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8A3" w:rsidRPr="00925220" w:rsidRDefault="007538A3" w:rsidP="007328B3">
      <w:pPr>
        <w:pStyle w:val="Ttulo"/>
        <w:autoSpaceDE w:val="0"/>
        <w:autoSpaceDN w:val="0"/>
        <w:adjustRightInd w:val="0"/>
        <w:ind w:left="1985" w:right="1418"/>
        <w:jc w:val="left"/>
        <w:rPr>
          <w:rFonts w:ascii="Arial" w:hAnsi="Arial" w:cs="Arial"/>
          <w:b w:val="0"/>
        </w:rPr>
      </w:pPr>
      <w:bookmarkStart w:id="0" w:name="_GoBack"/>
      <w:bookmarkEnd w:id="0"/>
    </w:p>
    <w:p w:rsidR="007538A3" w:rsidRPr="00925220" w:rsidRDefault="007538A3" w:rsidP="007328B3">
      <w:pPr>
        <w:pStyle w:val="Ttulo"/>
        <w:autoSpaceDE w:val="0"/>
        <w:autoSpaceDN w:val="0"/>
        <w:adjustRightInd w:val="0"/>
        <w:ind w:left="1985" w:right="1418"/>
        <w:jc w:val="left"/>
        <w:rPr>
          <w:rFonts w:ascii="Arial" w:hAnsi="Arial" w:cs="Arial"/>
          <w:b w:val="0"/>
        </w:rPr>
      </w:pPr>
    </w:p>
    <w:p w:rsidR="007538A3" w:rsidRPr="00925220" w:rsidRDefault="007538A3" w:rsidP="007328B3">
      <w:pPr>
        <w:pStyle w:val="Ttulo"/>
        <w:autoSpaceDE w:val="0"/>
        <w:autoSpaceDN w:val="0"/>
        <w:adjustRightInd w:val="0"/>
        <w:ind w:left="1985" w:right="1418"/>
        <w:jc w:val="left"/>
        <w:rPr>
          <w:rFonts w:ascii="Arial" w:hAnsi="Arial" w:cs="Arial"/>
          <w:b w:val="0"/>
        </w:rPr>
      </w:pPr>
    </w:p>
    <w:p w:rsidR="007538A3" w:rsidRPr="00925220" w:rsidRDefault="007538A3" w:rsidP="007328B3">
      <w:pPr>
        <w:pStyle w:val="Ttulo"/>
        <w:autoSpaceDE w:val="0"/>
        <w:autoSpaceDN w:val="0"/>
        <w:adjustRightInd w:val="0"/>
        <w:ind w:left="1985" w:right="1418"/>
        <w:jc w:val="left"/>
        <w:rPr>
          <w:rFonts w:ascii="Arial" w:hAnsi="Arial" w:cs="Arial"/>
          <w:b w:val="0"/>
        </w:rPr>
      </w:pPr>
    </w:p>
    <w:p w:rsidR="007538A3" w:rsidRPr="00925220" w:rsidRDefault="007538A3" w:rsidP="007328B3">
      <w:pPr>
        <w:pStyle w:val="Ttulo"/>
        <w:autoSpaceDE w:val="0"/>
        <w:autoSpaceDN w:val="0"/>
        <w:adjustRightInd w:val="0"/>
        <w:ind w:left="1985" w:right="1418"/>
        <w:jc w:val="left"/>
        <w:rPr>
          <w:rFonts w:ascii="Arial" w:hAnsi="Arial" w:cs="Arial"/>
          <w:b w:val="0"/>
        </w:rPr>
      </w:pPr>
    </w:p>
    <w:p w:rsidR="007538A3" w:rsidRPr="00925220" w:rsidRDefault="007538A3" w:rsidP="007328B3">
      <w:pPr>
        <w:pStyle w:val="Ttulo"/>
        <w:autoSpaceDE w:val="0"/>
        <w:autoSpaceDN w:val="0"/>
        <w:adjustRightInd w:val="0"/>
        <w:ind w:left="1985" w:right="1418"/>
        <w:jc w:val="left"/>
        <w:rPr>
          <w:rFonts w:ascii="Arial" w:hAnsi="Arial" w:cs="Arial"/>
          <w:b w:val="0"/>
        </w:rPr>
      </w:pPr>
    </w:p>
    <w:p w:rsidR="007538A3" w:rsidRPr="00925220" w:rsidRDefault="007538A3" w:rsidP="007328B3">
      <w:pPr>
        <w:pStyle w:val="Ttulo"/>
        <w:autoSpaceDE w:val="0"/>
        <w:autoSpaceDN w:val="0"/>
        <w:adjustRightInd w:val="0"/>
        <w:ind w:left="1985" w:right="1418"/>
        <w:jc w:val="left"/>
        <w:rPr>
          <w:rFonts w:ascii="Arial" w:hAnsi="Arial" w:cs="Arial"/>
          <w:b w:val="0"/>
        </w:rPr>
      </w:pPr>
    </w:p>
    <w:p w:rsidR="007538A3" w:rsidRPr="00925220" w:rsidRDefault="007538A3" w:rsidP="007328B3">
      <w:pPr>
        <w:pStyle w:val="Ttulo"/>
        <w:autoSpaceDE w:val="0"/>
        <w:autoSpaceDN w:val="0"/>
        <w:adjustRightInd w:val="0"/>
        <w:ind w:left="1985" w:right="1418"/>
        <w:jc w:val="left"/>
        <w:rPr>
          <w:rFonts w:ascii="Arial" w:hAnsi="Arial" w:cs="Arial"/>
          <w:b w:val="0"/>
        </w:rPr>
      </w:pPr>
    </w:p>
    <w:p w:rsidR="007538A3" w:rsidRPr="00925220" w:rsidRDefault="007538A3" w:rsidP="007328B3">
      <w:pPr>
        <w:pStyle w:val="Ttulo"/>
        <w:autoSpaceDE w:val="0"/>
        <w:autoSpaceDN w:val="0"/>
        <w:adjustRightInd w:val="0"/>
        <w:ind w:left="1985" w:right="1418"/>
        <w:jc w:val="left"/>
        <w:rPr>
          <w:rFonts w:ascii="Arial" w:hAnsi="Arial" w:cs="Arial"/>
          <w:b w:val="0"/>
        </w:rPr>
      </w:pPr>
    </w:p>
    <w:p w:rsidR="007538A3" w:rsidRPr="00925220" w:rsidRDefault="007538A3" w:rsidP="007328B3">
      <w:pPr>
        <w:pStyle w:val="Ttulo"/>
        <w:autoSpaceDE w:val="0"/>
        <w:autoSpaceDN w:val="0"/>
        <w:adjustRightInd w:val="0"/>
        <w:ind w:left="1985" w:right="1418"/>
        <w:jc w:val="left"/>
        <w:rPr>
          <w:rFonts w:ascii="Arial" w:hAnsi="Arial" w:cs="Arial"/>
          <w:b w:val="0"/>
        </w:rPr>
      </w:pPr>
    </w:p>
    <w:p w:rsidR="007538A3" w:rsidRPr="00925220" w:rsidRDefault="007538A3" w:rsidP="007328B3">
      <w:pPr>
        <w:pStyle w:val="Ttulo"/>
        <w:autoSpaceDE w:val="0"/>
        <w:autoSpaceDN w:val="0"/>
        <w:adjustRightInd w:val="0"/>
        <w:ind w:left="1985" w:right="1418"/>
        <w:jc w:val="left"/>
        <w:rPr>
          <w:rFonts w:ascii="Arial" w:hAnsi="Arial" w:cs="Arial"/>
          <w:b w:val="0"/>
        </w:rPr>
      </w:pPr>
    </w:p>
    <w:p w:rsidR="007538A3" w:rsidRDefault="007538A3" w:rsidP="007328B3">
      <w:pPr>
        <w:pStyle w:val="Ttulo"/>
        <w:autoSpaceDE w:val="0"/>
        <w:autoSpaceDN w:val="0"/>
        <w:adjustRightInd w:val="0"/>
        <w:ind w:left="1985" w:right="1418"/>
        <w:jc w:val="left"/>
        <w:rPr>
          <w:rFonts w:ascii="Arial" w:hAnsi="Arial" w:cs="Arial"/>
          <w:b w:val="0"/>
        </w:rPr>
      </w:pPr>
    </w:p>
    <w:p w:rsidR="00805C76" w:rsidRDefault="00805C76" w:rsidP="007328B3">
      <w:pPr>
        <w:pStyle w:val="Ttulo"/>
        <w:autoSpaceDE w:val="0"/>
        <w:autoSpaceDN w:val="0"/>
        <w:adjustRightInd w:val="0"/>
        <w:ind w:left="1985" w:right="1418"/>
        <w:jc w:val="left"/>
        <w:rPr>
          <w:rFonts w:ascii="Arial" w:hAnsi="Arial" w:cs="Arial"/>
          <w:b w:val="0"/>
        </w:rPr>
      </w:pPr>
    </w:p>
    <w:p w:rsidR="00805C76" w:rsidRPr="00925220" w:rsidRDefault="00805C76" w:rsidP="007328B3">
      <w:pPr>
        <w:pStyle w:val="Ttulo"/>
        <w:autoSpaceDE w:val="0"/>
        <w:autoSpaceDN w:val="0"/>
        <w:adjustRightInd w:val="0"/>
        <w:ind w:left="1985" w:right="1418"/>
        <w:jc w:val="left"/>
        <w:rPr>
          <w:rFonts w:ascii="Arial" w:hAnsi="Arial" w:cs="Arial"/>
          <w:b w:val="0"/>
        </w:rPr>
      </w:pPr>
    </w:p>
    <w:p w:rsidR="007538A3" w:rsidRPr="00925220" w:rsidRDefault="007538A3" w:rsidP="007328B3">
      <w:pPr>
        <w:pStyle w:val="Ttulo"/>
        <w:autoSpaceDE w:val="0"/>
        <w:autoSpaceDN w:val="0"/>
        <w:adjustRightInd w:val="0"/>
        <w:ind w:left="1985" w:right="1418"/>
        <w:jc w:val="left"/>
        <w:rPr>
          <w:rFonts w:ascii="Arial" w:hAnsi="Arial" w:cs="Arial"/>
          <w:b w:val="0"/>
        </w:rPr>
      </w:pPr>
    </w:p>
    <w:p w:rsidR="00B64D2D" w:rsidRDefault="00B64D2D" w:rsidP="007328B3">
      <w:pPr>
        <w:autoSpaceDE w:val="0"/>
        <w:autoSpaceDN w:val="0"/>
        <w:adjustRightInd w:val="0"/>
        <w:ind w:left="1985" w:right="1418"/>
        <w:rPr>
          <w:rFonts w:ascii="Arial" w:hAnsi="Arial" w:cs="Arial"/>
          <w:b/>
          <w:sz w:val="32"/>
          <w:szCs w:val="32"/>
        </w:rPr>
      </w:pPr>
      <w:r w:rsidRPr="00A909A6">
        <w:rPr>
          <w:rFonts w:ascii="Arial" w:hAnsi="Arial" w:cs="Arial"/>
          <w:b/>
          <w:sz w:val="32"/>
          <w:szCs w:val="32"/>
        </w:rPr>
        <w:t>Demonstrações Financeiras</w:t>
      </w:r>
    </w:p>
    <w:p w:rsidR="00B64D2D" w:rsidRPr="00B64D2D" w:rsidRDefault="00B64D2D" w:rsidP="007328B3">
      <w:pPr>
        <w:autoSpaceDE w:val="0"/>
        <w:autoSpaceDN w:val="0"/>
        <w:adjustRightInd w:val="0"/>
        <w:ind w:left="1985" w:right="1418"/>
        <w:rPr>
          <w:rFonts w:ascii="Arial" w:hAnsi="Arial" w:cs="Arial"/>
          <w:b/>
          <w:sz w:val="22"/>
          <w:szCs w:val="22"/>
        </w:rPr>
      </w:pPr>
    </w:p>
    <w:p w:rsidR="00B64D2D" w:rsidRPr="007908D8" w:rsidRDefault="00B64D2D" w:rsidP="007328B3">
      <w:pPr>
        <w:autoSpaceDE w:val="0"/>
        <w:autoSpaceDN w:val="0"/>
        <w:adjustRightInd w:val="0"/>
        <w:ind w:left="1985" w:right="1418"/>
        <w:rPr>
          <w:rFonts w:ascii="Arial" w:hAnsi="Arial" w:cs="Arial"/>
          <w:b/>
          <w:color w:val="646464"/>
          <w:sz w:val="32"/>
          <w:szCs w:val="32"/>
        </w:rPr>
      </w:pPr>
      <w:r w:rsidRPr="007908D8">
        <w:rPr>
          <w:rFonts w:ascii="Arial" w:hAnsi="Arial" w:cs="Arial"/>
          <w:b/>
          <w:color w:val="646464"/>
          <w:sz w:val="32"/>
          <w:szCs w:val="32"/>
        </w:rPr>
        <w:t>Concessionária da Rodovia Osório Porto Alegre S.A. - CONCEPA</w:t>
      </w:r>
    </w:p>
    <w:p w:rsidR="00B64D2D" w:rsidRPr="00B64D2D" w:rsidRDefault="00B64D2D" w:rsidP="007328B3">
      <w:pPr>
        <w:autoSpaceDE w:val="0"/>
        <w:autoSpaceDN w:val="0"/>
        <w:adjustRightInd w:val="0"/>
        <w:ind w:left="1985" w:right="1418"/>
        <w:rPr>
          <w:rFonts w:ascii="Arial" w:hAnsi="Arial" w:cs="Arial"/>
          <w:b/>
          <w:color w:val="7F7E82"/>
          <w:sz w:val="22"/>
          <w:szCs w:val="22"/>
        </w:rPr>
      </w:pPr>
    </w:p>
    <w:p w:rsidR="00B64D2D" w:rsidRDefault="00D737FE" w:rsidP="007328B3">
      <w:pPr>
        <w:autoSpaceDE w:val="0"/>
        <w:autoSpaceDN w:val="0"/>
        <w:adjustRightInd w:val="0"/>
        <w:ind w:left="1985" w:right="1418"/>
        <w:rPr>
          <w:rFonts w:ascii="Arial" w:hAnsi="Arial" w:cs="Arial"/>
          <w:sz w:val="22"/>
          <w:szCs w:val="22"/>
        </w:rPr>
      </w:pPr>
      <w:r>
        <w:rPr>
          <w:rFonts w:ascii="Arial" w:hAnsi="Arial" w:cs="Arial"/>
          <w:sz w:val="22"/>
          <w:szCs w:val="22"/>
        </w:rPr>
        <w:t xml:space="preserve">31 de dezembro de 2013 e 2012 </w:t>
      </w:r>
    </w:p>
    <w:p w:rsidR="00B64D2D" w:rsidRDefault="00B64D2D" w:rsidP="007328B3">
      <w:pPr>
        <w:autoSpaceDE w:val="0"/>
        <w:autoSpaceDN w:val="0"/>
        <w:adjustRightInd w:val="0"/>
        <w:ind w:left="1985" w:right="1418"/>
        <w:rPr>
          <w:rFonts w:ascii="Arial" w:hAnsi="Arial" w:cs="Arial"/>
          <w:sz w:val="22"/>
          <w:szCs w:val="22"/>
        </w:rPr>
      </w:pPr>
      <w:r w:rsidRPr="00A909A6">
        <w:rPr>
          <w:rFonts w:ascii="Arial" w:hAnsi="Arial" w:cs="Arial"/>
          <w:sz w:val="22"/>
          <w:szCs w:val="22"/>
        </w:rPr>
        <w:t xml:space="preserve">com </w:t>
      </w:r>
      <w:r>
        <w:rPr>
          <w:rFonts w:ascii="Arial" w:hAnsi="Arial" w:cs="Arial"/>
          <w:sz w:val="22"/>
          <w:szCs w:val="22"/>
        </w:rPr>
        <w:t>Relatório</w:t>
      </w:r>
      <w:r w:rsidRPr="00A909A6">
        <w:rPr>
          <w:rFonts w:ascii="Arial" w:hAnsi="Arial" w:cs="Arial"/>
          <w:sz w:val="22"/>
          <w:szCs w:val="22"/>
        </w:rPr>
        <w:t xml:space="preserve"> dos Auditores Independentes</w:t>
      </w:r>
      <w:r>
        <w:rPr>
          <w:rFonts w:ascii="Arial" w:hAnsi="Arial" w:cs="Arial"/>
          <w:sz w:val="22"/>
          <w:szCs w:val="22"/>
        </w:rPr>
        <w:t xml:space="preserve"> </w:t>
      </w:r>
    </w:p>
    <w:p w:rsidR="00B64D2D" w:rsidRPr="00A909A6" w:rsidRDefault="00B64D2D" w:rsidP="007328B3">
      <w:pPr>
        <w:autoSpaceDE w:val="0"/>
        <w:autoSpaceDN w:val="0"/>
        <w:adjustRightInd w:val="0"/>
        <w:ind w:left="1985" w:right="1418"/>
        <w:rPr>
          <w:rFonts w:ascii="Arial" w:hAnsi="Arial" w:cs="Arial"/>
          <w:sz w:val="22"/>
          <w:szCs w:val="22"/>
        </w:rPr>
      </w:pPr>
    </w:p>
    <w:p w:rsidR="00B64D2D" w:rsidRDefault="00B64D2D" w:rsidP="00B64D2D">
      <w:pPr>
        <w:pStyle w:val="Ttulo"/>
        <w:ind w:left="2552" w:right="851"/>
        <w:jc w:val="left"/>
        <w:rPr>
          <w:rFonts w:ascii="Arial" w:hAnsi="Arial" w:cs="Arial"/>
        </w:rPr>
        <w:sectPr w:rsidR="00B64D2D" w:rsidSect="007908D8">
          <w:footerReference w:type="even" r:id="rId9"/>
          <w:footerReference w:type="first" r:id="rId10"/>
          <w:pgSz w:w="12240" w:h="15840" w:code="1"/>
          <w:pgMar w:top="1418" w:right="1134" w:bottom="1418" w:left="1134" w:header="720" w:footer="720" w:gutter="0"/>
          <w:cols w:space="708"/>
          <w:docGrid w:linePitch="360"/>
        </w:sectPr>
      </w:pPr>
    </w:p>
    <w:p w:rsidR="007538A3" w:rsidRPr="00A909A6" w:rsidRDefault="007538A3" w:rsidP="00B64D2D">
      <w:pPr>
        <w:pStyle w:val="Ttulo"/>
        <w:jc w:val="left"/>
        <w:rPr>
          <w:rFonts w:ascii="Arial" w:hAnsi="Arial" w:cs="Arial"/>
        </w:rPr>
      </w:pPr>
    </w:p>
    <w:p w:rsidR="007538A3" w:rsidRPr="00B64D2D" w:rsidRDefault="007538A3" w:rsidP="00B64D2D">
      <w:pPr>
        <w:rPr>
          <w:rFonts w:ascii="Arial" w:hAnsi="Arial" w:cs="Arial"/>
          <w:b/>
          <w:sz w:val="26"/>
          <w:szCs w:val="26"/>
        </w:rPr>
      </w:pPr>
      <w:r w:rsidRPr="00B64D2D">
        <w:rPr>
          <w:rFonts w:ascii="Arial" w:hAnsi="Arial" w:cs="Arial"/>
          <w:b/>
          <w:sz w:val="26"/>
          <w:szCs w:val="26"/>
        </w:rPr>
        <w:t xml:space="preserve">Concessionária da Rodovia Osório Porto Alegre S.A. - Concepa </w:t>
      </w:r>
    </w:p>
    <w:p w:rsidR="007538A3" w:rsidRPr="00B64D2D" w:rsidRDefault="007538A3" w:rsidP="007538A3">
      <w:pPr>
        <w:tabs>
          <w:tab w:val="left" w:pos="3686"/>
        </w:tabs>
        <w:rPr>
          <w:rFonts w:ascii="Arial" w:hAnsi="Arial" w:cs="Arial"/>
          <w:sz w:val="26"/>
          <w:szCs w:val="26"/>
        </w:rPr>
      </w:pPr>
    </w:p>
    <w:p w:rsidR="007538A3" w:rsidRPr="00B64D2D" w:rsidRDefault="007538A3" w:rsidP="007538A3">
      <w:pPr>
        <w:rPr>
          <w:rFonts w:ascii="Arial" w:hAnsi="Arial" w:cs="Arial"/>
          <w:sz w:val="26"/>
          <w:szCs w:val="26"/>
        </w:rPr>
      </w:pPr>
      <w:r w:rsidRPr="00B64D2D">
        <w:rPr>
          <w:rFonts w:ascii="Arial" w:hAnsi="Arial" w:cs="Arial"/>
          <w:sz w:val="26"/>
          <w:szCs w:val="26"/>
        </w:rPr>
        <w:t>Demonstrações financeiras</w:t>
      </w:r>
    </w:p>
    <w:p w:rsidR="007538A3" w:rsidRPr="00B64D2D" w:rsidRDefault="007538A3" w:rsidP="007538A3">
      <w:pPr>
        <w:tabs>
          <w:tab w:val="left" w:pos="3686"/>
        </w:tabs>
        <w:rPr>
          <w:rFonts w:ascii="Arial" w:hAnsi="Arial" w:cs="Arial"/>
          <w:sz w:val="22"/>
          <w:szCs w:val="22"/>
        </w:rPr>
      </w:pPr>
    </w:p>
    <w:p w:rsidR="007538A3" w:rsidRPr="00B64D2D" w:rsidRDefault="00D737FE" w:rsidP="007538A3">
      <w:pPr>
        <w:rPr>
          <w:rFonts w:ascii="Arial" w:hAnsi="Arial" w:cs="Arial"/>
          <w:sz w:val="22"/>
          <w:szCs w:val="22"/>
        </w:rPr>
      </w:pPr>
      <w:bookmarkStart w:id="1" w:name="_31_de_dezembro"/>
      <w:bookmarkEnd w:id="1"/>
      <w:r>
        <w:rPr>
          <w:rFonts w:ascii="Arial" w:hAnsi="Arial" w:cs="Arial"/>
          <w:sz w:val="22"/>
          <w:szCs w:val="22"/>
        </w:rPr>
        <w:t>31 de dezembro de 2013 e 2012</w:t>
      </w:r>
    </w:p>
    <w:p w:rsidR="007538A3" w:rsidRPr="00B64D2D" w:rsidRDefault="007538A3" w:rsidP="007538A3">
      <w:pPr>
        <w:tabs>
          <w:tab w:val="left" w:pos="3686"/>
        </w:tabs>
        <w:rPr>
          <w:rFonts w:ascii="Arial" w:hAnsi="Arial" w:cs="Arial"/>
          <w:sz w:val="22"/>
          <w:szCs w:val="22"/>
        </w:rPr>
      </w:pPr>
    </w:p>
    <w:p w:rsidR="007538A3" w:rsidRPr="00B64D2D" w:rsidRDefault="007538A3" w:rsidP="007538A3">
      <w:pPr>
        <w:tabs>
          <w:tab w:val="left" w:pos="3686"/>
        </w:tabs>
        <w:rPr>
          <w:rFonts w:ascii="Arial" w:hAnsi="Arial" w:cs="Arial"/>
          <w:sz w:val="22"/>
          <w:szCs w:val="22"/>
        </w:rPr>
      </w:pPr>
    </w:p>
    <w:p w:rsidR="007538A3" w:rsidRPr="00B64D2D" w:rsidRDefault="007538A3" w:rsidP="007538A3">
      <w:pPr>
        <w:tabs>
          <w:tab w:val="left" w:pos="3686"/>
        </w:tabs>
        <w:rPr>
          <w:rFonts w:ascii="Arial" w:hAnsi="Arial" w:cs="Arial"/>
          <w:sz w:val="22"/>
          <w:szCs w:val="22"/>
        </w:rPr>
      </w:pPr>
    </w:p>
    <w:p w:rsidR="007538A3" w:rsidRPr="00B64D2D" w:rsidRDefault="007538A3" w:rsidP="007538A3">
      <w:pPr>
        <w:rPr>
          <w:rFonts w:ascii="Arial" w:hAnsi="Arial" w:cs="Arial"/>
          <w:sz w:val="22"/>
          <w:szCs w:val="22"/>
        </w:rPr>
      </w:pPr>
      <w:r w:rsidRPr="00B64D2D">
        <w:rPr>
          <w:rFonts w:ascii="Arial" w:hAnsi="Arial" w:cs="Arial"/>
          <w:sz w:val="22"/>
          <w:szCs w:val="22"/>
        </w:rPr>
        <w:t>Índice</w:t>
      </w:r>
    </w:p>
    <w:p w:rsidR="007538A3" w:rsidRPr="00B64D2D" w:rsidRDefault="007538A3" w:rsidP="007538A3">
      <w:pPr>
        <w:tabs>
          <w:tab w:val="left" w:pos="3686"/>
        </w:tabs>
        <w:rPr>
          <w:rFonts w:ascii="Arial" w:hAnsi="Arial" w:cs="Arial"/>
          <w:sz w:val="22"/>
          <w:szCs w:val="22"/>
        </w:rPr>
      </w:pPr>
    </w:p>
    <w:p w:rsidR="007538A3" w:rsidRPr="00B64D2D" w:rsidRDefault="007538A3" w:rsidP="007538A3">
      <w:pPr>
        <w:tabs>
          <w:tab w:val="left" w:pos="3686"/>
        </w:tabs>
        <w:rPr>
          <w:rFonts w:ascii="Arial" w:hAnsi="Arial" w:cs="Arial"/>
          <w:sz w:val="22"/>
          <w:szCs w:val="22"/>
        </w:rPr>
      </w:pPr>
    </w:p>
    <w:p w:rsidR="007538A3" w:rsidRPr="00B64D2D" w:rsidRDefault="007538A3" w:rsidP="007538A3">
      <w:pPr>
        <w:tabs>
          <w:tab w:val="left" w:pos="3686"/>
        </w:tabs>
        <w:rPr>
          <w:rFonts w:ascii="Arial" w:hAnsi="Arial" w:cs="Arial"/>
          <w:sz w:val="22"/>
          <w:szCs w:val="22"/>
        </w:rPr>
      </w:pPr>
    </w:p>
    <w:p w:rsidR="007538A3" w:rsidRPr="0052748C" w:rsidRDefault="007C3644" w:rsidP="0081228D">
      <w:pPr>
        <w:tabs>
          <w:tab w:val="left" w:leader="dot" w:pos="9639"/>
        </w:tabs>
        <w:ind w:right="-91"/>
        <w:jc w:val="both"/>
        <w:rPr>
          <w:rFonts w:ascii="Arial" w:hAnsi="Arial" w:cs="Arial"/>
          <w:sz w:val="22"/>
          <w:szCs w:val="22"/>
        </w:rPr>
      </w:pPr>
      <w:hyperlink w:anchor="_Parecer_dos_auditores" w:history="1">
        <w:r w:rsidR="007538A3" w:rsidRPr="0052748C">
          <w:rPr>
            <w:rFonts w:ascii="Arial" w:hAnsi="Arial" w:cs="Arial"/>
            <w:sz w:val="22"/>
            <w:szCs w:val="22"/>
          </w:rPr>
          <w:t>Relatório dos auditores independentes sobre as demonstrações financeiras</w:t>
        </w:r>
        <w:r w:rsidR="007538A3" w:rsidRPr="0052748C">
          <w:rPr>
            <w:rFonts w:ascii="Arial" w:hAnsi="Arial" w:cs="Arial"/>
            <w:sz w:val="22"/>
            <w:szCs w:val="22"/>
          </w:rPr>
          <w:tab/>
          <w:t>1</w:t>
        </w:r>
      </w:hyperlink>
    </w:p>
    <w:p w:rsidR="007538A3" w:rsidRPr="0052748C" w:rsidRDefault="007538A3" w:rsidP="007538A3">
      <w:pPr>
        <w:tabs>
          <w:tab w:val="left" w:pos="3686"/>
        </w:tabs>
        <w:rPr>
          <w:rFonts w:ascii="Arial" w:hAnsi="Arial" w:cs="Arial"/>
          <w:sz w:val="22"/>
          <w:szCs w:val="22"/>
        </w:rPr>
      </w:pPr>
    </w:p>
    <w:p w:rsidR="007538A3" w:rsidRPr="0052748C" w:rsidRDefault="007538A3" w:rsidP="007538A3">
      <w:pPr>
        <w:tabs>
          <w:tab w:val="left" w:pos="3686"/>
          <w:tab w:val="left" w:leader="dot" w:pos="8505"/>
        </w:tabs>
        <w:ind w:right="-91"/>
        <w:rPr>
          <w:rFonts w:ascii="Arial" w:hAnsi="Arial" w:cs="Arial"/>
          <w:sz w:val="22"/>
          <w:szCs w:val="22"/>
        </w:rPr>
      </w:pPr>
      <w:r w:rsidRPr="0052748C">
        <w:rPr>
          <w:rFonts w:ascii="Arial" w:hAnsi="Arial" w:cs="Arial"/>
          <w:sz w:val="22"/>
          <w:szCs w:val="22"/>
        </w:rPr>
        <w:t>Demonstrações financeiras auditadas</w:t>
      </w:r>
    </w:p>
    <w:p w:rsidR="007538A3" w:rsidRPr="0052748C" w:rsidRDefault="007538A3" w:rsidP="007538A3">
      <w:pPr>
        <w:tabs>
          <w:tab w:val="left" w:pos="3686"/>
        </w:tabs>
        <w:rPr>
          <w:rFonts w:ascii="Arial" w:hAnsi="Arial" w:cs="Arial"/>
          <w:sz w:val="22"/>
          <w:szCs w:val="22"/>
        </w:rPr>
      </w:pPr>
    </w:p>
    <w:p w:rsidR="007538A3" w:rsidRPr="0052748C" w:rsidRDefault="007C3644" w:rsidP="0081228D">
      <w:pPr>
        <w:tabs>
          <w:tab w:val="left" w:leader="dot" w:pos="9639"/>
        </w:tabs>
        <w:ind w:right="-91"/>
        <w:jc w:val="both"/>
        <w:rPr>
          <w:rFonts w:ascii="Arial" w:hAnsi="Arial" w:cs="Arial"/>
          <w:sz w:val="22"/>
          <w:szCs w:val="22"/>
        </w:rPr>
      </w:pPr>
      <w:hyperlink w:anchor="_Balanços_patrimoniais" w:history="1">
        <w:r w:rsidR="007538A3" w:rsidRPr="0052748C">
          <w:rPr>
            <w:rFonts w:ascii="Arial" w:hAnsi="Arial" w:cs="Arial"/>
            <w:sz w:val="22"/>
            <w:szCs w:val="22"/>
          </w:rPr>
          <w:t>Balanços patrimoniais</w:t>
        </w:r>
        <w:r w:rsidR="007538A3" w:rsidRPr="0052748C">
          <w:rPr>
            <w:rFonts w:ascii="Arial" w:hAnsi="Arial" w:cs="Arial"/>
            <w:sz w:val="22"/>
            <w:szCs w:val="22"/>
          </w:rPr>
          <w:tab/>
        </w:r>
      </w:hyperlink>
      <w:r w:rsidR="007538A3" w:rsidRPr="0052748C">
        <w:rPr>
          <w:rFonts w:ascii="Arial" w:hAnsi="Arial" w:cs="Arial"/>
          <w:sz w:val="22"/>
          <w:szCs w:val="22"/>
        </w:rPr>
        <w:t>3</w:t>
      </w:r>
    </w:p>
    <w:p w:rsidR="007538A3" w:rsidRPr="0052748C" w:rsidRDefault="00600739" w:rsidP="0081228D">
      <w:pPr>
        <w:tabs>
          <w:tab w:val="left" w:leader="dot" w:pos="9639"/>
        </w:tabs>
        <w:ind w:right="-91"/>
        <w:jc w:val="both"/>
        <w:rPr>
          <w:rFonts w:ascii="Arial" w:hAnsi="Arial" w:cs="Arial"/>
          <w:sz w:val="22"/>
          <w:szCs w:val="22"/>
        </w:rPr>
      </w:pPr>
      <w:r w:rsidRPr="0052748C">
        <w:rPr>
          <w:rFonts w:ascii="Arial" w:hAnsi="Arial" w:cs="Arial"/>
          <w:sz w:val="22"/>
          <w:szCs w:val="22"/>
        </w:rPr>
        <w:fldChar w:fldCharType="begin"/>
      </w:r>
      <w:r w:rsidR="007538A3" w:rsidRPr="0052748C">
        <w:rPr>
          <w:rFonts w:ascii="Arial" w:hAnsi="Arial" w:cs="Arial"/>
          <w:sz w:val="22"/>
          <w:szCs w:val="22"/>
        </w:rPr>
        <w:instrText xml:space="preserve"> HYPERLINK  \l "_Demonstrações_do_resultado" </w:instrText>
      </w:r>
      <w:r w:rsidRPr="0052748C">
        <w:rPr>
          <w:rFonts w:ascii="Arial" w:hAnsi="Arial" w:cs="Arial"/>
          <w:sz w:val="22"/>
          <w:szCs w:val="22"/>
        </w:rPr>
        <w:fldChar w:fldCharType="separate"/>
      </w:r>
      <w:r w:rsidR="007538A3" w:rsidRPr="0052748C">
        <w:rPr>
          <w:rFonts w:ascii="Arial" w:hAnsi="Arial" w:cs="Arial"/>
          <w:sz w:val="22"/>
          <w:szCs w:val="22"/>
        </w:rPr>
        <w:t>Demonstrações do</w:t>
      </w:r>
      <w:r w:rsidR="00C7720C">
        <w:rPr>
          <w:rFonts w:ascii="Arial" w:hAnsi="Arial" w:cs="Arial"/>
          <w:sz w:val="22"/>
          <w:szCs w:val="22"/>
        </w:rPr>
        <w:t>s</w:t>
      </w:r>
      <w:r w:rsidR="007538A3" w:rsidRPr="0052748C">
        <w:rPr>
          <w:rFonts w:ascii="Arial" w:hAnsi="Arial" w:cs="Arial"/>
          <w:sz w:val="22"/>
          <w:szCs w:val="22"/>
        </w:rPr>
        <w:t xml:space="preserve"> resultado</w:t>
      </w:r>
      <w:r w:rsidR="00C7720C">
        <w:rPr>
          <w:rFonts w:ascii="Arial" w:hAnsi="Arial" w:cs="Arial"/>
          <w:sz w:val="22"/>
          <w:szCs w:val="22"/>
        </w:rPr>
        <w:t>s</w:t>
      </w:r>
      <w:r w:rsidR="007538A3" w:rsidRPr="0052748C">
        <w:rPr>
          <w:rFonts w:ascii="Arial" w:hAnsi="Arial" w:cs="Arial"/>
          <w:sz w:val="22"/>
          <w:szCs w:val="22"/>
        </w:rPr>
        <w:tab/>
        <w:t>4</w:t>
      </w:r>
    </w:p>
    <w:p w:rsidR="00C7720C" w:rsidRDefault="00600739" w:rsidP="0081228D">
      <w:pPr>
        <w:tabs>
          <w:tab w:val="left" w:leader="dot" w:pos="9639"/>
        </w:tabs>
        <w:ind w:right="-91"/>
        <w:jc w:val="both"/>
        <w:rPr>
          <w:rFonts w:ascii="Arial" w:hAnsi="Arial" w:cs="Arial"/>
          <w:sz w:val="22"/>
          <w:szCs w:val="22"/>
        </w:rPr>
      </w:pPr>
      <w:r w:rsidRPr="0052748C">
        <w:rPr>
          <w:rFonts w:ascii="Arial" w:hAnsi="Arial" w:cs="Arial"/>
          <w:sz w:val="22"/>
          <w:szCs w:val="22"/>
        </w:rPr>
        <w:fldChar w:fldCharType="end"/>
      </w:r>
      <w:r w:rsidR="00C7720C">
        <w:rPr>
          <w:rFonts w:ascii="Arial" w:hAnsi="Arial" w:cs="Arial"/>
          <w:sz w:val="22"/>
          <w:szCs w:val="22"/>
        </w:rPr>
        <w:t>Demonst</w:t>
      </w:r>
      <w:r w:rsidR="00833937">
        <w:rPr>
          <w:rFonts w:ascii="Arial" w:hAnsi="Arial" w:cs="Arial"/>
          <w:sz w:val="22"/>
          <w:szCs w:val="22"/>
        </w:rPr>
        <w:t>r</w:t>
      </w:r>
      <w:r w:rsidR="00C7720C">
        <w:rPr>
          <w:rFonts w:ascii="Arial" w:hAnsi="Arial" w:cs="Arial"/>
          <w:sz w:val="22"/>
          <w:szCs w:val="22"/>
        </w:rPr>
        <w:t>ações dos resultados abrangentes</w:t>
      </w:r>
      <w:r w:rsidR="00C7720C">
        <w:rPr>
          <w:rFonts w:ascii="Arial" w:hAnsi="Arial" w:cs="Arial"/>
          <w:sz w:val="22"/>
          <w:szCs w:val="22"/>
        </w:rPr>
        <w:tab/>
        <w:t>5</w:t>
      </w:r>
    </w:p>
    <w:p w:rsidR="007538A3" w:rsidRPr="0052748C" w:rsidRDefault="007C3644" w:rsidP="0081228D">
      <w:pPr>
        <w:tabs>
          <w:tab w:val="left" w:leader="dot" w:pos="9639"/>
        </w:tabs>
        <w:ind w:right="-91"/>
        <w:jc w:val="both"/>
        <w:rPr>
          <w:rFonts w:ascii="Arial" w:hAnsi="Arial" w:cs="Arial"/>
          <w:sz w:val="22"/>
          <w:szCs w:val="22"/>
        </w:rPr>
      </w:pPr>
      <w:hyperlink w:anchor="_Demonstrações_das_mutações" w:history="1">
        <w:r w:rsidR="007538A3" w:rsidRPr="0052748C">
          <w:rPr>
            <w:rStyle w:val="Hyperlink"/>
            <w:rFonts w:ascii="Arial" w:hAnsi="Arial" w:cs="Arial"/>
            <w:color w:val="auto"/>
            <w:sz w:val="22"/>
            <w:szCs w:val="22"/>
            <w:u w:val="none"/>
          </w:rPr>
          <w:t>Demonstrações das mutações do patrimônio líquido</w:t>
        </w:r>
        <w:r w:rsidR="007538A3" w:rsidRPr="0052748C">
          <w:rPr>
            <w:rStyle w:val="Hyperlink"/>
            <w:rFonts w:ascii="Arial" w:hAnsi="Arial" w:cs="Arial"/>
            <w:color w:val="auto"/>
            <w:sz w:val="22"/>
            <w:szCs w:val="22"/>
            <w:u w:val="none"/>
          </w:rPr>
          <w:tab/>
        </w:r>
      </w:hyperlink>
      <w:r w:rsidR="00C7720C">
        <w:rPr>
          <w:rFonts w:ascii="Arial" w:hAnsi="Arial" w:cs="Arial"/>
          <w:sz w:val="22"/>
          <w:szCs w:val="22"/>
        </w:rPr>
        <w:t>6</w:t>
      </w:r>
    </w:p>
    <w:p w:rsidR="007538A3" w:rsidRPr="0052748C" w:rsidRDefault="007C3644" w:rsidP="0081228D">
      <w:pPr>
        <w:tabs>
          <w:tab w:val="left" w:leader="dot" w:pos="9639"/>
        </w:tabs>
        <w:ind w:right="-91"/>
        <w:jc w:val="both"/>
        <w:rPr>
          <w:rFonts w:ascii="Arial" w:hAnsi="Arial" w:cs="Arial"/>
          <w:sz w:val="22"/>
          <w:szCs w:val="22"/>
        </w:rPr>
      </w:pPr>
      <w:hyperlink w:anchor="_Demonstrações_das_mutações" w:history="1">
        <w:r w:rsidR="007538A3" w:rsidRPr="0052748C">
          <w:rPr>
            <w:rStyle w:val="Hyperlink"/>
            <w:rFonts w:ascii="Arial" w:hAnsi="Arial" w:cs="Arial"/>
            <w:color w:val="auto"/>
            <w:sz w:val="22"/>
            <w:szCs w:val="22"/>
            <w:u w:val="none"/>
          </w:rPr>
          <w:t>Demonstrações dos fluxos de caixa</w:t>
        </w:r>
        <w:r w:rsidR="007538A3" w:rsidRPr="0052748C">
          <w:rPr>
            <w:rStyle w:val="Hyperlink"/>
            <w:rFonts w:ascii="Arial" w:hAnsi="Arial" w:cs="Arial"/>
            <w:color w:val="auto"/>
            <w:sz w:val="22"/>
            <w:szCs w:val="22"/>
            <w:u w:val="none"/>
          </w:rPr>
          <w:tab/>
        </w:r>
      </w:hyperlink>
      <w:r w:rsidR="00C7720C">
        <w:rPr>
          <w:rFonts w:ascii="Arial" w:hAnsi="Arial" w:cs="Arial"/>
          <w:sz w:val="22"/>
          <w:szCs w:val="22"/>
        </w:rPr>
        <w:t>7</w:t>
      </w:r>
    </w:p>
    <w:p w:rsidR="007538A3" w:rsidRPr="0052748C" w:rsidRDefault="007538A3" w:rsidP="0081228D">
      <w:pPr>
        <w:tabs>
          <w:tab w:val="left" w:leader="dot" w:pos="9639"/>
        </w:tabs>
        <w:ind w:right="-91"/>
        <w:jc w:val="both"/>
        <w:rPr>
          <w:rFonts w:ascii="Arial" w:hAnsi="Arial" w:cs="Arial"/>
          <w:sz w:val="22"/>
          <w:szCs w:val="22"/>
        </w:rPr>
      </w:pPr>
      <w:r w:rsidRPr="0052748C">
        <w:rPr>
          <w:rFonts w:ascii="Arial" w:hAnsi="Arial" w:cs="Arial"/>
          <w:sz w:val="22"/>
          <w:szCs w:val="22"/>
        </w:rPr>
        <w:t>Demonstrações do valor adicionado</w:t>
      </w:r>
      <w:r w:rsidRPr="0052748C">
        <w:rPr>
          <w:rFonts w:ascii="Arial" w:hAnsi="Arial" w:cs="Arial"/>
          <w:sz w:val="22"/>
          <w:szCs w:val="22"/>
        </w:rPr>
        <w:tab/>
      </w:r>
      <w:r w:rsidR="00C7720C">
        <w:rPr>
          <w:rFonts w:ascii="Arial" w:hAnsi="Arial" w:cs="Arial"/>
          <w:sz w:val="22"/>
          <w:szCs w:val="22"/>
        </w:rPr>
        <w:t>8</w:t>
      </w:r>
    </w:p>
    <w:p w:rsidR="007538A3" w:rsidRPr="0052748C" w:rsidRDefault="007C3644" w:rsidP="0081228D">
      <w:pPr>
        <w:tabs>
          <w:tab w:val="left" w:leader="dot" w:pos="9639"/>
        </w:tabs>
        <w:ind w:right="-91"/>
        <w:jc w:val="both"/>
        <w:rPr>
          <w:rFonts w:ascii="Arial" w:hAnsi="Arial" w:cs="Arial"/>
          <w:b/>
          <w:sz w:val="22"/>
          <w:szCs w:val="22"/>
        </w:rPr>
      </w:pPr>
      <w:hyperlink w:anchor="_a." w:history="1">
        <w:r w:rsidR="007538A3" w:rsidRPr="0052748C">
          <w:rPr>
            <w:rStyle w:val="Hyperlink"/>
            <w:rFonts w:ascii="Arial" w:hAnsi="Arial" w:cs="Arial"/>
            <w:color w:val="auto"/>
            <w:sz w:val="22"/>
            <w:szCs w:val="22"/>
            <w:u w:val="none"/>
          </w:rPr>
          <w:t>Notas explicativas às demonstrações financeiras</w:t>
        </w:r>
        <w:r w:rsidR="007538A3" w:rsidRPr="0052748C">
          <w:rPr>
            <w:rStyle w:val="Hyperlink"/>
            <w:rFonts w:ascii="Arial" w:hAnsi="Arial" w:cs="Arial"/>
            <w:color w:val="auto"/>
            <w:sz w:val="22"/>
            <w:szCs w:val="22"/>
            <w:u w:val="none"/>
          </w:rPr>
          <w:tab/>
        </w:r>
      </w:hyperlink>
      <w:r w:rsidR="00C7720C">
        <w:rPr>
          <w:rFonts w:ascii="Arial" w:hAnsi="Arial" w:cs="Arial"/>
          <w:sz w:val="22"/>
          <w:szCs w:val="22"/>
        </w:rPr>
        <w:t>9</w:t>
      </w:r>
    </w:p>
    <w:p w:rsidR="007538A3" w:rsidRPr="00A909A6" w:rsidRDefault="007538A3" w:rsidP="007538A3">
      <w:pPr>
        <w:pStyle w:val="Ttulo"/>
        <w:jc w:val="left"/>
        <w:rPr>
          <w:rFonts w:ascii="Arial" w:hAnsi="Arial" w:cs="Arial"/>
          <w:b w:val="0"/>
        </w:rPr>
      </w:pPr>
    </w:p>
    <w:p w:rsidR="007538A3" w:rsidRPr="00A909A6" w:rsidRDefault="007538A3" w:rsidP="007538A3">
      <w:pPr>
        <w:pStyle w:val="Ttulo"/>
        <w:jc w:val="left"/>
        <w:rPr>
          <w:rFonts w:ascii="Arial" w:hAnsi="Arial" w:cs="Arial"/>
          <w:b w:val="0"/>
        </w:rPr>
        <w:sectPr w:rsidR="007538A3" w:rsidRPr="00A909A6" w:rsidSect="007908D8">
          <w:pgSz w:w="12240" w:h="15840" w:code="1"/>
          <w:pgMar w:top="1418" w:right="1134" w:bottom="1418" w:left="1134" w:header="720" w:footer="720" w:gutter="0"/>
          <w:cols w:space="708"/>
          <w:docGrid w:linePitch="360"/>
        </w:sectPr>
      </w:pPr>
    </w:p>
    <w:p w:rsidR="00A10576" w:rsidRPr="00183180" w:rsidRDefault="00A10576" w:rsidP="00A10576">
      <w:pPr>
        <w:pStyle w:val="Pr-formataoHTML"/>
        <w:jc w:val="right"/>
        <w:rPr>
          <w:rFonts w:ascii="Gill Sans MT" w:hAnsi="Gill Sans MT"/>
          <w:b/>
          <w:bCs/>
          <w:lang w:val="pt-BR"/>
        </w:rPr>
      </w:pPr>
    </w:p>
    <w:p w:rsidR="00A10576" w:rsidRPr="000A13EA" w:rsidRDefault="00A10576" w:rsidP="00A10576">
      <w:pPr>
        <w:pBdr>
          <w:bottom w:val="single" w:sz="18" w:space="1" w:color="auto"/>
        </w:pBdr>
        <w:suppressAutoHyphens/>
        <w:jc w:val="right"/>
        <w:rPr>
          <w:rFonts w:ascii="Gill Sans MT" w:hAnsi="Gill Sans MT"/>
          <w:b/>
          <w:color w:val="000000"/>
        </w:rPr>
      </w:pPr>
      <w:bookmarkStart w:id="2" w:name="OLE_LINK3"/>
      <w:bookmarkStart w:id="3" w:name="OLE_LINK4"/>
      <w:r w:rsidRPr="000A13EA">
        <w:rPr>
          <w:rFonts w:ascii="Gill Sans MT" w:hAnsi="Gill Sans MT"/>
          <w:b/>
          <w:color w:val="000000"/>
        </w:rPr>
        <w:t>RELATÓRIO DOS AUDITORES INDEPENDENTES</w:t>
      </w:r>
    </w:p>
    <w:p w:rsidR="00A10576" w:rsidRPr="00B83CB2" w:rsidRDefault="00A10576" w:rsidP="00A10576">
      <w:pPr>
        <w:pStyle w:val="Pr-formataoHTML"/>
        <w:pBdr>
          <w:bottom w:val="single" w:sz="18" w:space="1" w:color="auto"/>
        </w:pBdr>
        <w:jc w:val="right"/>
        <w:rPr>
          <w:rFonts w:ascii="Gill Sans MT" w:hAnsi="Gill Sans MT"/>
          <w:b/>
          <w:bCs/>
          <w:sz w:val="22"/>
          <w:szCs w:val="22"/>
          <w:lang w:val="pt-BR"/>
        </w:rPr>
      </w:pPr>
      <w:r w:rsidRPr="000A13EA">
        <w:rPr>
          <w:rFonts w:ascii="Gill Sans MT" w:hAnsi="Gill Sans MT"/>
          <w:b/>
          <w:color w:val="000000"/>
          <w:sz w:val="22"/>
          <w:szCs w:val="22"/>
        </w:rPr>
        <w:t xml:space="preserve">SOBRE AS DEMONSTRAÇÕES </w:t>
      </w:r>
      <w:r>
        <w:rPr>
          <w:rFonts w:ascii="Gill Sans MT" w:hAnsi="Gill Sans MT"/>
          <w:b/>
          <w:color w:val="000000"/>
          <w:sz w:val="22"/>
          <w:szCs w:val="22"/>
          <w:lang w:val="pt-BR"/>
        </w:rPr>
        <w:t>FINANCEIRAS</w:t>
      </w:r>
    </w:p>
    <w:bookmarkEnd w:id="2"/>
    <w:bookmarkEnd w:id="3"/>
    <w:p w:rsidR="00A10576" w:rsidRPr="00183180" w:rsidRDefault="00A10576" w:rsidP="00A10576">
      <w:pPr>
        <w:pStyle w:val="Pr-formataoHTML"/>
        <w:jc w:val="both"/>
        <w:rPr>
          <w:rFonts w:ascii="Gill Sans MT" w:hAnsi="Gill Sans MT"/>
        </w:rPr>
      </w:pPr>
    </w:p>
    <w:p w:rsidR="00A10576" w:rsidRPr="00183180" w:rsidRDefault="00A10576" w:rsidP="00A10576">
      <w:pPr>
        <w:autoSpaceDE w:val="0"/>
        <w:autoSpaceDN w:val="0"/>
        <w:adjustRightInd w:val="0"/>
        <w:jc w:val="both"/>
        <w:rPr>
          <w:rFonts w:ascii="Gill Sans MT" w:hAnsi="Gill Sans MT" w:cs="Arial"/>
          <w:sz w:val="20"/>
          <w:szCs w:val="20"/>
        </w:rPr>
      </w:pPr>
    </w:p>
    <w:p w:rsidR="00A10576" w:rsidRPr="009223D6" w:rsidRDefault="00A10576" w:rsidP="00A10576">
      <w:pPr>
        <w:autoSpaceDE w:val="0"/>
        <w:autoSpaceDN w:val="0"/>
        <w:adjustRightInd w:val="0"/>
        <w:jc w:val="both"/>
        <w:rPr>
          <w:rFonts w:ascii="Gill Sans MT" w:hAnsi="Gill Sans MT" w:cs="Arial"/>
        </w:rPr>
      </w:pPr>
      <w:r w:rsidRPr="009223D6">
        <w:rPr>
          <w:rFonts w:ascii="Gill Sans MT" w:hAnsi="Gill Sans MT" w:cs="Arial"/>
        </w:rPr>
        <w:t>Aos Acionistas, Conselheiros e Diretores da</w:t>
      </w:r>
    </w:p>
    <w:p w:rsidR="00A10576" w:rsidRDefault="00A10576" w:rsidP="00A10576">
      <w:pPr>
        <w:autoSpaceDE w:val="0"/>
        <w:autoSpaceDN w:val="0"/>
        <w:adjustRightInd w:val="0"/>
        <w:jc w:val="both"/>
        <w:rPr>
          <w:rFonts w:ascii="Gill Sans MT" w:hAnsi="Gill Sans MT" w:cs="Arial"/>
          <w:b/>
        </w:rPr>
      </w:pPr>
      <w:bookmarkStart w:id="4" w:name="OLE_LINK1"/>
      <w:bookmarkStart w:id="5" w:name="OLE_LINK2"/>
      <w:r>
        <w:rPr>
          <w:rFonts w:ascii="Gill Sans MT" w:hAnsi="Gill Sans MT" w:cs="Courier New"/>
          <w:b/>
        </w:rPr>
        <w:t>Concessionária da Rodovia Osório Porto Alegre S.A. - Concepa</w:t>
      </w:r>
      <w:r w:rsidRPr="00036A73">
        <w:rPr>
          <w:rFonts w:ascii="Gill Sans MT" w:hAnsi="Gill Sans MT" w:cs="Arial"/>
          <w:b/>
        </w:rPr>
        <w:t xml:space="preserve"> </w:t>
      </w:r>
      <w:bookmarkEnd w:id="4"/>
      <w:bookmarkEnd w:id="5"/>
    </w:p>
    <w:p w:rsidR="00A10576" w:rsidRPr="009223D6" w:rsidRDefault="00A10576" w:rsidP="00A10576">
      <w:pPr>
        <w:autoSpaceDE w:val="0"/>
        <w:autoSpaceDN w:val="0"/>
        <w:adjustRightInd w:val="0"/>
        <w:jc w:val="both"/>
        <w:rPr>
          <w:rFonts w:ascii="Gill Sans MT" w:hAnsi="Gill Sans MT" w:cs="Arial"/>
        </w:rPr>
      </w:pPr>
      <w:r>
        <w:rPr>
          <w:rFonts w:ascii="Gill Sans MT" w:hAnsi="Gill Sans MT" w:cs="Arial"/>
        </w:rPr>
        <w:t>Porto Alegre</w:t>
      </w:r>
      <w:r w:rsidRPr="009223D6">
        <w:rPr>
          <w:rFonts w:ascii="Gill Sans MT" w:hAnsi="Gill Sans MT" w:cs="Arial"/>
        </w:rPr>
        <w:t xml:space="preserve"> - </w:t>
      </w:r>
      <w:r>
        <w:rPr>
          <w:rFonts w:ascii="Gill Sans MT" w:hAnsi="Gill Sans MT" w:cs="Arial"/>
        </w:rPr>
        <w:t>RS</w:t>
      </w:r>
    </w:p>
    <w:p w:rsidR="00A10576" w:rsidRPr="00183180" w:rsidRDefault="00A10576" w:rsidP="00A10576">
      <w:pPr>
        <w:pStyle w:val="Pr-formataoHTML"/>
        <w:jc w:val="both"/>
        <w:rPr>
          <w:rFonts w:ascii="Gill Sans MT" w:hAnsi="Gill Sans MT"/>
        </w:rPr>
      </w:pPr>
    </w:p>
    <w:p w:rsidR="00A10576" w:rsidRPr="00183180" w:rsidRDefault="00A10576" w:rsidP="00A10576">
      <w:pPr>
        <w:autoSpaceDE w:val="0"/>
        <w:autoSpaceDN w:val="0"/>
        <w:adjustRightInd w:val="0"/>
        <w:jc w:val="both"/>
        <w:rPr>
          <w:rFonts w:ascii="Gill Sans MT" w:hAnsi="Gill Sans MT" w:cs="Arial"/>
          <w:sz w:val="20"/>
          <w:szCs w:val="20"/>
        </w:rPr>
      </w:pPr>
    </w:p>
    <w:p w:rsidR="00A10576" w:rsidRPr="009223D6" w:rsidRDefault="00A10576" w:rsidP="00A10576">
      <w:pPr>
        <w:autoSpaceDE w:val="0"/>
        <w:autoSpaceDN w:val="0"/>
        <w:adjustRightInd w:val="0"/>
        <w:jc w:val="both"/>
        <w:rPr>
          <w:rFonts w:ascii="Gill Sans MT" w:hAnsi="Gill Sans MT" w:cs="Arial"/>
          <w:b/>
        </w:rPr>
      </w:pPr>
      <w:r w:rsidRPr="009223D6">
        <w:rPr>
          <w:rFonts w:ascii="Gill Sans MT" w:hAnsi="Gill Sans MT" w:cs="Arial"/>
          <w:b/>
        </w:rPr>
        <w:t>Introdução</w:t>
      </w:r>
    </w:p>
    <w:p w:rsidR="00A10576" w:rsidRPr="00183180" w:rsidRDefault="00A10576" w:rsidP="00A10576">
      <w:pPr>
        <w:autoSpaceDE w:val="0"/>
        <w:autoSpaceDN w:val="0"/>
        <w:adjustRightInd w:val="0"/>
        <w:jc w:val="both"/>
        <w:rPr>
          <w:rFonts w:ascii="Gill Sans MT" w:hAnsi="Gill Sans MT" w:cs="Arial"/>
          <w:sz w:val="20"/>
          <w:szCs w:val="20"/>
        </w:rPr>
      </w:pPr>
    </w:p>
    <w:p w:rsidR="00A10576" w:rsidRPr="009223D6" w:rsidRDefault="00A10576" w:rsidP="00A10576">
      <w:pPr>
        <w:autoSpaceDE w:val="0"/>
        <w:autoSpaceDN w:val="0"/>
        <w:adjustRightInd w:val="0"/>
        <w:jc w:val="both"/>
        <w:rPr>
          <w:rFonts w:ascii="Gill Sans MT" w:hAnsi="Gill Sans MT" w:cs="Arial"/>
        </w:rPr>
      </w:pPr>
      <w:r w:rsidRPr="000A13EA">
        <w:rPr>
          <w:rFonts w:ascii="Gill Sans MT" w:hAnsi="Gill Sans MT"/>
        </w:rPr>
        <w:t xml:space="preserve">Examinamos as demonstrações </w:t>
      </w:r>
      <w:r>
        <w:rPr>
          <w:rFonts w:ascii="Gill Sans MT" w:hAnsi="Gill Sans MT"/>
        </w:rPr>
        <w:t>financeiras</w:t>
      </w:r>
      <w:r w:rsidRPr="000A13EA">
        <w:rPr>
          <w:rFonts w:ascii="Gill Sans MT" w:hAnsi="Gill Sans MT"/>
        </w:rPr>
        <w:t xml:space="preserve"> da </w:t>
      </w:r>
      <w:r>
        <w:rPr>
          <w:rFonts w:ascii="Gill Sans MT" w:hAnsi="Gill Sans MT" w:cs="Courier New"/>
          <w:b/>
        </w:rPr>
        <w:t>Concessionária da Rodovia Osório Porto Alegre S.A. - Concepa</w:t>
      </w:r>
      <w:r w:rsidRPr="000A13EA">
        <w:rPr>
          <w:rFonts w:ascii="Gill Sans MT" w:hAnsi="Gill Sans MT"/>
        </w:rPr>
        <w:t>, que compreendem o balanço patrimonial em 31 de dezembro de 201</w:t>
      </w:r>
      <w:r>
        <w:rPr>
          <w:rFonts w:ascii="Gill Sans MT" w:hAnsi="Gill Sans MT"/>
        </w:rPr>
        <w:t>3</w:t>
      </w:r>
      <w:r w:rsidRPr="000A13EA">
        <w:rPr>
          <w:rFonts w:ascii="Gill Sans MT" w:hAnsi="Gill Sans MT"/>
        </w:rPr>
        <w:t xml:space="preserve"> e as respectivas demonstrações do </w:t>
      </w:r>
      <w:r>
        <w:rPr>
          <w:rFonts w:ascii="Gill Sans MT" w:hAnsi="Gill Sans MT"/>
        </w:rPr>
        <w:t>resultado</w:t>
      </w:r>
      <w:r w:rsidRPr="000A13EA">
        <w:rPr>
          <w:rFonts w:ascii="Gill Sans MT" w:hAnsi="Gill Sans MT"/>
        </w:rPr>
        <w:t xml:space="preserve">, </w:t>
      </w:r>
      <w:r>
        <w:rPr>
          <w:rFonts w:ascii="Gill Sans MT" w:hAnsi="Gill Sans MT"/>
        </w:rPr>
        <w:t xml:space="preserve">do resultado abrangente, </w:t>
      </w:r>
      <w:r w:rsidRPr="000A13EA">
        <w:rPr>
          <w:rFonts w:ascii="Gill Sans MT" w:hAnsi="Gill Sans MT"/>
        </w:rPr>
        <w:t xml:space="preserve">das mutações do patrimônio </w:t>
      </w:r>
      <w:r>
        <w:rPr>
          <w:rFonts w:ascii="Gill Sans MT" w:hAnsi="Gill Sans MT"/>
        </w:rPr>
        <w:t>líquido</w:t>
      </w:r>
      <w:r w:rsidRPr="000A13EA">
        <w:rPr>
          <w:rFonts w:ascii="Gill Sans MT" w:hAnsi="Gill Sans MT"/>
        </w:rPr>
        <w:t xml:space="preserve"> e dos fluxos de caixa para o exercício findo naquela data, assim como o resumo das principais práticas contábeis e demais notas explicativas.</w:t>
      </w:r>
    </w:p>
    <w:p w:rsidR="00A10576" w:rsidRPr="00183180" w:rsidRDefault="00A10576" w:rsidP="00A10576">
      <w:pPr>
        <w:pStyle w:val="Pr-formataoHTML"/>
        <w:jc w:val="both"/>
        <w:rPr>
          <w:rFonts w:ascii="Gill Sans MT" w:hAnsi="Gill Sans MT"/>
        </w:rPr>
      </w:pPr>
    </w:p>
    <w:p w:rsidR="00A10576" w:rsidRPr="000A13EA" w:rsidRDefault="00A10576" w:rsidP="00A10576">
      <w:pPr>
        <w:pStyle w:val="Default"/>
        <w:jc w:val="both"/>
        <w:rPr>
          <w:rFonts w:ascii="Gill Sans MT" w:hAnsi="Gill Sans MT"/>
          <w:sz w:val="22"/>
          <w:szCs w:val="22"/>
        </w:rPr>
      </w:pPr>
      <w:r w:rsidRPr="000A13EA">
        <w:rPr>
          <w:rFonts w:ascii="Gill Sans MT" w:hAnsi="Gill Sans MT"/>
          <w:b/>
          <w:bCs/>
          <w:sz w:val="22"/>
          <w:szCs w:val="22"/>
        </w:rPr>
        <w:t xml:space="preserve">Responsabilidade da administração sobre as demonstrações </w:t>
      </w:r>
      <w:r>
        <w:rPr>
          <w:rFonts w:ascii="Gill Sans MT" w:hAnsi="Gill Sans MT"/>
          <w:b/>
          <w:bCs/>
          <w:sz w:val="22"/>
          <w:szCs w:val="22"/>
        </w:rPr>
        <w:t>financeiras</w:t>
      </w:r>
    </w:p>
    <w:p w:rsidR="00A10576" w:rsidRPr="00183180" w:rsidRDefault="00A10576" w:rsidP="00A10576">
      <w:pPr>
        <w:autoSpaceDE w:val="0"/>
        <w:autoSpaceDN w:val="0"/>
        <w:adjustRightInd w:val="0"/>
        <w:jc w:val="both"/>
        <w:rPr>
          <w:rFonts w:ascii="Gill Sans MT" w:hAnsi="Gill Sans MT" w:cs="Arial"/>
          <w:sz w:val="20"/>
          <w:szCs w:val="20"/>
        </w:rPr>
      </w:pPr>
    </w:p>
    <w:p w:rsidR="00A10576" w:rsidRPr="009223D6" w:rsidRDefault="00A10576" w:rsidP="00A10576">
      <w:pPr>
        <w:autoSpaceDE w:val="0"/>
        <w:autoSpaceDN w:val="0"/>
        <w:adjustRightInd w:val="0"/>
        <w:jc w:val="both"/>
        <w:rPr>
          <w:rFonts w:ascii="Gill Sans MT" w:hAnsi="Gill Sans MT" w:cs="Arial"/>
          <w:sz w:val="19"/>
          <w:szCs w:val="19"/>
        </w:rPr>
      </w:pPr>
      <w:r w:rsidRPr="000A13EA">
        <w:rPr>
          <w:rFonts w:ascii="Gill Sans MT" w:hAnsi="Gill Sans MT"/>
        </w:rPr>
        <w:t xml:space="preserve">A Administração da </w:t>
      </w:r>
      <w:r>
        <w:rPr>
          <w:rFonts w:ascii="Gill Sans MT" w:hAnsi="Gill Sans MT"/>
        </w:rPr>
        <w:t>Companhia</w:t>
      </w:r>
      <w:r w:rsidRPr="000A13EA">
        <w:rPr>
          <w:rFonts w:ascii="Gill Sans MT" w:hAnsi="Gill Sans MT"/>
        </w:rPr>
        <w:t xml:space="preserve"> é responsável pela elaboração e adequada apresentação dessas demonstrações </w:t>
      </w:r>
      <w:r>
        <w:rPr>
          <w:rFonts w:ascii="Gill Sans MT" w:hAnsi="Gill Sans MT"/>
        </w:rPr>
        <w:t>financeiras</w:t>
      </w:r>
      <w:r w:rsidRPr="000A13EA">
        <w:rPr>
          <w:rFonts w:ascii="Gill Sans MT" w:hAnsi="Gill Sans MT"/>
        </w:rPr>
        <w:t xml:space="preserve"> de acordo</w:t>
      </w:r>
      <w:r w:rsidRPr="00036A73">
        <w:rPr>
          <w:rFonts w:ascii="Gill Sans MT" w:hAnsi="Gill Sans MT"/>
        </w:rPr>
        <w:t xml:space="preserve"> </w:t>
      </w:r>
      <w:r w:rsidRPr="00601C28">
        <w:rPr>
          <w:rFonts w:ascii="Gill Sans MT" w:hAnsi="Gill Sans MT" w:cs="Courier New"/>
        </w:rPr>
        <w:t>com as normas internacionais de relatório financeiro (</w:t>
      </w:r>
      <w:r w:rsidRPr="00601C28">
        <w:rPr>
          <w:rFonts w:ascii="Gill Sans MT" w:hAnsi="Gill Sans MT" w:cs="Courier New"/>
          <w:i/>
        </w:rPr>
        <w:t>IFRS</w:t>
      </w:r>
      <w:r w:rsidRPr="00601C28">
        <w:rPr>
          <w:rFonts w:ascii="Gill Sans MT" w:hAnsi="Gill Sans MT" w:cs="Courier New"/>
        </w:rPr>
        <w:t xml:space="preserve">), emitidas pelo </w:t>
      </w:r>
      <w:r w:rsidRPr="00601C28">
        <w:rPr>
          <w:rFonts w:ascii="Gill Sans MT" w:hAnsi="Gill Sans MT" w:cs="Courier New"/>
          <w:i/>
        </w:rPr>
        <w:t>International Accounting Standards Board – IASB</w:t>
      </w:r>
      <w:r w:rsidRPr="00601C28">
        <w:rPr>
          <w:rFonts w:ascii="Gill Sans MT" w:hAnsi="Gill Sans MT" w:cs="Courier New"/>
        </w:rPr>
        <w:t>, e de acordo</w:t>
      </w:r>
      <w:r w:rsidRPr="00036A73">
        <w:rPr>
          <w:rFonts w:ascii="Gill Sans MT" w:hAnsi="Gill Sans MT"/>
        </w:rPr>
        <w:t xml:space="preserve"> com as práticas co</w:t>
      </w:r>
      <w:r w:rsidRPr="000A13EA">
        <w:rPr>
          <w:rFonts w:ascii="Gill Sans MT" w:hAnsi="Gill Sans MT"/>
        </w:rPr>
        <w:t xml:space="preserve">ntábeis adotadas no Brasil e pelos controles internos que ela determinou como necessários para permitir a elaboração de demonstrações </w:t>
      </w:r>
      <w:r>
        <w:rPr>
          <w:rFonts w:ascii="Gill Sans MT" w:hAnsi="Gill Sans MT"/>
        </w:rPr>
        <w:t>financeiras</w:t>
      </w:r>
      <w:r w:rsidRPr="000A13EA">
        <w:rPr>
          <w:rFonts w:ascii="Gill Sans MT" w:hAnsi="Gill Sans MT"/>
        </w:rPr>
        <w:t xml:space="preserve"> livres de distorção relevante, independentemente se causada por fraude ou erro.</w:t>
      </w:r>
    </w:p>
    <w:p w:rsidR="00A10576" w:rsidRPr="00183180" w:rsidRDefault="00A10576" w:rsidP="00A10576">
      <w:pPr>
        <w:pStyle w:val="Pr-formataoHTML"/>
        <w:jc w:val="both"/>
        <w:rPr>
          <w:rFonts w:ascii="Gill Sans MT" w:hAnsi="Gill Sans MT"/>
        </w:rPr>
      </w:pPr>
    </w:p>
    <w:p w:rsidR="00A10576" w:rsidRPr="00183180" w:rsidRDefault="00A10576" w:rsidP="00A10576">
      <w:pPr>
        <w:autoSpaceDE w:val="0"/>
        <w:autoSpaceDN w:val="0"/>
        <w:adjustRightInd w:val="0"/>
        <w:jc w:val="both"/>
        <w:rPr>
          <w:rFonts w:ascii="Gill Sans MT" w:hAnsi="Gill Sans MT" w:cs="Arial"/>
          <w:sz w:val="20"/>
          <w:szCs w:val="20"/>
        </w:rPr>
      </w:pPr>
    </w:p>
    <w:p w:rsidR="00A10576" w:rsidRPr="000A13EA" w:rsidRDefault="00A10576" w:rsidP="00A10576">
      <w:pPr>
        <w:pStyle w:val="Default"/>
        <w:jc w:val="both"/>
        <w:rPr>
          <w:rFonts w:ascii="Gill Sans MT" w:hAnsi="Gill Sans MT"/>
          <w:sz w:val="22"/>
          <w:szCs w:val="22"/>
        </w:rPr>
      </w:pPr>
      <w:r w:rsidRPr="000A13EA">
        <w:rPr>
          <w:rFonts w:ascii="Gill Sans MT" w:hAnsi="Gill Sans MT"/>
          <w:b/>
          <w:bCs/>
          <w:sz w:val="22"/>
          <w:szCs w:val="22"/>
        </w:rPr>
        <w:t xml:space="preserve">Responsabilidade dos auditores independentes </w:t>
      </w:r>
    </w:p>
    <w:p w:rsidR="00A10576" w:rsidRPr="00183180" w:rsidRDefault="00A10576" w:rsidP="00A10576">
      <w:pPr>
        <w:pStyle w:val="Pr-formataoHTML"/>
        <w:jc w:val="both"/>
        <w:rPr>
          <w:rFonts w:ascii="Gill Sans MT" w:hAnsi="Gill Sans MT"/>
        </w:rPr>
      </w:pPr>
    </w:p>
    <w:p w:rsidR="00A10576" w:rsidRPr="00183180" w:rsidRDefault="00A10576" w:rsidP="00A10576">
      <w:pPr>
        <w:autoSpaceDE w:val="0"/>
        <w:autoSpaceDN w:val="0"/>
        <w:adjustRightInd w:val="0"/>
        <w:jc w:val="both"/>
        <w:rPr>
          <w:rFonts w:ascii="Gill Sans MT" w:hAnsi="Gill Sans MT" w:cs="Arial"/>
          <w:sz w:val="20"/>
          <w:szCs w:val="20"/>
        </w:rPr>
      </w:pPr>
    </w:p>
    <w:p w:rsidR="00A10576" w:rsidRPr="000A13EA" w:rsidRDefault="00A10576" w:rsidP="00A10576">
      <w:pPr>
        <w:pStyle w:val="Default"/>
        <w:jc w:val="both"/>
        <w:rPr>
          <w:rFonts w:ascii="Gill Sans MT" w:hAnsi="Gill Sans MT"/>
          <w:sz w:val="22"/>
          <w:szCs w:val="22"/>
        </w:rPr>
      </w:pPr>
      <w:r w:rsidRPr="000A13EA">
        <w:rPr>
          <w:rFonts w:ascii="Gill Sans MT" w:hAnsi="Gill Sans MT"/>
          <w:sz w:val="22"/>
          <w:szCs w:val="22"/>
        </w:rPr>
        <w:t xml:space="preserve">Nossa responsabilidade é a de expressar uma opinião sobre essas demonstrações </w:t>
      </w:r>
      <w:r>
        <w:rPr>
          <w:rFonts w:ascii="Gill Sans MT" w:hAnsi="Gill Sans MT"/>
          <w:sz w:val="22"/>
          <w:szCs w:val="22"/>
        </w:rPr>
        <w:t>financeiras</w:t>
      </w:r>
      <w:r w:rsidRPr="000A13EA">
        <w:rPr>
          <w:rFonts w:ascii="Gill Sans MT" w:hAnsi="Gill Sans MT"/>
          <w:sz w:val="22"/>
          <w:szCs w:val="22"/>
        </w:rPr>
        <w:t xml:space="preserve"> com base em nossa auditoria, conduzida de acordo com as normas brasileiras e internacionais de auditoria. Essas normas requerem o cumprimento de exigências éticas pelos auditores e que a auditoria seja planejada e executada com o objetivo de obter segurança razoável de que as demonstrações </w:t>
      </w:r>
      <w:r>
        <w:rPr>
          <w:rFonts w:ascii="Gill Sans MT" w:hAnsi="Gill Sans MT"/>
          <w:sz w:val="22"/>
          <w:szCs w:val="22"/>
        </w:rPr>
        <w:t>financeiras</w:t>
      </w:r>
      <w:r w:rsidRPr="000A13EA">
        <w:rPr>
          <w:rFonts w:ascii="Gill Sans MT" w:hAnsi="Gill Sans MT"/>
          <w:sz w:val="22"/>
          <w:szCs w:val="22"/>
        </w:rPr>
        <w:t xml:space="preserve"> estão livres de distorção relevante. </w:t>
      </w:r>
    </w:p>
    <w:p w:rsidR="00A10576" w:rsidRPr="00183180" w:rsidRDefault="00A10576" w:rsidP="00A10576">
      <w:pPr>
        <w:pStyle w:val="Pr-formataoHTML"/>
        <w:jc w:val="both"/>
        <w:rPr>
          <w:rFonts w:ascii="Gill Sans MT" w:hAnsi="Gill Sans MT"/>
        </w:rPr>
      </w:pPr>
    </w:p>
    <w:p w:rsidR="00A10576" w:rsidRPr="00183180" w:rsidRDefault="00A10576" w:rsidP="00A10576">
      <w:pPr>
        <w:autoSpaceDE w:val="0"/>
        <w:autoSpaceDN w:val="0"/>
        <w:adjustRightInd w:val="0"/>
        <w:jc w:val="both"/>
        <w:rPr>
          <w:rFonts w:ascii="Gill Sans MT" w:hAnsi="Gill Sans MT" w:cs="Arial"/>
          <w:sz w:val="20"/>
          <w:szCs w:val="20"/>
        </w:rPr>
      </w:pPr>
    </w:p>
    <w:p w:rsidR="00A10576" w:rsidRPr="000A13EA" w:rsidRDefault="00A10576" w:rsidP="00A10576">
      <w:pPr>
        <w:pStyle w:val="Default"/>
        <w:jc w:val="both"/>
        <w:rPr>
          <w:rFonts w:ascii="Gill Sans MT" w:hAnsi="Gill Sans MT"/>
          <w:sz w:val="22"/>
          <w:szCs w:val="22"/>
        </w:rPr>
      </w:pPr>
      <w:r w:rsidRPr="000A13EA">
        <w:rPr>
          <w:rFonts w:ascii="Gill Sans MT" w:hAnsi="Gill Sans MT"/>
          <w:sz w:val="22"/>
          <w:szCs w:val="22"/>
        </w:rPr>
        <w:t xml:space="preserve">Uma auditoria envolve a execução de procedimentos selecionados para obtenção de evidência a respeito dos valores e divulgações apresentados nas demonstrações </w:t>
      </w:r>
      <w:r>
        <w:rPr>
          <w:rFonts w:ascii="Gill Sans MT" w:hAnsi="Gill Sans MT"/>
          <w:sz w:val="22"/>
          <w:szCs w:val="22"/>
        </w:rPr>
        <w:t>financeiras</w:t>
      </w:r>
      <w:r w:rsidRPr="000A13EA">
        <w:rPr>
          <w:rFonts w:ascii="Gill Sans MT" w:hAnsi="Gill Sans MT"/>
          <w:sz w:val="22"/>
          <w:szCs w:val="22"/>
        </w:rPr>
        <w:t xml:space="preserve">. Os procedimentos selecionados dependem do julgamento do auditor, incluindo a avaliação dos riscos de distorção relevante nas demonstrações </w:t>
      </w:r>
      <w:r>
        <w:rPr>
          <w:rFonts w:ascii="Gill Sans MT" w:hAnsi="Gill Sans MT"/>
          <w:sz w:val="22"/>
          <w:szCs w:val="22"/>
        </w:rPr>
        <w:t>financeiras</w:t>
      </w:r>
      <w:r w:rsidRPr="000A13EA">
        <w:rPr>
          <w:rFonts w:ascii="Gill Sans MT" w:hAnsi="Gill Sans MT"/>
          <w:sz w:val="22"/>
          <w:szCs w:val="22"/>
        </w:rPr>
        <w:t xml:space="preserve">, independentemente se causada por fraude ou erro. Nessa avaliação de riscos, o auditor considera os controles internos relevantes para a elaboração e adequada apresentação das demonstrações </w:t>
      </w:r>
      <w:r>
        <w:rPr>
          <w:rFonts w:ascii="Gill Sans MT" w:hAnsi="Gill Sans MT"/>
          <w:sz w:val="22"/>
          <w:szCs w:val="22"/>
        </w:rPr>
        <w:t>financeiras</w:t>
      </w:r>
      <w:r w:rsidRPr="000A13EA">
        <w:rPr>
          <w:rFonts w:ascii="Gill Sans MT" w:hAnsi="Gill Sans MT"/>
          <w:sz w:val="22"/>
          <w:szCs w:val="22"/>
        </w:rPr>
        <w:t xml:space="preserve"> da </w:t>
      </w:r>
      <w:r>
        <w:rPr>
          <w:rFonts w:ascii="Gill Sans MT" w:hAnsi="Gill Sans MT"/>
          <w:sz w:val="22"/>
          <w:szCs w:val="22"/>
        </w:rPr>
        <w:t>Companhia</w:t>
      </w:r>
      <w:r w:rsidRPr="000A13EA">
        <w:rPr>
          <w:rFonts w:ascii="Gill Sans MT" w:hAnsi="Gill Sans MT"/>
          <w:sz w:val="22"/>
          <w:szCs w:val="22"/>
        </w:rPr>
        <w:t xml:space="preserve"> para planejar os procedimentos de auditoria que são apropriados nas circunstâncias, mas não para fins de expressar uma opinião sobre a eficácia desses controles internos da </w:t>
      </w:r>
      <w:r>
        <w:rPr>
          <w:rFonts w:ascii="Gill Sans MT" w:hAnsi="Gill Sans MT"/>
          <w:sz w:val="22"/>
          <w:szCs w:val="22"/>
        </w:rPr>
        <w:t>Companhia</w:t>
      </w:r>
      <w:r w:rsidRPr="000A13EA">
        <w:rPr>
          <w:rFonts w:ascii="Gill Sans MT" w:hAnsi="Gill Sans MT"/>
          <w:sz w:val="22"/>
          <w:szCs w:val="22"/>
        </w:rPr>
        <w:t xml:space="preserve">. Uma auditoria inclui, também, a avaliação da adequação das práticas contábeis utilizadas e a razoabilidade das estimativas contábeis feitas pela administração, bem como a avaliação da apresentação das demonstrações </w:t>
      </w:r>
      <w:r>
        <w:rPr>
          <w:rFonts w:ascii="Gill Sans MT" w:hAnsi="Gill Sans MT"/>
          <w:sz w:val="22"/>
          <w:szCs w:val="22"/>
        </w:rPr>
        <w:t>financeiras</w:t>
      </w:r>
      <w:r w:rsidRPr="000A13EA">
        <w:rPr>
          <w:rFonts w:ascii="Gill Sans MT" w:hAnsi="Gill Sans MT"/>
          <w:sz w:val="22"/>
          <w:szCs w:val="22"/>
        </w:rPr>
        <w:t xml:space="preserve"> tomadas em conjunto. </w:t>
      </w:r>
    </w:p>
    <w:p w:rsidR="00A10576" w:rsidRPr="00183180" w:rsidRDefault="00A10576" w:rsidP="00A10576">
      <w:pPr>
        <w:pStyle w:val="Pr-formataoHTML"/>
        <w:jc w:val="both"/>
        <w:rPr>
          <w:rFonts w:ascii="Gill Sans MT" w:hAnsi="Gill Sans MT"/>
        </w:rPr>
      </w:pPr>
    </w:p>
    <w:p w:rsidR="00A10576" w:rsidRPr="00183180" w:rsidRDefault="00A10576" w:rsidP="00A10576">
      <w:pPr>
        <w:autoSpaceDE w:val="0"/>
        <w:autoSpaceDN w:val="0"/>
        <w:adjustRightInd w:val="0"/>
        <w:jc w:val="both"/>
        <w:rPr>
          <w:rFonts w:ascii="Gill Sans MT" w:hAnsi="Gill Sans MT" w:cs="Arial"/>
          <w:sz w:val="20"/>
          <w:szCs w:val="20"/>
        </w:rPr>
      </w:pPr>
    </w:p>
    <w:p w:rsidR="00A10576" w:rsidRPr="009223D6" w:rsidRDefault="00A10576" w:rsidP="00A10576">
      <w:pPr>
        <w:autoSpaceDE w:val="0"/>
        <w:autoSpaceDN w:val="0"/>
        <w:adjustRightInd w:val="0"/>
        <w:jc w:val="both"/>
        <w:rPr>
          <w:rFonts w:ascii="Gill Sans MT" w:hAnsi="Gill Sans MT" w:cs="Arial"/>
        </w:rPr>
      </w:pPr>
      <w:r w:rsidRPr="000A13EA">
        <w:rPr>
          <w:rFonts w:ascii="Gill Sans MT" w:hAnsi="Gill Sans MT"/>
        </w:rPr>
        <w:t>Acreditamos que a evidência de auditoria obtida é suficiente e apropriada para fundam</w:t>
      </w:r>
      <w:r>
        <w:rPr>
          <w:rFonts w:ascii="Gill Sans MT" w:hAnsi="Gill Sans MT"/>
        </w:rPr>
        <w:t>entar nossa opinião</w:t>
      </w:r>
      <w:r w:rsidRPr="000A13EA">
        <w:rPr>
          <w:rFonts w:ascii="Gill Sans MT" w:hAnsi="Gill Sans MT"/>
        </w:rPr>
        <w:t>.</w:t>
      </w:r>
    </w:p>
    <w:p w:rsidR="00A10576" w:rsidRPr="00561477" w:rsidRDefault="00A10576" w:rsidP="00A10576">
      <w:pPr>
        <w:rPr>
          <w:rFonts w:ascii="Gill Sans MT" w:hAnsi="Gill Sans MT"/>
          <w:b/>
          <w:bCs/>
        </w:rPr>
      </w:pPr>
      <w:r>
        <w:rPr>
          <w:rFonts w:ascii="Gill Sans MT" w:hAnsi="Gill Sans MT"/>
          <w:b/>
          <w:bCs/>
        </w:rPr>
        <w:br w:type="page"/>
      </w:r>
    </w:p>
    <w:p w:rsidR="00A10576" w:rsidRPr="00561477" w:rsidRDefault="00A10576" w:rsidP="00A10576">
      <w:pPr>
        <w:pStyle w:val="Default"/>
        <w:jc w:val="both"/>
        <w:rPr>
          <w:rFonts w:ascii="Gill Sans MT" w:hAnsi="Gill Sans MT"/>
          <w:b/>
          <w:bCs/>
          <w:sz w:val="22"/>
          <w:szCs w:val="22"/>
          <w:highlight w:val="red"/>
        </w:rPr>
      </w:pPr>
      <w:r w:rsidRPr="00561477">
        <w:rPr>
          <w:rFonts w:ascii="Gill Sans MT" w:hAnsi="Gill Sans MT"/>
          <w:b/>
          <w:bCs/>
          <w:sz w:val="22"/>
          <w:szCs w:val="22"/>
        </w:rPr>
        <w:t>Opinião sobre as demonstrações financeiras</w:t>
      </w:r>
    </w:p>
    <w:p w:rsidR="00A10576" w:rsidRPr="00561477" w:rsidRDefault="00A10576" w:rsidP="00A10576">
      <w:pPr>
        <w:pStyle w:val="Pr-formataoHTML"/>
        <w:jc w:val="both"/>
        <w:rPr>
          <w:rFonts w:ascii="Gill Sans MT" w:hAnsi="Gill Sans MT"/>
          <w:sz w:val="22"/>
          <w:szCs w:val="22"/>
        </w:rPr>
      </w:pPr>
    </w:p>
    <w:p w:rsidR="00A10576" w:rsidRPr="00561477" w:rsidRDefault="00A10576" w:rsidP="00A10576">
      <w:pPr>
        <w:autoSpaceDE w:val="0"/>
        <w:autoSpaceDN w:val="0"/>
        <w:adjustRightInd w:val="0"/>
        <w:jc w:val="both"/>
        <w:rPr>
          <w:rFonts w:ascii="Gill Sans MT" w:hAnsi="Gill Sans MT" w:cs="Arial"/>
        </w:rPr>
      </w:pPr>
    </w:p>
    <w:p w:rsidR="00A10576" w:rsidRPr="00561477" w:rsidRDefault="00A10576" w:rsidP="00A10576">
      <w:pPr>
        <w:autoSpaceDE w:val="0"/>
        <w:autoSpaceDN w:val="0"/>
        <w:adjustRightInd w:val="0"/>
        <w:jc w:val="both"/>
        <w:rPr>
          <w:rFonts w:ascii="Gill Sans MT" w:hAnsi="Gill Sans MT" w:cs="Arial"/>
        </w:rPr>
      </w:pPr>
      <w:r w:rsidRPr="00561477">
        <w:rPr>
          <w:rFonts w:ascii="Gill Sans MT" w:hAnsi="Gill Sans MT"/>
        </w:rPr>
        <w:t xml:space="preserve">Em nossa opinião as demonstrações financeiras acima referidas apresentam adequadamente, em todos os aspectos relevantes, a posição patrimonial e financeira da </w:t>
      </w:r>
      <w:r>
        <w:rPr>
          <w:rFonts w:ascii="Gill Sans MT" w:hAnsi="Gill Sans MT" w:cs="Courier New"/>
          <w:b/>
        </w:rPr>
        <w:t>Concessionária da Rodovia Osório Porto Alegre S.A. - Concepa</w:t>
      </w:r>
      <w:r w:rsidRPr="00561477">
        <w:rPr>
          <w:rFonts w:ascii="Gill Sans MT" w:hAnsi="Gill Sans MT" w:cs="Arial"/>
          <w:b/>
        </w:rPr>
        <w:t xml:space="preserve"> </w:t>
      </w:r>
      <w:r w:rsidRPr="00561477">
        <w:rPr>
          <w:rFonts w:ascii="Gill Sans MT" w:hAnsi="Gill Sans MT"/>
        </w:rPr>
        <w:t xml:space="preserve">em 31 de dezembro de 2013, o desempenho de suas operações e os seus fluxos de caixa para o exercício findo naquela data, de acordo </w:t>
      </w:r>
      <w:r w:rsidRPr="00561477">
        <w:rPr>
          <w:rFonts w:ascii="Gill Sans MT" w:hAnsi="Gill Sans MT" w:cs="Courier New"/>
        </w:rPr>
        <w:t>com as normas internacionais de relatório financeiro (</w:t>
      </w:r>
      <w:r w:rsidRPr="00561477">
        <w:rPr>
          <w:rFonts w:ascii="Gill Sans MT" w:hAnsi="Gill Sans MT" w:cs="Courier New"/>
          <w:i/>
        </w:rPr>
        <w:t>IFRS</w:t>
      </w:r>
      <w:r w:rsidRPr="00561477">
        <w:rPr>
          <w:rFonts w:ascii="Gill Sans MT" w:hAnsi="Gill Sans MT" w:cs="Courier New"/>
        </w:rPr>
        <w:t xml:space="preserve">) emitidas pelo </w:t>
      </w:r>
      <w:r w:rsidRPr="00561477">
        <w:rPr>
          <w:rFonts w:ascii="Gill Sans MT" w:hAnsi="Gill Sans MT" w:cs="Courier New"/>
          <w:i/>
        </w:rPr>
        <w:t>International Accounting Standards Board – IASB</w:t>
      </w:r>
      <w:r w:rsidRPr="00561477">
        <w:rPr>
          <w:rFonts w:ascii="Gill Sans MT" w:hAnsi="Gill Sans MT" w:cs="Courier New"/>
        </w:rPr>
        <w:t xml:space="preserve"> e</w:t>
      </w:r>
      <w:r w:rsidRPr="00561477">
        <w:rPr>
          <w:rFonts w:ascii="Gill Sans MT" w:hAnsi="Gill Sans MT"/>
        </w:rPr>
        <w:t xml:space="preserve"> com as práticas contábeis adotadas no Brasil.</w:t>
      </w:r>
    </w:p>
    <w:p w:rsidR="00A10576" w:rsidRPr="00561477" w:rsidRDefault="00A10576" w:rsidP="00A10576">
      <w:pPr>
        <w:pStyle w:val="Pr-formataoHTML"/>
        <w:jc w:val="both"/>
        <w:rPr>
          <w:rFonts w:ascii="Gill Sans MT" w:hAnsi="Gill Sans MT"/>
          <w:sz w:val="22"/>
          <w:szCs w:val="22"/>
        </w:rPr>
      </w:pPr>
    </w:p>
    <w:p w:rsidR="00A10576" w:rsidRPr="00561477" w:rsidRDefault="00A10576" w:rsidP="00A10576">
      <w:pPr>
        <w:autoSpaceDE w:val="0"/>
        <w:autoSpaceDN w:val="0"/>
        <w:adjustRightInd w:val="0"/>
        <w:jc w:val="both"/>
        <w:rPr>
          <w:rFonts w:ascii="Gill Sans MT" w:hAnsi="Gill Sans MT" w:cs="Arial"/>
        </w:rPr>
      </w:pPr>
    </w:p>
    <w:p w:rsidR="00A10576" w:rsidRPr="00561477" w:rsidRDefault="00A10576" w:rsidP="00A1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jc w:val="both"/>
        <w:rPr>
          <w:rFonts w:ascii="Gill Sans MT" w:hAnsi="Gill Sans MT" w:cs="Courier New"/>
          <w:b/>
        </w:rPr>
      </w:pPr>
      <w:r w:rsidRPr="00561477">
        <w:rPr>
          <w:rFonts w:ascii="Gill Sans MT" w:hAnsi="Gill Sans MT" w:cs="Courier New"/>
          <w:b/>
        </w:rPr>
        <w:t>Outros assuntos</w:t>
      </w:r>
    </w:p>
    <w:p w:rsidR="00A10576" w:rsidRPr="00561477" w:rsidRDefault="00A10576" w:rsidP="00A10576">
      <w:pPr>
        <w:pStyle w:val="Pr-formataoHTML"/>
        <w:jc w:val="both"/>
        <w:rPr>
          <w:rFonts w:ascii="Gill Sans MT" w:hAnsi="Gill Sans MT"/>
          <w:sz w:val="22"/>
          <w:szCs w:val="22"/>
        </w:rPr>
      </w:pPr>
    </w:p>
    <w:p w:rsidR="00A10576" w:rsidRPr="00561477" w:rsidRDefault="00A10576" w:rsidP="00A10576">
      <w:pPr>
        <w:autoSpaceDE w:val="0"/>
        <w:autoSpaceDN w:val="0"/>
        <w:adjustRightInd w:val="0"/>
        <w:jc w:val="both"/>
        <w:rPr>
          <w:rFonts w:ascii="Gill Sans MT" w:hAnsi="Gill Sans MT" w:cs="Arial"/>
        </w:rPr>
      </w:pPr>
    </w:p>
    <w:p w:rsidR="00A10576" w:rsidRPr="00561477" w:rsidRDefault="00A10576" w:rsidP="00A1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jc w:val="both"/>
        <w:rPr>
          <w:rFonts w:ascii="Gill Sans MT" w:hAnsi="Gill Sans MT" w:cs="Courier New"/>
          <w:b/>
        </w:rPr>
      </w:pPr>
      <w:r w:rsidRPr="00561477">
        <w:rPr>
          <w:rFonts w:ascii="Gill Sans MT" w:hAnsi="Gill Sans MT" w:cs="Courier New"/>
          <w:b/>
        </w:rPr>
        <w:t xml:space="preserve">Demonstrações do valor adicionado </w:t>
      </w:r>
    </w:p>
    <w:p w:rsidR="00A10576" w:rsidRPr="00561477" w:rsidRDefault="00A10576" w:rsidP="00A10576">
      <w:pPr>
        <w:pStyle w:val="Pr-formataoHTML"/>
        <w:jc w:val="both"/>
        <w:rPr>
          <w:rFonts w:ascii="Gill Sans MT" w:hAnsi="Gill Sans MT"/>
          <w:sz w:val="22"/>
          <w:szCs w:val="22"/>
        </w:rPr>
      </w:pPr>
    </w:p>
    <w:p w:rsidR="00A10576" w:rsidRPr="00561477" w:rsidRDefault="00A10576" w:rsidP="00A10576">
      <w:pPr>
        <w:autoSpaceDE w:val="0"/>
        <w:autoSpaceDN w:val="0"/>
        <w:adjustRightInd w:val="0"/>
        <w:jc w:val="both"/>
        <w:rPr>
          <w:rFonts w:ascii="Gill Sans MT" w:hAnsi="Gill Sans MT" w:cs="Arial"/>
        </w:rPr>
      </w:pPr>
    </w:p>
    <w:p w:rsidR="00A10576" w:rsidRPr="00561477" w:rsidRDefault="00A10576" w:rsidP="00A1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jc w:val="both"/>
        <w:rPr>
          <w:rFonts w:ascii="Gill Sans MT" w:hAnsi="Gill Sans MT" w:cs="Courier New"/>
        </w:rPr>
      </w:pPr>
      <w:r w:rsidRPr="00561477">
        <w:rPr>
          <w:rFonts w:ascii="Gill Sans MT" w:hAnsi="Gill Sans MT" w:cs="Courier New"/>
        </w:rPr>
        <w:t>Examinamos, também, a demonstração do valor adicionado (DVA), referente ao exercício findo em 31</w:t>
      </w:r>
      <w:r>
        <w:rPr>
          <w:rFonts w:ascii="Gill Sans MT" w:hAnsi="Gill Sans MT" w:cs="Courier New"/>
        </w:rPr>
        <w:t xml:space="preserve"> de dezembro de 2013, preparada</w:t>
      </w:r>
      <w:r w:rsidRPr="00561477">
        <w:rPr>
          <w:rFonts w:ascii="Gill Sans MT" w:hAnsi="Gill Sans MT" w:cs="Courier New"/>
        </w:rPr>
        <w:t xml:space="preserve"> sob a responsabilidade da Administração da Companhia, cuja apresentação é requerida pela legislação societária brasileira para companhias abertas e considerada como informação suplementar pelas IFRS que não requerem a apresentação da DVA. Essa demonstração foi submetida aos mesmos procedimentos de auditoria descritos anteriormente e, em nossa opinião, está adequadamente apresentada, em todos os seus aspectos relevantes, em relação às demonstrações financeiras tomadas em conjunto.</w:t>
      </w:r>
    </w:p>
    <w:p w:rsidR="00A10576" w:rsidRPr="00561477" w:rsidRDefault="00A10576" w:rsidP="00A10576">
      <w:pPr>
        <w:pStyle w:val="Pr-formataoHTML"/>
        <w:jc w:val="both"/>
        <w:rPr>
          <w:rFonts w:ascii="Gill Sans MT" w:hAnsi="Gill Sans MT"/>
          <w:sz w:val="22"/>
          <w:szCs w:val="22"/>
        </w:rPr>
      </w:pPr>
    </w:p>
    <w:p w:rsidR="00A10576" w:rsidRPr="00561477" w:rsidRDefault="00A10576" w:rsidP="00A10576">
      <w:pPr>
        <w:autoSpaceDE w:val="0"/>
        <w:autoSpaceDN w:val="0"/>
        <w:adjustRightInd w:val="0"/>
        <w:jc w:val="both"/>
        <w:rPr>
          <w:rFonts w:ascii="Gill Sans MT" w:hAnsi="Gill Sans MT" w:cs="Arial"/>
        </w:rPr>
      </w:pPr>
    </w:p>
    <w:p w:rsidR="00A10576" w:rsidRPr="00561477" w:rsidRDefault="00A10576" w:rsidP="00A10576">
      <w:pPr>
        <w:autoSpaceDE w:val="0"/>
        <w:autoSpaceDN w:val="0"/>
        <w:adjustRightInd w:val="0"/>
        <w:jc w:val="both"/>
        <w:rPr>
          <w:rFonts w:ascii="Gill Sans MT" w:hAnsi="Gill Sans MT"/>
          <w:b/>
          <w:bCs/>
          <w:color w:val="000000"/>
        </w:rPr>
      </w:pPr>
      <w:r w:rsidRPr="00561477">
        <w:rPr>
          <w:rFonts w:ascii="Gill Sans MT" w:hAnsi="Gill Sans MT"/>
          <w:b/>
          <w:bCs/>
          <w:color w:val="000000"/>
        </w:rPr>
        <w:t>Auditoria dos valores correspondentes ao exercício anterior</w:t>
      </w:r>
    </w:p>
    <w:p w:rsidR="00A10576" w:rsidRPr="00561477" w:rsidRDefault="00A10576" w:rsidP="00A10576">
      <w:pPr>
        <w:pStyle w:val="Pr-formataoHTML"/>
        <w:jc w:val="both"/>
        <w:rPr>
          <w:rFonts w:ascii="Gill Sans MT" w:hAnsi="Gill Sans MT"/>
          <w:sz w:val="22"/>
          <w:szCs w:val="22"/>
        </w:rPr>
      </w:pPr>
    </w:p>
    <w:p w:rsidR="00A10576" w:rsidRPr="00561477" w:rsidRDefault="00A10576" w:rsidP="00A10576">
      <w:pPr>
        <w:autoSpaceDE w:val="0"/>
        <w:autoSpaceDN w:val="0"/>
        <w:adjustRightInd w:val="0"/>
        <w:jc w:val="both"/>
        <w:rPr>
          <w:rFonts w:ascii="Gill Sans MT" w:hAnsi="Gill Sans MT" w:cs="Arial"/>
        </w:rPr>
      </w:pPr>
    </w:p>
    <w:p w:rsidR="00A10576" w:rsidRPr="00561477" w:rsidRDefault="00A10576" w:rsidP="00A10576">
      <w:pPr>
        <w:autoSpaceDE w:val="0"/>
        <w:autoSpaceDN w:val="0"/>
        <w:adjustRightInd w:val="0"/>
        <w:jc w:val="both"/>
        <w:rPr>
          <w:rFonts w:ascii="Gill Sans MT" w:hAnsi="Gill Sans MT" w:cs="Arial"/>
        </w:rPr>
      </w:pPr>
      <w:r w:rsidRPr="00561477">
        <w:rPr>
          <w:rFonts w:ascii="Gill Sans MT" w:hAnsi="Gill Sans MT"/>
          <w:color w:val="000000"/>
        </w:rPr>
        <w:t xml:space="preserve">O exame das demonstrações </w:t>
      </w:r>
      <w:r w:rsidRPr="00561477">
        <w:rPr>
          <w:rFonts w:ascii="Gill Sans MT" w:hAnsi="Gill Sans MT"/>
          <w:bCs/>
          <w:color w:val="000000"/>
        </w:rPr>
        <w:t>financeiras</w:t>
      </w:r>
      <w:r w:rsidRPr="00561477">
        <w:rPr>
          <w:rFonts w:ascii="Gill Sans MT" w:hAnsi="Gill Sans MT"/>
          <w:color w:val="000000"/>
        </w:rPr>
        <w:t xml:space="preserve"> do exercício findo em 31 de dezembro de 2012 foi conduzido sob a responsabilidade de outros auditores independentes, que emitiram relatório de auditoria sem modificação, com data de </w:t>
      </w:r>
      <w:r>
        <w:rPr>
          <w:rFonts w:ascii="Gill Sans MT" w:hAnsi="Gill Sans MT"/>
          <w:color w:val="000000"/>
        </w:rPr>
        <w:t>01</w:t>
      </w:r>
      <w:r w:rsidRPr="00561477">
        <w:rPr>
          <w:rFonts w:ascii="Gill Sans MT" w:hAnsi="Gill Sans MT"/>
          <w:color w:val="000000"/>
        </w:rPr>
        <w:t xml:space="preserve"> de </w:t>
      </w:r>
      <w:r>
        <w:rPr>
          <w:rFonts w:ascii="Gill Sans MT" w:hAnsi="Gill Sans MT"/>
          <w:color w:val="000000"/>
        </w:rPr>
        <w:t>fev</w:t>
      </w:r>
      <w:r w:rsidRPr="00561477">
        <w:rPr>
          <w:rFonts w:ascii="Gill Sans MT" w:hAnsi="Gill Sans MT"/>
          <w:color w:val="000000"/>
        </w:rPr>
        <w:t>e</w:t>
      </w:r>
      <w:r>
        <w:rPr>
          <w:rFonts w:ascii="Gill Sans MT" w:hAnsi="Gill Sans MT"/>
          <w:color w:val="000000"/>
        </w:rPr>
        <w:t>re</w:t>
      </w:r>
      <w:r w:rsidRPr="00561477">
        <w:rPr>
          <w:rFonts w:ascii="Gill Sans MT" w:hAnsi="Gill Sans MT"/>
          <w:color w:val="000000"/>
        </w:rPr>
        <w:t>iro de 2013.</w:t>
      </w:r>
    </w:p>
    <w:p w:rsidR="00A10576" w:rsidRDefault="00A10576" w:rsidP="00A10576">
      <w:pPr>
        <w:autoSpaceDE w:val="0"/>
        <w:autoSpaceDN w:val="0"/>
        <w:adjustRightInd w:val="0"/>
        <w:jc w:val="both"/>
        <w:rPr>
          <w:rFonts w:ascii="Gill Sans MT" w:hAnsi="Gill Sans MT" w:cs="Arial"/>
        </w:rPr>
      </w:pPr>
    </w:p>
    <w:p w:rsidR="00A10576" w:rsidRDefault="00A10576" w:rsidP="00A10576">
      <w:pPr>
        <w:autoSpaceDE w:val="0"/>
        <w:autoSpaceDN w:val="0"/>
        <w:adjustRightInd w:val="0"/>
        <w:jc w:val="both"/>
        <w:rPr>
          <w:rFonts w:ascii="Gill Sans MT" w:hAnsi="Gill Sans MT" w:cs="Arial"/>
        </w:rPr>
      </w:pPr>
    </w:p>
    <w:p w:rsidR="00A10576" w:rsidRPr="00561477" w:rsidRDefault="00A10576" w:rsidP="00A10576">
      <w:pPr>
        <w:autoSpaceDE w:val="0"/>
        <w:autoSpaceDN w:val="0"/>
        <w:adjustRightInd w:val="0"/>
        <w:jc w:val="both"/>
        <w:rPr>
          <w:rFonts w:ascii="Gill Sans MT" w:hAnsi="Gill Sans MT" w:cs="Arial"/>
        </w:rPr>
      </w:pPr>
    </w:p>
    <w:p w:rsidR="00A10576" w:rsidRPr="00561477" w:rsidRDefault="00A10576" w:rsidP="00A10576">
      <w:pPr>
        <w:autoSpaceDE w:val="0"/>
        <w:autoSpaceDN w:val="0"/>
        <w:adjustRightInd w:val="0"/>
        <w:jc w:val="both"/>
        <w:rPr>
          <w:rFonts w:ascii="Gill Sans MT" w:hAnsi="Gill Sans MT" w:cs="Arial"/>
        </w:rPr>
      </w:pPr>
    </w:p>
    <w:p w:rsidR="00A10576" w:rsidRPr="00561477" w:rsidRDefault="00A10576" w:rsidP="00A10576">
      <w:pPr>
        <w:autoSpaceDE w:val="0"/>
        <w:autoSpaceDN w:val="0"/>
        <w:adjustRightInd w:val="0"/>
        <w:jc w:val="both"/>
        <w:rPr>
          <w:rFonts w:ascii="Gill Sans MT" w:hAnsi="Gill Sans MT" w:cs="Arial"/>
        </w:rPr>
      </w:pPr>
      <w:r>
        <w:rPr>
          <w:rFonts w:ascii="Gill Sans MT" w:hAnsi="Gill Sans MT" w:cs="Arial"/>
        </w:rPr>
        <w:t>Porto Alegre</w:t>
      </w:r>
      <w:r w:rsidRPr="00561477">
        <w:rPr>
          <w:rFonts w:ascii="Gill Sans MT" w:hAnsi="Gill Sans MT" w:cs="Arial"/>
        </w:rPr>
        <w:t xml:space="preserve">, </w:t>
      </w:r>
      <w:r>
        <w:rPr>
          <w:rFonts w:ascii="Gill Sans MT" w:hAnsi="Gill Sans MT" w:cs="Arial"/>
        </w:rPr>
        <w:t>16</w:t>
      </w:r>
      <w:r w:rsidRPr="00561477">
        <w:rPr>
          <w:rFonts w:ascii="Gill Sans MT" w:hAnsi="Gill Sans MT" w:cs="Arial"/>
        </w:rPr>
        <w:t xml:space="preserve"> de </w:t>
      </w:r>
      <w:r>
        <w:rPr>
          <w:rFonts w:ascii="Gill Sans MT" w:hAnsi="Gill Sans MT" w:cs="Arial"/>
        </w:rPr>
        <w:t>janeiro</w:t>
      </w:r>
      <w:r w:rsidRPr="00561477">
        <w:rPr>
          <w:rFonts w:ascii="Gill Sans MT" w:hAnsi="Gill Sans MT" w:cs="Arial"/>
        </w:rPr>
        <w:t xml:space="preserve"> de 2014.</w:t>
      </w:r>
    </w:p>
    <w:p w:rsidR="00A10576" w:rsidRPr="00561477" w:rsidRDefault="00A10576" w:rsidP="00A10576">
      <w:pPr>
        <w:autoSpaceDE w:val="0"/>
        <w:autoSpaceDN w:val="0"/>
        <w:adjustRightInd w:val="0"/>
        <w:jc w:val="both"/>
        <w:rPr>
          <w:rFonts w:ascii="Gill Sans MT" w:hAnsi="Gill Sans MT" w:cs="Arial"/>
        </w:rPr>
      </w:pPr>
    </w:p>
    <w:p w:rsidR="00A10576" w:rsidRPr="009223D6" w:rsidRDefault="00A10576" w:rsidP="00A10576">
      <w:pPr>
        <w:ind w:right="51"/>
        <w:jc w:val="both"/>
        <w:rPr>
          <w:rFonts w:ascii="Gill Sans MT" w:hAnsi="Gill Sans MT"/>
        </w:rPr>
      </w:pPr>
    </w:p>
    <w:p w:rsidR="00A10576" w:rsidRPr="003A0F54" w:rsidRDefault="00A10576" w:rsidP="00A10576">
      <w:pPr>
        <w:ind w:right="51"/>
        <w:jc w:val="both"/>
        <w:rPr>
          <w:rFonts w:ascii="Gill Sans MT" w:hAnsi="Gill Sans MT"/>
        </w:rPr>
      </w:pPr>
      <w:r w:rsidRPr="00A90ACF">
        <w:rPr>
          <w:rFonts w:ascii="Gill Sans MT" w:hAnsi="Gill Sans MT"/>
          <w:noProof/>
        </w:rPr>
        <w:drawing>
          <wp:inline distT="0" distB="0" distL="0" distR="0">
            <wp:extent cx="1162050" cy="447675"/>
            <wp:effectExtent l="0" t="0" r="0" b="9525"/>
            <wp:docPr id="1" name="Imagem 1"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447675"/>
                    </a:xfrm>
                    <a:prstGeom prst="rect">
                      <a:avLst/>
                    </a:prstGeom>
                    <a:noFill/>
                    <a:ln>
                      <a:noFill/>
                    </a:ln>
                  </pic:spPr>
                </pic:pic>
              </a:graphicData>
            </a:graphic>
          </wp:inline>
        </w:drawing>
      </w:r>
    </w:p>
    <w:p w:rsidR="00A10576" w:rsidRPr="003A0F54" w:rsidRDefault="00A10576" w:rsidP="00A10576">
      <w:pPr>
        <w:tabs>
          <w:tab w:val="left" w:pos="270"/>
        </w:tabs>
        <w:suppressAutoHyphens/>
        <w:rPr>
          <w:rFonts w:ascii="Gill Sans MT" w:hAnsi="Gill Sans MT"/>
        </w:rPr>
      </w:pPr>
      <w:r w:rsidRPr="003A0F54">
        <w:rPr>
          <w:rFonts w:ascii="Gill Sans MT" w:hAnsi="Gill Sans MT"/>
          <w:b/>
        </w:rPr>
        <w:t>CRC Nº 2SP013002/</w:t>
      </w:r>
      <w:r>
        <w:rPr>
          <w:rFonts w:ascii="Gill Sans MT" w:hAnsi="Gill Sans MT"/>
          <w:b/>
        </w:rPr>
        <w:t>F-4</w:t>
      </w:r>
    </w:p>
    <w:p w:rsidR="00A10576" w:rsidRDefault="00A10576" w:rsidP="00A10576">
      <w:pPr>
        <w:tabs>
          <w:tab w:val="left" w:pos="270"/>
        </w:tabs>
        <w:suppressAutoHyphens/>
        <w:outlineLvl w:val="0"/>
        <w:rPr>
          <w:rFonts w:ascii="Gill Sans MT" w:hAnsi="Gill Sans MT"/>
          <w:b/>
        </w:rPr>
      </w:pPr>
    </w:p>
    <w:p w:rsidR="00A10576" w:rsidRDefault="00A10576" w:rsidP="00A10576">
      <w:pPr>
        <w:tabs>
          <w:tab w:val="left" w:pos="270"/>
        </w:tabs>
        <w:suppressAutoHyphens/>
        <w:outlineLvl w:val="0"/>
        <w:rPr>
          <w:rFonts w:ascii="Gill Sans MT" w:hAnsi="Gill Sans MT"/>
          <w:b/>
        </w:rPr>
      </w:pPr>
    </w:p>
    <w:p w:rsidR="00A10576" w:rsidRDefault="00A10576" w:rsidP="00A10576">
      <w:pPr>
        <w:tabs>
          <w:tab w:val="left" w:pos="270"/>
        </w:tabs>
        <w:suppressAutoHyphens/>
        <w:outlineLvl w:val="0"/>
        <w:rPr>
          <w:rFonts w:ascii="Gill Sans MT" w:hAnsi="Gill Sans MT"/>
          <w:b/>
        </w:rPr>
      </w:pPr>
    </w:p>
    <w:p w:rsidR="00A10576" w:rsidRPr="003A0F54" w:rsidRDefault="00A10576" w:rsidP="00A10576">
      <w:pPr>
        <w:tabs>
          <w:tab w:val="left" w:pos="270"/>
        </w:tabs>
        <w:suppressAutoHyphens/>
        <w:outlineLvl w:val="0"/>
        <w:rPr>
          <w:rFonts w:ascii="Gill Sans MT" w:hAnsi="Gill Sans MT"/>
          <w:b/>
        </w:rPr>
      </w:pPr>
    </w:p>
    <w:p w:rsidR="00A10576" w:rsidRPr="003A0F54" w:rsidRDefault="00A10576" w:rsidP="00A10576">
      <w:pPr>
        <w:tabs>
          <w:tab w:val="left" w:pos="270"/>
        </w:tabs>
        <w:suppressAutoHyphens/>
        <w:outlineLvl w:val="0"/>
        <w:rPr>
          <w:rFonts w:ascii="Gill Sans MT" w:hAnsi="Gill Sans MT"/>
          <w:b/>
        </w:rPr>
      </w:pPr>
      <w:r w:rsidRPr="003A0F54">
        <w:rPr>
          <w:rFonts w:ascii="Gill Sans MT" w:hAnsi="Gill Sans MT"/>
          <w:b/>
        </w:rPr>
        <w:t>Clóvis Ailton Madeira</w:t>
      </w:r>
    </w:p>
    <w:p w:rsidR="00A10576" w:rsidRPr="00AF7D58" w:rsidRDefault="00A10576" w:rsidP="00A10576">
      <w:pPr>
        <w:rPr>
          <w:rFonts w:ascii="Gill Sans MT" w:hAnsi="Gill Sans MT"/>
          <w:b/>
        </w:rPr>
      </w:pPr>
      <w:r w:rsidRPr="00AF7D58">
        <w:rPr>
          <w:rFonts w:ascii="Gill Sans MT" w:hAnsi="Gill Sans MT" w:cs="Courier New"/>
          <w:b/>
        </w:rPr>
        <w:t>CTCRC Nº SP-106895/S/RS</w:t>
      </w:r>
    </w:p>
    <w:p w:rsidR="00A10576" w:rsidRDefault="00A10576" w:rsidP="00A10576">
      <w:pPr>
        <w:pStyle w:val="Ttulo"/>
        <w:ind w:right="-702"/>
        <w:jc w:val="left"/>
        <w:rPr>
          <w:rFonts w:ascii="Arial" w:hAnsi="Arial" w:cs="Arial"/>
          <w:b w:val="0"/>
        </w:rPr>
        <w:sectPr w:rsidR="00A10576" w:rsidSect="00A90ACF">
          <w:headerReference w:type="default" r:id="rId12"/>
          <w:pgSz w:w="11907" w:h="16839" w:code="9"/>
          <w:pgMar w:top="1701" w:right="851" w:bottom="1134" w:left="1701" w:header="720" w:footer="720" w:gutter="0"/>
          <w:pgNumType w:start="3"/>
          <w:cols w:space="708"/>
          <w:docGrid w:linePitch="360"/>
        </w:sectPr>
      </w:pPr>
    </w:p>
    <w:p w:rsidR="003D1FEB" w:rsidRPr="00833937" w:rsidRDefault="003D1FEB" w:rsidP="00535E97">
      <w:pPr>
        <w:pStyle w:val="Ttulo"/>
        <w:ind w:right="-702"/>
        <w:jc w:val="left"/>
        <w:rPr>
          <w:rFonts w:ascii="Arial" w:hAnsi="Arial" w:cs="Arial"/>
          <w:b w:val="0"/>
        </w:rPr>
      </w:pPr>
    </w:p>
    <w:p w:rsidR="004A6A1F" w:rsidRPr="00100F41" w:rsidRDefault="0026717B" w:rsidP="00535E97">
      <w:pPr>
        <w:pStyle w:val="Ttulo"/>
        <w:ind w:right="-702"/>
        <w:jc w:val="left"/>
        <w:rPr>
          <w:rFonts w:ascii="Arial" w:hAnsi="Arial" w:cs="Arial"/>
          <w:sz w:val="26"/>
          <w:szCs w:val="26"/>
        </w:rPr>
      </w:pPr>
      <w:r w:rsidRPr="00100F41">
        <w:rPr>
          <w:rFonts w:ascii="Arial" w:hAnsi="Arial" w:cs="Arial"/>
          <w:sz w:val="26"/>
          <w:szCs w:val="26"/>
        </w:rPr>
        <w:t>Concessionária da Rodovia Osório - Porto Alegre S.A. - Concepa</w:t>
      </w:r>
    </w:p>
    <w:p w:rsidR="004A6A1F" w:rsidRPr="00100F41" w:rsidRDefault="004A6A1F" w:rsidP="00535E97">
      <w:pPr>
        <w:pStyle w:val="Ttulo"/>
        <w:jc w:val="left"/>
        <w:rPr>
          <w:rFonts w:ascii="Arial" w:hAnsi="Arial" w:cs="Arial"/>
          <w:b w:val="0"/>
        </w:rPr>
      </w:pPr>
    </w:p>
    <w:p w:rsidR="004A6A1F" w:rsidRPr="00100F41" w:rsidRDefault="004A6A1F" w:rsidP="00535E97">
      <w:pPr>
        <w:pStyle w:val="Ttulo"/>
        <w:jc w:val="left"/>
        <w:rPr>
          <w:rFonts w:ascii="Arial" w:hAnsi="Arial" w:cs="Arial"/>
          <w:b w:val="0"/>
        </w:rPr>
      </w:pPr>
      <w:r w:rsidRPr="00100F41">
        <w:rPr>
          <w:rFonts w:ascii="Arial" w:hAnsi="Arial" w:cs="Arial"/>
          <w:b w:val="0"/>
        </w:rPr>
        <w:t>Balanços patrimoniais</w:t>
      </w:r>
    </w:p>
    <w:p w:rsidR="006517D2" w:rsidRPr="00100F41" w:rsidRDefault="00D737FE" w:rsidP="006517D2">
      <w:pPr>
        <w:tabs>
          <w:tab w:val="left" w:pos="9009"/>
          <w:tab w:val="left" w:pos="9125"/>
          <w:tab w:val="left" w:pos="9241"/>
          <w:tab w:val="left" w:pos="9385"/>
          <w:tab w:val="left" w:pos="10665"/>
          <w:tab w:val="left" w:pos="10809"/>
        </w:tabs>
        <w:rPr>
          <w:rFonts w:ascii="Arial" w:hAnsi="Arial" w:cs="Arial"/>
          <w:sz w:val="22"/>
          <w:szCs w:val="22"/>
        </w:rPr>
      </w:pPr>
      <w:r>
        <w:rPr>
          <w:rFonts w:ascii="Arial" w:hAnsi="Arial" w:cs="Arial"/>
          <w:sz w:val="22"/>
          <w:szCs w:val="22"/>
        </w:rPr>
        <w:t xml:space="preserve">31 de dezembro de 2013 e 2012 </w:t>
      </w:r>
    </w:p>
    <w:p w:rsidR="004A6A1F" w:rsidRPr="00100F41" w:rsidRDefault="004A6A1F" w:rsidP="006517D2">
      <w:pPr>
        <w:pStyle w:val="Ttulo"/>
        <w:jc w:val="left"/>
        <w:rPr>
          <w:rFonts w:ascii="Arial" w:hAnsi="Arial" w:cs="Arial"/>
          <w:b w:val="0"/>
        </w:rPr>
      </w:pPr>
      <w:r w:rsidRPr="00100F41">
        <w:rPr>
          <w:rFonts w:ascii="Arial" w:hAnsi="Arial" w:cs="Arial"/>
          <w:b w:val="0"/>
        </w:rPr>
        <w:t>(Em milhares de reais)</w:t>
      </w:r>
    </w:p>
    <w:p w:rsidR="004A6A1F" w:rsidRPr="00100F41" w:rsidRDefault="004A6A1F" w:rsidP="00535E97">
      <w:pPr>
        <w:pStyle w:val="Ttulo"/>
        <w:jc w:val="left"/>
        <w:rPr>
          <w:rFonts w:ascii="Arial" w:hAnsi="Arial" w:cs="Arial"/>
          <w:b w:val="0"/>
        </w:rPr>
      </w:pPr>
    </w:p>
    <w:p w:rsidR="0026717B" w:rsidRPr="00100F41" w:rsidRDefault="0026717B" w:rsidP="00535E97">
      <w:pPr>
        <w:pStyle w:val="Ttulo"/>
        <w:jc w:val="left"/>
        <w:rPr>
          <w:rFonts w:ascii="Arial" w:hAnsi="Arial" w:cs="Arial"/>
          <w:b w:val="0"/>
        </w:rPr>
      </w:pPr>
    </w:p>
    <w:tbl>
      <w:tblPr>
        <w:tblW w:w="7910" w:type="dxa"/>
        <w:tblInd w:w="136" w:type="dxa"/>
        <w:tblLayout w:type="fixed"/>
        <w:tblLook w:val="04A0" w:firstRow="1" w:lastRow="0" w:firstColumn="1" w:lastColumn="0" w:noHBand="0" w:noVBand="1"/>
      </w:tblPr>
      <w:tblGrid>
        <w:gridCol w:w="236"/>
        <w:gridCol w:w="4131"/>
        <w:gridCol w:w="708"/>
        <w:gridCol w:w="1418"/>
        <w:gridCol w:w="1417"/>
      </w:tblGrid>
      <w:tr w:rsidR="00DC7E0F" w:rsidRPr="00100F41" w:rsidTr="003D1FEB">
        <w:trPr>
          <w:trHeight w:val="17"/>
        </w:trPr>
        <w:tc>
          <w:tcPr>
            <w:tcW w:w="4367" w:type="dxa"/>
            <w:gridSpan w:val="2"/>
            <w:tcBorders>
              <w:top w:val="nil"/>
              <w:left w:val="nil"/>
              <w:bottom w:val="nil"/>
              <w:right w:val="nil"/>
            </w:tcBorders>
            <w:shd w:val="clear" w:color="auto" w:fill="auto"/>
            <w:noWrap/>
            <w:vAlign w:val="bottom"/>
            <w:hideMark/>
          </w:tcPr>
          <w:p w:rsidR="00DC7E0F" w:rsidRPr="00100F41" w:rsidRDefault="00DC7E0F" w:rsidP="00535E97">
            <w:pPr>
              <w:ind w:left="-108"/>
              <w:rPr>
                <w:rFonts w:ascii="Arial" w:hAnsi="Arial" w:cs="Arial"/>
                <w:sz w:val="15"/>
                <w:szCs w:val="15"/>
                <w:lang w:eastAsia="en-US"/>
              </w:rPr>
            </w:pPr>
          </w:p>
        </w:tc>
        <w:tc>
          <w:tcPr>
            <w:tcW w:w="708" w:type="dxa"/>
            <w:tcBorders>
              <w:left w:val="nil"/>
              <w:bottom w:val="single" w:sz="4" w:space="0" w:color="auto"/>
              <w:right w:val="nil"/>
            </w:tcBorders>
            <w:shd w:val="clear" w:color="auto" w:fill="auto"/>
            <w:noWrap/>
            <w:vAlign w:val="bottom"/>
            <w:hideMark/>
          </w:tcPr>
          <w:p w:rsidR="00DC7E0F" w:rsidRPr="00100F41" w:rsidRDefault="00DC7E0F" w:rsidP="00100F41">
            <w:pPr>
              <w:ind w:left="-31"/>
              <w:jc w:val="center"/>
              <w:rPr>
                <w:rFonts w:ascii="Arial" w:hAnsi="Arial" w:cs="Arial"/>
                <w:b/>
                <w:sz w:val="15"/>
                <w:szCs w:val="15"/>
                <w:lang w:eastAsia="en-US"/>
              </w:rPr>
            </w:pPr>
            <w:r w:rsidRPr="00100F41">
              <w:rPr>
                <w:rFonts w:ascii="Arial" w:hAnsi="Arial" w:cs="Arial"/>
                <w:b/>
                <w:sz w:val="15"/>
                <w:szCs w:val="15"/>
                <w:lang w:eastAsia="en-US"/>
              </w:rPr>
              <w:t>Nota</w:t>
            </w:r>
          </w:p>
        </w:tc>
        <w:tc>
          <w:tcPr>
            <w:tcW w:w="1418" w:type="dxa"/>
            <w:tcBorders>
              <w:left w:val="nil"/>
              <w:bottom w:val="single" w:sz="4" w:space="0" w:color="auto"/>
              <w:right w:val="nil"/>
            </w:tcBorders>
            <w:vAlign w:val="bottom"/>
          </w:tcPr>
          <w:p w:rsidR="00DC7E0F" w:rsidRPr="00100F41" w:rsidRDefault="003D729E" w:rsidP="00100F41">
            <w:pPr>
              <w:ind w:left="-31"/>
              <w:jc w:val="center"/>
              <w:rPr>
                <w:rFonts w:ascii="Arial" w:hAnsi="Arial" w:cs="Arial"/>
                <w:b/>
                <w:sz w:val="15"/>
                <w:szCs w:val="15"/>
                <w:lang w:eastAsia="en-US"/>
              </w:rPr>
            </w:pPr>
            <w:r w:rsidRPr="00100F41">
              <w:rPr>
                <w:rFonts w:ascii="Arial" w:hAnsi="Arial" w:cs="Arial"/>
                <w:b/>
                <w:sz w:val="15"/>
                <w:szCs w:val="15"/>
                <w:lang w:eastAsia="en-US"/>
              </w:rPr>
              <w:t>201</w:t>
            </w:r>
            <w:r w:rsidR="0081228D">
              <w:rPr>
                <w:rFonts w:ascii="Arial" w:hAnsi="Arial" w:cs="Arial"/>
                <w:b/>
                <w:sz w:val="15"/>
                <w:szCs w:val="15"/>
                <w:lang w:eastAsia="en-US"/>
              </w:rPr>
              <w:t>3</w:t>
            </w:r>
          </w:p>
        </w:tc>
        <w:tc>
          <w:tcPr>
            <w:tcW w:w="1417" w:type="dxa"/>
            <w:tcBorders>
              <w:left w:val="nil"/>
              <w:bottom w:val="single" w:sz="4" w:space="0" w:color="auto"/>
              <w:right w:val="nil"/>
            </w:tcBorders>
            <w:vAlign w:val="bottom"/>
          </w:tcPr>
          <w:p w:rsidR="00DC7E0F" w:rsidRPr="00C15913" w:rsidRDefault="003D729E" w:rsidP="00100F41">
            <w:pPr>
              <w:ind w:left="-31"/>
              <w:jc w:val="center"/>
              <w:rPr>
                <w:rFonts w:ascii="Arial" w:hAnsi="Arial" w:cs="Arial"/>
                <w:sz w:val="15"/>
                <w:szCs w:val="15"/>
                <w:lang w:eastAsia="en-US"/>
              </w:rPr>
            </w:pPr>
            <w:r w:rsidRPr="00C15913">
              <w:rPr>
                <w:rFonts w:ascii="Arial" w:hAnsi="Arial" w:cs="Arial"/>
                <w:sz w:val="15"/>
                <w:szCs w:val="15"/>
                <w:lang w:eastAsia="en-US"/>
              </w:rPr>
              <w:t>201</w:t>
            </w:r>
            <w:r w:rsidR="0081228D" w:rsidRPr="00C15913">
              <w:rPr>
                <w:rFonts w:ascii="Arial" w:hAnsi="Arial" w:cs="Arial"/>
                <w:sz w:val="15"/>
                <w:szCs w:val="15"/>
                <w:lang w:eastAsia="en-US"/>
              </w:rPr>
              <w:t>2</w:t>
            </w:r>
          </w:p>
        </w:tc>
      </w:tr>
      <w:tr w:rsidR="00DC7E0F" w:rsidRPr="00100F41" w:rsidTr="003D1FEB">
        <w:trPr>
          <w:trHeight w:val="17"/>
        </w:trPr>
        <w:tc>
          <w:tcPr>
            <w:tcW w:w="4367" w:type="dxa"/>
            <w:gridSpan w:val="2"/>
            <w:tcBorders>
              <w:top w:val="nil"/>
              <w:left w:val="nil"/>
              <w:bottom w:val="nil"/>
              <w:right w:val="nil"/>
            </w:tcBorders>
            <w:shd w:val="clear" w:color="auto" w:fill="auto"/>
            <w:noWrap/>
            <w:vAlign w:val="bottom"/>
            <w:hideMark/>
          </w:tcPr>
          <w:p w:rsidR="00DC7E0F" w:rsidRPr="00100F41" w:rsidRDefault="00DC7E0F" w:rsidP="00535E97">
            <w:pPr>
              <w:ind w:left="-108"/>
              <w:rPr>
                <w:rFonts w:ascii="Arial" w:hAnsi="Arial" w:cs="Arial"/>
                <w:sz w:val="15"/>
                <w:szCs w:val="15"/>
                <w:lang w:eastAsia="en-US"/>
              </w:rPr>
            </w:pPr>
            <w:r w:rsidRPr="00100F41">
              <w:rPr>
                <w:rFonts w:ascii="Arial" w:hAnsi="Arial" w:cs="Arial"/>
                <w:sz w:val="15"/>
                <w:szCs w:val="15"/>
                <w:lang w:eastAsia="en-US"/>
              </w:rPr>
              <w:t>Ativo</w:t>
            </w:r>
          </w:p>
        </w:tc>
        <w:tc>
          <w:tcPr>
            <w:tcW w:w="708" w:type="dxa"/>
            <w:tcBorders>
              <w:top w:val="nil"/>
              <w:left w:val="nil"/>
              <w:bottom w:val="nil"/>
              <w:right w:val="nil"/>
            </w:tcBorders>
            <w:shd w:val="clear" w:color="auto" w:fill="auto"/>
            <w:noWrap/>
            <w:vAlign w:val="bottom"/>
            <w:hideMark/>
          </w:tcPr>
          <w:p w:rsidR="00DC7E0F" w:rsidRPr="00100F41" w:rsidRDefault="00DC7E0F" w:rsidP="00535E97">
            <w:pPr>
              <w:ind w:left="-31"/>
              <w:rPr>
                <w:rFonts w:ascii="Arial" w:hAnsi="Arial" w:cs="Arial"/>
                <w:sz w:val="15"/>
                <w:szCs w:val="15"/>
                <w:lang w:eastAsia="en-US"/>
              </w:rPr>
            </w:pPr>
          </w:p>
        </w:tc>
        <w:tc>
          <w:tcPr>
            <w:tcW w:w="1418" w:type="dxa"/>
            <w:tcBorders>
              <w:top w:val="single" w:sz="4" w:space="0" w:color="auto"/>
              <w:left w:val="nil"/>
              <w:bottom w:val="nil"/>
              <w:right w:val="nil"/>
            </w:tcBorders>
            <w:vAlign w:val="bottom"/>
          </w:tcPr>
          <w:p w:rsidR="00DC7E0F" w:rsidRPr="00100F41" w:rsidRDefault="00DC7E0F" w:rsidP="00535E97">
            <w:pPr>
              <w:ind w:left="-31"/>
              <w:rPr>
                <w:rFonts w:ascii="Arial" w:hAnsi="Arial" w:cs="Arial"/>
                <w:b/>
                <w:sz w:val="15"/>
                <w:szCs w:val="15"/>
                <w:lang w:eastAsia="en-US"/>
              </w:rPr>
            </w:pPr>
          </w:p>
        </w:tc>
        <w:tc>
          <w:tcPr>
            <w:tcW w:w="1417" w:type="dxa"/>
            <w:tcBorders>
              <w:top w:val="single" w:sz="4" w:space="0" w:color="auto"/>
              <w:left w:val="nil"/>
              <w:bottom w:val="nil"/>
              <w:right w:val="nil"/>
            </w:tcBorders>
            <w:vAlign w:val="bottom"/>
          </w:tcPr>
          <w:p w:rsidR="00DC7E0F" w:rsidRPr="00C15913" w:rsidRDefault="00DC7E0F" w:rsidP="00535E97">
            <w:pPr>
              <w:ind w:left="-31" w:right="29"/>
              <w:rPr>
                <w:rFonts w:ascii="Arial" w:hAnsi="Arial" w:cs="Arial"/>
                <w:sz w:val="15"/>
                <w:szCs w:val="15"/>
                <w:lang w:eastAsia="en-US"/>
              </w:rPr>
            </w:pPr>
          </w:p>
        </w:tc>
      </w:tr>
      <w:tr w:rsidR="00DC7E0F" w:rsidRPr="00100F41" w:rsidTr="003D1FEB">
        <w:trPr>
          <w:trHeight w:val="17"/>
        </w:trPr>
        <w:tc>
          <w:tcPr>
            <w:tcW w:w="4367" w:type="dxa"/>
            <w:gridSpan w:val="2"/>
            <w:tcBorders>
              <w:top w:val="nil"/>
              <w:left w:val="nil"/>
              <w:bottom w:val="nil"/>
              <w:right w:val="nil"/>
            </w:tcBorders>
            <w:shd w:val="clear" w:color="auto" w:fill="auto"/>
            <w:noWrap/>
            <w:vAlign w:val="bottom"/>
            <w:hideMark/>
          </w:tcPr>
          <w:p w:rsidR="00DC7E0F" w:rsidRPr="00100F41" w:rsidRDefault="003D1FEB" w:rsidP="00535E97">
            <w:pPr>
              <w:ind w:left="-108"/>
              <w:rPr>
                <w:rFonts w:ascii="Arial" w:hAnsi="Arial" w:cs="Arial"/>
                <w:sz w:val="15"/>
                <w:szCs w:val="15"/>
                <w:lang w:eastAsia="en-US"/>
              </w:rPr>
            </w:pPr>
            <w:r>
              <w:rPr>
                <w:rFonts w:ascii="Arial" w:hAnsi="Arial" w:cs="Arial"/>
                <w:sz w:val="15"/>
                <w:szCs w:val="15"/>
                <w:lang w:eastAsia="en-US"/>
              </w:rPr>
              <w:t xml:space="preserve"> </w:t>
            </w:r>
            <w:r w:rsidR="00100F41" w:rsidRPr="00100F41">
              <w:rPr>
                <w:rFonts w:ascii="Arial" w:hAnsi="Arial" w:cs="Arial"/>
                <w:sz w:val="15"/>
                <w:szCs w:val="15"/>
                <w:lang w:eastAsia="en-US"/>
              </w:rPr>
              <w:t>Circulante</w:t>
            </w:r>
          </w:p>
        </w:tc>
        <w:tc>
          <w:tcPr>
            <w:tcW w:w="708" w:type="dxa"/>
            <w:tcBorders>
              <w:top w:val="nil"/>
              <w:left w:val="nil"/>
              <w:bottom w:val="nil"/>
              <w:right w:val="nil"/>
            </w:tcBorders>
            <w:shd w:val="clear" w:color="auto" w:fill="auto"/>
            <w:noWrap/>
            <w:vAlign w:val="bottom"/>
            <w:hideMark/>
          </w:tcPr>
          <w:p w:rsidR="00DC7E0F" w:rsidRPr="00100F41" w:rsidRDefault="00DC7E0F" w:rsidP="00535E97">
            <w:pPr>
              <w:ind w:left="-31"/>
              <w:rPr>
                <w:rFonts w:ascii="Arial" w:hAnsi="Arial" w:cs="Arial"/>
                <w:sz w:val="15"/>
                <w:szCs w:val="15"/>
                <w:lang w:eastAsia="en-US"/>
              </w:rPr>
            </w:pPr>
          </w:p>
        </w:tc>
        <w:tc>
          <w:tcPr>
            <w:tcW w:w="1418" w:type="dxa"/>
            <w:tcBorders>
              <w:top w:val="nil"/>
              <w:left w:val="nil"/>
              <w:bottom w:val="nil"/>
              <w:right w:val="nil"/>
            </w:tcBorders>
            <w:vAlign w:val="bottom"/>
          </w:tcPr>
          <w:p w:rsidR="00DC7E0F" w:rsidRPr="00100F41" w:rsidRDefault="00DC7E0F" w:rsidP="00535E97">
            <w:pPr>
              <w:ind w:left="-31"/>
              <w:rPr>
                <w:rFonts w:ascii="Arial" w:hAnsi="Arial" w:cs="Arial"/>
                <w:sz w:val="15"/>
                <w:szCs w:val="15"/>
                <w:lang w:eastAsia="en-US"/>
              </w:rPr>
            </w:pPr>
          </w:p>
        </w:tc>
        <w:tc>
          <w:tcPr>
            <w:tcW w:w="1417" w:type="dxa"/>
            <w:tcBorders>
              <w:top w:val="nil"/>
              <w:left w:val="nil"/>
              <w:bottom w:val="nil"/>
              <w:right w:val="nil"/>
            </w:tcBorders>
            <w:vAlign w:val="bottom"/>
          </w:tcPr>
          <w:p w:rsidR="00DC7E0F" w:rsidRPr="00C15913" w:rsidRDefault="00DC7E0F" w:rsidP="00535E97">
            <w:pPr>
              <w:ind w:left="-31"/>
              <w:rPr>
                <w:rFonts w:ascii="Arial" w:hAnsi="Arial" w:cs="Arial"/>
                <w:sz w:val="15"/>
                <w:szCs w:val="15"/>
                <w:lang w:eastAsia="en-US"/>
              </w:rPr>
            </w:pPr>
          </w:p>
        </w:tc>
      </w:tr>
      <w:tr w:rsidR="000E1AD5" w:rsidRPr="00100F41" w:rsidTr="003D1FEB">
        <w:trPr>
          <w:trHeight w:val="17"/>
        </w:trPr>
        <w:tc>
          <w:tcPr>
            <w:tcW w:w="4367" w:type="dxa"/>
            <w:gridSpan w:val="2"/>
            <w:tcBorders>
              <w:top w:val="nil"/>
              <w:left w:val="nil"/>
              <w:bottom w:val="nil"/>
              <w:right w:val="nil"/>
            </w:tcBorders>
            <w:shd w:val="clear" w:color="auto" w:fill="auto"/>
            <w:noWrap/>
            <w:vAlign w:val="bottom"/>
            <w:hideMark/>
          </w:tcPr>
          <w:p w:rsidR="000E1AD5" w:rsidRPr="00100F41" w:rsidRDefault="000E1AD5" w:rsidP="00100F41">
            <w:pPr>
              <w:rPr>
                <w:rFonts w:ascii="Arial" w:hAnsi="Arial" w:cs="Arial"/>
                <w:sz w:val="15"/>
                <w:szCs w:val="15"/>
                <w:lang w:eastAsia="en-US"/>
              </w:rPr>
            </w:pPr>
            <w:r w:rsidRPr="00100F41">
              <w:rPr>
                <w:rFonts w:ascii="Arial" w:hAnsi="Arial" w:cs="Arial"/>
                <w:sz w:val="15"/>
                <w:szCs w:val="15"/>
                <w:lang w:eastAsia="en-US"/>
              </w:rPr>
              <w:t>Caixa e equivalentes de caixa</w:t>
            </w:r>
          </w:p>
        </w:tc>
        <w:tc>
          <w:tcPr>
            <w:tcW w:w="708" w:type="dxa"/>
            <w:tcBorders>
              <w:top w:val="nil"/>
              <w:left w:val="nil"/>
              <w:bottom w:val="nil"/>
              <w:right w:val="nil"/>
            </w:tcBorders>
            <w:shd w:val="clear" w:color="auto" w:fill="auto"/>
            <w:noWrap/>
            <w:vAlign w:val="bottom"/>
            <w:hideMark/>
          </w:tcPr>
          <w:p w:rsidR="000E1AD5" w:rsidRPr="00100F41" w:rsidRDefault="000E1AD5" w:rsidP="00535E97">
            <w:pPr>
              <w:ind w:left="-31"/>
              <w:jc w:val="center"/>
              <w:rPr>
                <w:rFonts w:ascii="Arial" w:hAnsi="Arial" w:cs="Arial"/>
                <w:sz w:val="15"/>
                <w:szCs w:val="15"/>
                <w:lang w:eastAsia="en-US"/>
              </w:rPr>
            </w:pPr>
            <w:r w:rsidRPr="00100F41">
              <w:rPr>
                <w:rFonts w:ascii="Arial" w:hAnsi="Arial" w:cs="Arial"/>
                <w:sz w:val="15"/>
                <w:szCs w:val="15"/>
                <w:lang w:eastAsia="en-US"/>
              </w:rPr>
              <w:t>4</w:t>
            </w:r>
          </w:p>
        </w:tc>
        <w:tc>
          <w:tcPr>
            <w:tcW w:w="1418" w:type="dxa"/>
            <w:tcBorders>
              <w:top w:val="nil"/>
              <w:left w:val="nil"/>
              <w:bottom w:val="nil"/>
              <w:right w:val="nil"/>
            </w:tcBorders>
            <w:vAlign w:val="bottom"/>
          </w:tcPr>
          <w:p w:rsidR="000E1AD5" w:rsidRPr="00100F41" w:rsidRDefault="00A20124" w:rsidP="00535E97">
            <w:pPr>
              <w:ind w:left="-392" w:right="243"/>
              <w:jc w:val="right"/>
              <w:rPr>
                <w:rFonts w:ascii="Arial" w:hAnsi="Arial" w:cs="Arial"/>
                <w:b/>
                <w:sz w:val="15"/>
                <w:szCs w:val="15"/>
                <w:lang w:eastAsia="en-US"/>
              </w:rPr>
            </w:pPr>
            <w:r>
              <w:rPr>
                <w:rFonts w:ascii="Arial" w:hAnsi="Arial" w:cs="Arial"/>
                <w:b/>
                <w:sz w:val="15"/>
                <w:szCs w:val="15"/>
                <w:lang w:eastAsia="en-US"/>
              </w:rPr>
              <w:t>5.633</w:t>
            </w:r>
          </w:p>
        </w:tc>
        <w:tc>
          <w:tcPr>
            <w:tcW w:w="1417" w:type="dxa"/>
            <w:tcBorders>
              <w:top w:val="nil"/>
              <w:left w:val="nil"/>
              <w:bottom w:val="nil"/>
              <w:right w:val="nil"/>
            </w:tcBorders>
            <w:vAlign w:val="bottom"/>
          </w:tcPr>
          <w:p w:rsidR="000E1AD5" w:rsidRPr="00C15913" w:rsidRDefault="000E1AD5" w:rsidP="009C0D01">
            <w:pPr>
              <w:ind w:left="-392" w:right="243"/>
              <w:jc w:val="right"/>
              <w:rPr>
                <w:rFonts w:ascii="Arial" w:hAnsi="Arial" w:cs="Arial"/>
                <w:sz w:val="15"/>
                <w:szCs w:val="15"/>
                <w:lang w:eastAsia="en-US"/>
              </w:rPr>
            </w:pPr>
            <w:r w:rsidRPr="00C15913">
              <w:rPr>
                <w:rFonts w:ascii="Arial" w:hAnsi="Arial" w:cs="Arial"/>
                <w:sz w:val="15"/>
                <w:szCs w:val="15"/>
                <w:lang w:eastAsia="en-US"/>
              </w:rPr>
              <w:t>4.189</w:t>
            </w:r>
          </w:p>
        </w:tc>
      </w:tr>
      <w:tr w:rsidR="000E1AD5" w:rsidRPr="00100F41" w:rsidTr="003D1FEB">
        <w:trPr>
          <w:trHeight w:val="17"/>
        </w:trPr>
        <w:tc>
          <w:tcPr>
            <w:tcW w:w="4367" w:type="dxa"/>
            <w:gridSpan w:val="2"/>
            <w:tcBorders>
              <w:top w:val="nil"/>
              <w:left w:val="nil"/>
              <w:bottom w:val="nil"/>
              <w:right w:val="nil"/>
            </w:tcBorders>
            <w:shd w:val="clear" w:color="auto" w:fill="auto"/>
            <w:noWrap/>
            <w:vAlign w:val="bottom"/>
            <w:hideMark/>
          </w:tcPr>
          <w:p w:rsidR="000E1AD5" w:rsidRPr="00100F41" w:rsidRDefault="000E1AD5" w:rsidP="00100F41">
            <w:pPr>
              <w:rPr>
                <w:rFonts w:ascii="Arial" w:hAnsi="Arial" w:cs="Arial"/>
                <w:sz w:val="15"/>
                <w:szCs w:val="15"/>
                <w:lang w:eastAsia="en-US"/>
              </w:rPr>
            </w:pPr>
            <w:r w:rsidRPr="00100F41">
              <w:rPr>
                <w:rFonts w:ascii="Arial" w:hAnsi="Arial" w:cs="Arial"/>
                <w:sz w:val="15"/>
                <w:szCs w:val="15"/>
                <w:lang w:eastAsia="en-US"/>
              </w:rPr>
              <w:t xml:space="preserve">Contas a receber de clientes  </w:t>
            </w:r>
          </w:p>
        </w:tc>
        <w:tc>
          <w:tcPr>
            <w:tcW w:w="708" w:type="dxa"/>
            <w:tcBorders>
              <w:top w:val="nil"/>
              <w:left w:val="nil"/>
              <w:bottom w:val="nil"/>
              <w:right w:val="nil"/>
            </w:tcBorders>
            <w:shd w:val="clear" w:color="auto" w:fill="auto"/>
            <w:noWrap/>
            <w:vAlign w:val="bottom"/>
            <w:hideMark/>
          </w:tcPr>
          <w:p w:rsidR="000E1AD5" w:rsidRPr="00100F41" w:rsidRDefault="00667DF6" w:rsidP="00535E97">
            <w:pPr>
              <w:ind w:left="-31"/>
              <w:jc w:val="center"/>
              <w:rPr>
                <w:rFonts w:ascii="Arial" w:hAnsi="Arial" w:cs="Arial"/>
                <w:sz w:val="15"/>
                <w:szCs w:val="15"/>
                <w:lang w:eastAsia="en-US"/>
              </w:rPr>
            </w:pPr>
            <w:r>
              <w:rPr>
                <w:rFonts w:ascii="Arial" w:hAnsi="Arial" w:cs="Arial"/>
                <w:sz w:val="15"/>
                <w:szCs w:val="15"/>
                <w:lang w:eastAsia="en-US"/>
              </w:rPr>
              <w:t>6</w:t>
            </w:r>
          </w:p>
        </w:tc>
        <w:tc>
          <w:tcPr>
            <w:tcW w:w="1418" w:type="dxa"/>
            <w:tcBorders>
              <w:top w:val="nil"/>
              <w:left w:val="nil"/>
              <w:bottom w:val="nil"/>
              <w:right w:val="nil"/>
            </w:tcBorders>
            <w:vAlign w:val="bottom"/>
          </w:tcPr>
          <w:p w:rsidR="000E1AD5" w:rsidRPr="00100F41" w:rsidRDefault="00A20124" w:rsidP="00535E97">
            <w:pPr>
              <w:ind w:left="-392" w:right="243"/>
              <w:jc w:val="right"/>
              <w:rPr>
                <w:rFonts w:ascii="Arial" w:hAnsi="Arial" w:cs="Arial"/>
                <w:b/>
                <w:sz w:val="15"/>
                <w:szCs w:val="15"/>
                <w:lang w:eastAsia="en-US"/>
              </w:rPr>
            </w:pPr>
            <w:r>
              <w:rPr>
                <w:rFonts w:ascii="Arial" w:hAnsi="Arial" w:cs="Arial"/>
                <w:b/>
                <w:sz w:val="15"/>
                <w:szCs w:val="15"/>
                <w:lang w:eastAsia="en-US"/>
              </w:rPr>
              <w:t>14.710</w:t>
            </w:r>
          </w:p>
        </w:tc>
        <w:tc>
          <w:tcPr>
            <w:tcW w:w="1417" w:type="dxa"/>
            <w:tcBorders>
              <w:top w:val="nil"/>
              <w:left w:val="nil"/>
              <w:bottom w:val="nil"/>
              <w:right w:val="nil"/>
            </w:tcBorders>
            <w:vAlign w:val="bottom"/>
          </w:tcPr>
          <w:p w:rsidR="000E1AD5" w:rsidRPr="00C15913" w:rsidRDefault="000E1AD5" w:rsidP="009C0D01">
            <w:pPr>
              <w:ind w:left="-392" w:right="243"/>
              <w:jc w:val="right"/>
              <w:rPr>
                <w:rFonts w:ascii="Arial" w:hAnsi="Arial" w:cs="Arial"/>
                <w:sz w:val="15"/>
                <w:szCs w:val="15"/>
                <w:lang w:eastAsia="en-US"/>
              </w:rPr>
            </w:pPr>
            <w:r w:rsidRPr="00C15913">
              <w:rPr>
                <w:rFonts w:ascii="Arial" w:hAnsi="Arial" w:cs="Arial"/>
                <w:sz w:val="15"/>
                <w:szCs w:val="15"/>
                <w:lang w:eastAsia="en-US"/>
              </w:rPr>
              <w:t>7.722</w:t>
            </w:r>
          </w:p>
        </w:tc>
      </w:tr>
      <w:tr w:rsidR="000E1AD5" w:rsidRPr="00100F41" w:rsidTr="003D1FEB">
        <w:trPr>
          <w:trHeight w:val="17"/>
        </w:trPr>
        <w:tc>
          <w:tcPr>
            <w:tcW w:w="4367" w:type="dxa"/>
            <w:gridSpan w:val="2"/>
            <w:tcBorders>
              <w:top w:val="nil"/>
              <w:left w:val="nil"/>
              <w:bottom w:val="nil"/>
              <w:right w:val="nil"/>
            </w:tcBorders>
            <w:shd w:val="clear" w:color="auto" w:fill="auto"/>
            <w:noWrap/>
            <w:vAlign w:val="bottom"/>
            <w:hideMark/>
          </w:tcPr>
          <w:p w:rsidR="000E1AD5" w:rsidRPr="00100F41" w:rsidRDefault="000E1AD5" w:rsidP="00100F41">
            <w:pPr>
              <w:rPr>
                <w:rFonts w:ascii="Arial" w:hAnsi="Arial" w:cs="Arial"/>
                <w:sz w:val="15"/>
                <w:szCs w:val="15"/>
                <w:lang w:eastAsia="en-US"/>
              </w:rPr>
            </w:pPr>
            <w:r w:rsidRPr="00100F41">
              <w:rPr>
                <w:rFonts w:ascii="Arial" w:hAnsi="Arial" w:cs="Arial"/>
                <w:sz w:val="15"/>
                <w:szCs w:val="15"/>
                <w:lang w:eastAsia="en-US"/>
              </w:rPr>
              <w:t>Adiantamentos a empregados</w:t>
            </w:r>
          </w:p>
        </w:tc>
        <w:tc>
          <w:tcPr>
            <w:tcW w:w="708" w:type="dxa"/>
            <w:tcBorders>
              <w:top w:val="nil"/>
              <w:left w:val="nil"/>
              <w:bottom w:val="nil"/>
              <w:right w:val="nil"/>
            </w:tcBorders>
            <w:shd w:val="clear" w:color="auto" w:fill="auto"/>
            <w:noWrap/>
            <w:vAlign w:val="bottom"/>
            <w:hideMark/>
          </w:tcPr>
          <w:p w:rsidR="000E1AD5" w:rsidRPr="00100F41" w:rsidRDefault="000E1AD5" w:rsidP="00535E97">
            <w:pPr>
              <w:ind w:left="-31"/>
              <w:jc w:val="center"/>
              <w:rPr>
                <w:rFonts w:ascii="Arial" w:hAnsi="Arial" w:cs="Arial"/>
                <w:sz w:val="15"/>
                <w:szCs w:val="15"/>
                <w:lang w:eastAsia="en-US"/>
              </w:rPr>
            </w:pPr>
          </w:p>
        </w:tc>
        <w:tc>
          <w:tcPr>
            <w:tcW w:w="1418" w:type="dxa"/>
            <w:tcBorders>
              <w:top w:val="nil"/>
              <w:left w:val="nil"/>
              <w:bottom w:val="nil"/>
              <w:right w:val="nil"/>
            </w:tcBorders>
            <w:vAlign w:val="bottom"/>
          </w:tcPr>
          <w:p w:rsidR="000E1AD5" w:rsidRPr="00100F41" w:rsidRDefault="00A20124" w:rsidP="00535E97">
            <w:pPr>
              <w:ind w:left="-392" w:right="243"/>
              <w:jc w:val="right"/>
              <w:rPr>
                <w:rFonts w:ascii="Arial" w:hAnsi="Arial" w:cs="Arial"/>
                <w:b/>
                <w:sz w:val="15"/>
                <w:szCs w:val="15"/>
                <w:lang w:eastAsia="en-US"/>
              </w:rPr>
            </w:pPr>
            <w:r>
              <w:rPr>
                <w:rFonts w:ascii="Arial" w:hAnsi="Arial" w:cs="Arial"/>
                <w:b/>
                <w:sz w:val="15"/>
                <w:szCs w:val="15"/>
                <w:lang w:eastAsia="en-US"/>
              </w:rPr>
              <w:t>29</w:t>
            </w:r>
          </w:p>
        </w:tc>
        <w:tc>
          <w:tcPr>
            <w:tcW w:w="1417" w:type="dxa"/>
            <w:tcBorders>
              <w:top w:val="nil"/>
              <w:left w:val="nil"/>
              <w:bottom w:val="nil"/>
              <w:right w:val="nil"/>
            </w:tcBorders>
            <w:vAlign w:val="bottom"/>
          </w:tcPr>
          <w:p w:rsidR="000E1AD5" w:rsidRPr="00C15913" w:rsidRDefault="000E1AD5" w:rsidP="009C0D01">
            <w:pPr>
              <w:ind w:left="-392" w:right="243"/>
              <w:jc w:val="right"/>
              <w:rPr>
                <w:rFonts w:ascii="Arial" w:hAnsi="Arial" w:cs="Arial"/>
                <w:sz w:val="15"/>
                <w:szCs w:val="15"/>
                <w:lang w:eastAsia="en-US"/>
              </w:rPr>
            </w:pPr>
            <w:r w:rsidRPr="00C15913">
              <w:rPr>
                <w:rFonts w:ascii="Arial" w:hAnsi="Arial" w:cs="Arial"/>
                <w:sz w:val="15"/>
                <w:szCs w:val="15"/>
                <w:lang w:eastAsia="en-US"/>
              </w:rPr>
              <w:t>13</w:t>
            </w:r>
          </w:p>
        </w:tc>
      </w:tr>
      <w:tr w:rsidR="000E1AD5" w:rsidRPr="00100F41" w:rsidTr="003D1FEB">
        <w:trPr>
          <w:trHeight w:val="17"/>
        </w:trPr>
        <w:tc>
          <w:tcPr>
            <w:tcW w:w="4367" w:type="dxa"/>
            <w:gridSpan w:val="2"/>
            <w:tcBorders>
              <w:top w:val="nil"/>
              <w:left w:val="nil"/>
              <w:bottom w:val="nil"/>
              <w:right w:val="nil"/>
            </w:tcBorders>
            <w:shd w:val="clear" w:color="auto" w:fill="auto"/>
            <w:noWrap/>
            <w:vAlign w:val="bottom"/>
            <w:hideMark/>
          </w:tcPr>
          <w:p w:rsidR="000E1AD5" w:rsidRPr="00100F41" w:rsidRDefault="000E1AD5" w:rsidP="00100F41">
            <w:pPr>
              <w:rPr>
                <w:rFonts w:ascii="Arial" w:hAnsi="Arial" w:cs="Arial"/>
                <w:sz w:val="15"/>
                <w:szCs w:val="15"/>
                <w:lang w:eastAsia="en-US"/>
              </w:rPr>
            </w:pPr>
            <w:r w:rsidRPr="00100F41">
              <w:rPr>
                <w:rFonts w:ascii="Arial" w:hAnsi="Arial" w:cs="Arial"/>
                <w:sz w:val="15"/>
                <w:szCs w:val="15"/>
                <w:lang w:eastAsia="en-US"/>
              </w:rPr>
              <w:t>Adiantamentos a fornecedores</w:t>
            </w:r>
          </w:p>
        </w:tc>
        <w:tc>
          <w:tcPr>
            <w:tcW w:w="708" w:type="dxa"/>
            <w:tcBorders>
              <w:top w:val="nil"/>
              <w:left w:val="nil"/>
              <w:bottom w:val="nil"/>
              <w:right w:val="nil"/>
            </w:tcBorders>
            <w:shd w:val="clear" w:color="auto" w:fill="auto"/>
            <w:noWrap/>
            <w:vAlign w:val="bottom"/>
            <w:hideMark/>
          </w:tcPr>
          <w:p w:rsidR="000E1AD5" w:rsidRPr="00100F41" w:rsidRDefault="000E1AD5" w:rsidP="00535E97">
            <w:pPr>
              <w:ind w:left="-31"/>
              <w:jc w:val="center"/>
              <w:rPr>
                <w:rFonts w:ascii="Arial" w:hAnsi="Arial" w:cs="Arial"/>
                <w:sz w:val="15"/>
                <w:szCs w:val="15"/>
                <w:lang w:eastAsia="en-US"/>
              </w:rPr>
            </w:pPr>
          </w:p>
        </w:tc>
        <w:tc>
          <w:tcPr>
            <w:tcW w:w="1418" w:type="dxa"/>
            <w:tcBorders>
              <w:top w:val="nil"/>
              <w:left w:val="nil"/>
              <w:bottom w:val="nil"/>
              <w:right w:val="nil"/>
            </w:tcBorders>
            <w:vAlign w:val="bottom"/>
          </w:tcPr>
          <w:p w:rsidR="000E1AD5" w:rsidRPr="00100F41" w:rsidRDefault="00A20124" w:rsidP="00535E97">
            <w:pPr>
              <w:ind w:left="-392" w:right="243"/>
              <w:jc w:val="right"/>
              <w:rPr>
                <w:rFonts w:ascii="Arial" w:hAnsi="Arial" w:cs="Arial"/>
                <w:b/>
                <w:sz w:val="15"/>
                <w:szCs w:val="15"/>
                <w:lang w:eastAsia="en-US"/>
              </w:rPr>
            </w:pPr>
            <w:r>
              <w:rPr>
                <w:rFonts w:ascii="Arial" w:hAnsi="Arial" w:cs="Arial"/>
                <w:b/>
                <w:sz w:val="15"/>
                <w:szCs w:val="15"/>
                <w:lang w:eastAsia="en-US"/>
              </w:rPr>
              <w:t>79</w:t>
            </w:r>
          </w:p>
        </w:tc>
        <w:tc>
          <w:tcPr>
            <w:tcW w:w="1417" w:type="dxa"/>
            <w:tcBorders>
              <w:top w:val="nil"/>
              <w:left w:val="nil"/>
              <w:bottom w:val="nil"/>
              <w:right w:val="nil"/>
            </w:tcBorders>
            <w:vAlign w:val="bottom"/>
          </w:tcPr>
          <w:p w:rsidR="000E1AD5" w:rsidRPr="00C15913" w:rsidRDefault="000E1AD5" w:rsidP="009C0D01">
            <w:pPr>
              <w:ind w:left="-392" w:right="243"/>
              <w:jc w:val="right"/>
              <w:rPr>
                <w:rFonts w:ascii="Arial" w:hAnsi="Arial" w:cs="Arial"/>
                <w:sz w:val="15"/>
                <w:szCs w:val="15"/>
                <w:lang w:eastAsia="en-US"/>
              </w:rPr>
            </w:pPr>
            <w:r w:rsidRPr="00C15913">
              <w:rPr>
                <w:rFonts w:ascii="Arial" w:hAnsi="Arial" w:cs="Arial"/>
                <w:sz w:val="15"/>
                <w:szCs w:val="15"/>
                <w:lang w:eastAsia="en-US"/>
              </w:rPr>
              <w:t>61</w:t>
            </w:r>
          </w:p>
        </w:tc>
      </w:tr>
      <w:tr w:rsidR="000E1AD5" w:rsidRPr="00100F41" w:rsidTr="003D1FEB">
        <w:trPr>
          <w:trHeight w:val="17"/>
        </w:trPr>
        <w:tc>
          <w:tcPr>
            <w:tcW w:w="4367" w:type="dxa"/>
            <w:gridSpan w:val="2"/>
            <w:tcBorders>
              <w:top w:val="nil"/>
              <w:left w:val="nil"/>
              <w:bottom w:val="nil"/>
              <w:right w:val="nil"/>
            </w:tcBorders>
            <w:shd w:val="clear" w:color="auto" w:fill="auto"/>
            <w:noWrap/>
            <w:vAlign w:val="bottom"/>
            <w:hideMark/>
          </w:tcPr>
          <w:p w:rsidR="000E1AD5" w:rsidRPr="00100F41" w:rsidRDefault="000E1AD5" w:rsidP="00100F41">
            <w:pPr>
              <w:rPr>
                <w:rFonts w:ascii="Arial" w:hAnsi="Arial" w:cs="Arial"/>
                <w:sz w:val="15"/>
                <w:szCs w:val="15"/>
                <w:lang w:eastAsia="en-US"/>
              </w:rPr>
            </w:pPr>
            <w:r w:rsidRPr="00100F41">
              <w:rPr>
                <w:rFonts w:ascii="Arial" w:hAnsi="Arial" w:cs="Arial"/>
                <w:sz w:val="15"/>
                <w:szCs w:val="15"/>
                <w:lang w:eastAsia="en-US"/>
              </w:rPr>
              <w:t>Impostos a recuperar</w:t>
            </w:r>
          </w:p>
        </w:tc>
        <w:tc>
          <w:tcPr>
            <w:tcW w:w="708" w:type="dxa"/>
            <w:tcBorders>
              <w:top w:val="nil"/>
              <w:left w:val="nil"/>
              <w:bottom w:val="nil"/>
              <w:right w:val="nil"/>
            </w:tcBorders>
            <w:shd w:val="clear" w:color="auto" w:fill="auto"/>
            <w:noWrap/>
            <w:vAlign w:val="bottom"/>
            <w:hideMark/>
          </w:tcPr>
          <w:p w:rsidR="000E1AD5" w:rsidRPr="00100F41" w:rsidRDefault="00667DF6" w:rsidP="00535E97">
            <w:pPr>
              <w:ind w:left="-31"/>
              <w:jc w:val="center"/>
              <w:rPr>
                <w:rFonts w:ascii="Arial" w:hAnsi="Arial" w:cs="Arial"/>
                <w:sz w:val="15"/>
                <w:szCs w:val="15"/>
                <w:lang w:eastAsia="en-US"/>
              </w:rPr>
            </w:pPr>
            <w:r>
              <w:rPr>
                <w:rFonts w:ascii="Arial" w:hAnsi="Arial" w:cs="Arial"/>
                <w:sz w:val="15"/>
                <w:szCs w:val="15"/>
                <w:lang w:eastAsia="en-US"/>
              </w:rPr>
              <w:t>7</w:t>
            </w:r>
          </w:p>
        </w:tc>
        <w:tc>
          <w:tcPr>
            <w:tcW w:w="1418" w:type="dxa"/>
            <w:tcBorders>
              <w:top w:val="nil"/>
              <w:left w:val="nil"/>
              <w:bottom w:val="nil"/>
              <w:right w:val="nil"/>
            </w:tcBorders>
            <w:vAlign w:val="bottom"/>
          </w:tcPr>
          <w:p w:rsidR="000E1AD5" w:rsidRPr="00100F41" w:rsidRDefault="008244D5" w:rsidP="00535E97">
            <w:pPr>
              <w:ind w:left="-392" w:right="243"/>
              <w:jc w:val="right"/>
              <w:rPr>
                <w:rFonts w:ascii="Arial" w:hAnsi="Arial" w:cs="Arial"/>
                <w:b/>
                <w:sz w:val="15"/>
                <w:szCs w:val="15"/>
                <w:lang w:eastAsia="en-US"/>
              </w:rPr>
            </w:pPr>
            <w:r>
              <w:rPr>
                <w:rFonts w:ascii="Arial" w:hAnsi="Arial" w:cs="Arial"/>
                <w:b/>
                <w:sz w:val="15"/>
                <w:szCs w:val="15"/>
                <w:lang w:eastAsia="en-US"/>
              </w:rPr>
              <w:t>8</w:t>
            </w:r>
          </w:p>
        </w:tc>
        <w:tc>
          <w:tcPr>
            <w:tcW w:w="1417" w:type="dxa"/>
            <w:tcBorders>
              <w:top w:val="nil"/>
              <w:left w:val="nil"/>
              <w:bottom w:val="nil"/>
              <w:right w:val="nil"/>
            </w:tcBorders>
            <w:vAlign w:val="bottom"/>
          </w:tcPr>
          <w:p w:rsidR="000E1AD5" w:rsidRPr="00C15913" w:rsidRDefault="000E1AD5" w:rsidP="009C0D01">
            <w:pPr>
              <w:ind w:left="-392" w:right="243"/>
              <w:jc w:val="right"/>
              <w:rPr>
                <w:rFonts w:ascii="Arial" w:hAnsi="Arial" w:cs="Arial"/>
                <w:sz w:val="15"/>
                <w:szCs w:val="15"/>
                <w:lang w:eastAsia="en-US"/>
              </w:rPr>
            </w:pPr>
            <w:r w:rsidRPr="00C15913">
              <w:rPr>
                <w:rFonts w:ascii="Arial" w:hAnsi="Arial" w:cs="Arial"/>
                <w:sz w:val="15"/>
                <w:szCs w:val="15"/>
                <w:lang w:eastAsia="en-US"/>
              </w:rPr>
              <w:t>579</w:t>
            </w:r>
          </w:p>
        </w:tc>
      </w:tr>
      <w:tr w:rsidR="000E1AD5" w:rsidRPr="00100F41" w:rsidTr="003D1FEB">
        <w:trPr>
          <w:trHeight w:val="17"/>
        </w:trPr>
        <w:tc>
          <w:tcPr>
            <w:tcW w:w="4367" w:type="dxa"/>
            <w:gridSpan w:val="2"/>
            <w:tcBorders>
              <w:top w:val="nil"/>
              <w:left w:val="nil"/>
              <w:bottom w:val="nil"/>
              <w:right w:val="nil"/>
            </w:tcBorders>
            <w:shd w:val="clear" w:color="auto" w:fill="auto"/>
            <w:noWrap/>
            <w:vAlign w:val="bottom"/>
            <w:hideMark/>
          </w:tcPr>
          <w:p w:rsidR="000E1AD5" w:rsidRPr="00100F41" w:rsidRDefault="000E1AD5" w:rsidP="00100F41">
            <w:pPr>
              <w:rPr>
                <w:rFonts w:ascii="Arial" w:hAnsi="Arial" w:cs="Arial"/>
                <w:sz w:val="15"/>
                <w:szCs w:val="15"/>
                <w:lang w:eastAsia="en-US"/>
              </w:rPr>
            </w:pPr>
            <w:r w:rsidRPr="00100F41">
              <w:rPr>
                <w:rFonts w:ascii="Arial" w:hAnsi="Arial" w:cs="Arial"/>
                <w:sz w:val="15"/>
                <w:szCs w:val="15"/>
                <w:lang w:eastAsia="en-US"/>
              </w:rPr>
              <w:t xml:space="preserve">Aplicações financeiras - Conta reserva </w:t>
            </w:r>
          </w:p>
        </w:tc>
        <w:tc>
          <w:tcPr>
            <w:tcW w:w="708" w:type="dxa"/>
            <w:tcBorders>
              <w:top w:val="nil"/>
              <w:left w:val="nil"/>
              <w:bottom w:val="nil"/>
              <w:right w:val="nil"/>
            </w:tcBorders>
            <w:shd w:val="clear" w:color="auto" w:fill="auto"/>
            <w:noWrap/>
            <w:vAlign w:val="bottom"/>
            <w:hideMark/>
          </w:tcPr>
          <w:p w:rsidR="000E1AD5" w:rsidRPr="00100F41" w:rsidRDefault="000E1AD5" w:rsidP="00535E97">
            <w:pPr>
              <w:ind w:left="-31"/>
              <w:jc w:val="center"/>
              <w:rPr>
                <w:rFonts w:ascii="Arial" w:hAnsi="Arial" w:cs="Arial"/>
                <w:sz w:val="15"/>
                <w:szCs w:val="15"/>
                <w:lang w:eastAsia="en-US"/>
              </w:rPr>
            </w:pPr>
            <w:r w:rsidRPr="00100F41">
              <w:rPr>
                <w:rFonts w:ascii="Arial" w:hAnsi="Arial" w:cs="Arial"/>
                <w:sz w:val="15"/>
                <w:szCs w:val="15"/>
                <w:lang w:eastAsia="en-US"/>
              </w:rPr>
              <w:t>5</w:t>
            </w:r>
          </w:p>
        </w:tc>
        <w:tc>
          <w:tcPr>
            <w:tcW w:w="1418" w:type="dxa"/>
            <w:tcBorders>
              <w:top w:val="nil"/>
              <w:left w:val="nil"/>
              <w:bottom w:val="nil"/>
              <w:right w:val="nil"/>
            </w:tcBorders>
            <w:vAlign w:val="bottom"/>
          </w:tcPr>
          <w:p w:rsidR="000E1AD5" w:rsidRPr="00100F41" w:rsidRDefault="00A20124" w:rsidP="00535E97">
            <w:pPr>
              <w:ind w:left="-392" w:right="243"/>
              <w:jc w:val="right"/>
              <w:rPr>
                <w:rFonts w:ascii="Arial" w:hAnsi="Arial" w:cs="Arial"/>
                <w:b/>
                <w:sz w:val="15"/>
                <w:szCs w:val="15"/>
                <w:lang w:eastAsia="en-US"/>
              </w:rPr>
            </w:pPr>
            <w:r>
              <w:rPr>
                <w:rFonts w:ascii="Arial" w:hAnsi="Arial" w:cs="Arial"/>
                <w:b/>
                <w:sz w:val="15"/>
                <w:szCs w:val="15"/>
                <w:lang w:eastAsia="en-US"/>
              </w:rPr>
              <w:t>-</w:t>
            </w:r>
          </w:p>
        </w:tc>
        <w:tc>
          <w:tcPr>
            <w:tcW w:w="1417" w:type="dxa"/>
            <w:tcBorders>
              <w:top w:val="nil"/>
              <w:left w:val="nil"/>
              <w:bottom w:val="nil"/>
              <w:right w:val="nil"/>
            </w:tcBorders>
            <w:vAlign w:val="bottom"/>
          </w:tcPr>
          <w:p w:rsidR="000E1AD5" w:rsidRPr="00C15913" w:rsidRDefault="000E1AD5" w:rsidP="009C0D01">
            <w:pPr>
              <w:ind w:left="-392" w:right="243"/>
              <w:jc w:val="right"/>
              <w:rPr>
                <w:rFonts w:ascii="Arial" w:hAnsi="Arial" w:cs="Arial"/>
                <w:sz w:val="15"/>
                <w:szCs w:val="15"/>
                <w:lang w:eastAsia="en-US"/>
              </w:rPr>
            </w:pPr>
            <w:r w:rsidRPr="00C15913">
              <w:rPr>
                <w:rFonts w:ascii="Arial" w:hAnsi="Arial" w:cs="Arial"/>
                <w:sz w:val="15"/>
                <w:szCs w:val="15"/>
                <w:lang w:eastAsia="en-US"/>
              </w:rPr>
              <w:t>7.765</w:t>
            </w:r>
          </w:p>
        </w:tc>
      </w:tr>
      <w:tr w:rsidR="000E1AD5" w:rsidRPr="00100F41" w:rsidTr="003D1FEB">
        <w:trPr>
          <w:trHeight w:val="17"/>
        </w:trPr>
        <w:tc>
          <w:tcPr>
            <w:tcW w:w="4367" w:type="dxa"/>
            <w:gridSpan w:val="2"/>
            <w:tcBorders>
              <w:top w:val="nil"/>
              <w:left w:val="nil"/>
              <w:bottom w:val="nil"/>
              <w:right w:val="nil"/>
            </w:tcBorders>
            <w:shd w:val="clear" w:color="auto" w:fill="auto"/>
            <w:noWrap/>
            <w:vAlign w:val="bottom"/>
            <w:hideMark/>
          </w:tcPr>
          <w:p w:rsidR="000E1AD5" w:rsidRPr="00100F41" w:rsidRDefault="000E1AD5" w:rsidP="00100F41">
            <w:pPr>
              <w:rPr>
                <w:rFonts w:ascii="Arial" w:hAnsi="Arial" w:cs="Arial"/>
                <w:sz w:val="15"/>
                <w:szCs w:val="15"/>
                <w:lang w:eastAsia="en-US"/>
              </w:rPr>
            </w:pPr>
            <w:r w:rsidRPr="00100F41">
              <w:rPr>
                <w:rFonts w:ascii="Arial" w:hAnsi="Arial" w:cs="Arial"/>
                <w:sz w:val="15"/>
                <w:szCs w:val="15"/>
                <w:lang w:eastAsia="en-US"/>
              </w:rPr>
              <w:t>Despesas antecipadas</w:t>
            </w:r>
          </w:p>
        </w:tc>
        <w:tc>
          <w:tcPr>
            <w:tcW w:w="708" w:type="dxa"/>
            <w:tcBorders>
              <w:top w:val="nil"/>
              <w:left w:val="nil"/>
              <w:bottom w:val="nil"/>
              <w:right w:val="nil"/>
            </w:tcBorders>
            <w:shd w:val="clear" w:color="auto" w:fill="auto"/>
            <w:noWrap/>
            <w:vAlign w:val="bottom"/>
            <w:hideMark/>
          </w:tcPr>
          <w:p w:rsidR="000E1AD5" w:rsidRPr="00100F41" w:rsidRDefault="000E1AD5" w:rsidP="00535E97">
            <w:pPr>
              <w:ind w:left="-31"/>
              <w:jc w:val="center"/>
              <w:rPr>
                <w:rFonts w:ascii="Arial" w:hAnsi="Arial" w:cs="Arial"/>
                <w:sz w:val="15"/>
                <w:szCs w:val="15"/>
                <w:lang w:eastAsia="en-US"/>
              </w:rPr>
            </w:pPr>
          </w:p>
        </w:tc>
        <w:tc>
          <w:tcPr>
            <w:tcW w:w="1418" w:type="dxa"/>
            <w:tcBorders>
              <w:top w:val="nil"/>
              <w:left w:val="nil"/>
              <w:bottom w:val="single" w:sz="4" w:space="0" w:color="auto"/>
              <w:right w:val="nil"/>
            </w:tcBorders>
            <w:vAlign w:val="bottom"/>
          </w:tcPr>
          <w:p w:rsidR="000E1AD5" w:rsidRPr="00100F41" w:rsidRDefault="00A20124" w:rsidP="00535E97">
            <w:pPr>
              <w:ind w:left="-392" w:right="243"/>
              <w:jc w:val="right"/>
              <w:rPr>
                <w:rFonts w:ascii="Arial" w:hAnsi="Arial" w:cs="Arial"/>
                <w:b/>
                <w:sz w:val="15"/>
                <w:szCs w:val="15"/>
                <w:lang w:eastAsia="en-US"/>
              </w:rPr>
            </w:pPr>
            <w:r>
              <w:rPr>
                <w:rFonts w:ascii="Arial" w:hAnsi="Arial" w:cs="Arial"/>
                <w:b/>
                <w:sz w:val="15"/>
                <w:szCs w:val="15"/>
                <w:lang w:eastAsia="en-US"/>
              </w:rPr>
              <w:t>550</w:t>
            </w:r>
          </w:p>
        </w:tc>
        <w:tc>
          <w:tcPr>
            <w:tcW w:w="1417" w:type="dxa"/>
            <w:tcBorders>
              <w:top w:val="nil"/>
              <w:left w:val="nil"/>
              <w:bottom w:val="single" w:sz="4" w:space="0" w:color="auto"/>
              <w:right w:val="nil"/>
            </w:tcBorders>
            <w:vAlign w:val="bottom"/>
          </w:tcPr>
          <w:p w:rsidR="000E1AD5" w:rsidRPr="00C15913" w:rsidRDefault="000E1AD5" w:rsidP="009C0D01">
            <w:pPr>
              <w:ind w:left="-392" w:right="243"/>
              <w:jc w:val="right"/>
              <w:rPr>
                <w:rFonts w:ascii="Arial" w:hAnsi="Arial" w:cs="Arial"/>
                <w:sz w:val="15"/>
                <w:szCs w:val="15"/>
                <w:lang w:eastAsia="en-US"/>
              </w:rPr>
            </w:pPr>
            <w:r w:rsidRPr="00C15913">
              <w:rPr>
                <w:rFonts w:ascii="Arial" w:hAnsi="Arial" w:cs="Arial"/>
                <w:sz w:val="15"/>
                <w:szCs w:val="15"/>
                <w:lang w:eastAsia="en-US"/>
              </w:rPr>
              <w:t>468</w:t>
            </w:r>
          </w:p>
        </w:tc>
      </w:tr>
      <w:tr w:rsidR="000E1AD5" w:rsidRPr="00100F41" w:rsidTr="003D1FEB">
        <w:trPr>
          <w:trHeight w:val="17"/>
        </w:trPr>
        <w:tc>
          <w:tcPr>
            <w:tcW w:w="4367" w:type="dxa"/>
            <w:gridSpan w:val="2"/>
            <w:tcBorders>
              <w:top w:val="nil"/>
              <w:left w:val="nil"/>
              <w:bottom w:val="nil"/>
              <w:right w:val="nil"/>
            </w:tcBorders>
            <w:shd w:val="clear" w:color="auto" w:fill="auto"/>
            <w:noWrap/>
            <w:vAlign w:val="bottom"/>
            <w:hideMark/>
          </w:tcPr>
          <w:p w:rsidR="000E1AD5" w:rsidRPr="00100F41" w:rsidRDefault="000E1AD5" w:rsidP="00100F41">
            <w:pPr>
              <w:rPr>
                <w:rFonts w:ascii="Arial" w:hAnsi="Arial" w:cs="Arial"/>
                <w:sz w:val="15"/>
                <w:szCs w:val="15"/>
                <w:lang w:eastAsia="en-US"/>
              </w:rPr>
            </w:pPr>
            <w:r w:rsidRPr="00100F41">
              <w:rPr>
                <w:rFonts w:ascii="Arial" w:hAnsi="Arial" w:cs="Arial"/>
                <w:sz w:val="15"/>
                <w:szCs w:val="15"/>
                <w:lang w:eastAsia="en-US"/>
              </w:rPr>
              <w:t>Total do ativo circulante</w:t>
            </w:r>
          </w:p>
        </w:tc>
        <w:tc>
          <w:tcPr>
            <w:tcW w:w="708" w:type="dxa"/>
            <w:tcBorders>
              <w:top w:val="nil"/>
              <w:left w:val="nil"/>
              <w:bottom w:val="nil"/>
              <w:right w:val="nil"/>
            </w:tcBorders>
            <w:shd w:val="clear" w:color="auto" w:fill="auto"/>
            <w:noWrap/>
            <w:vAlign w:val="bottom"/>
            <w:hideMark/>
          </w:tcPr>
          <w:p w:rsidR="000E1AD5" w:rsidRPr="00100F41" w:rsidRDefault="000E1AD5" w:rsidP="00535E97">
            <w:pPr>
              <w:ind w:left="-31"/>
              <w:jc w:val="center"/>
              <w:rPr>
                <w:rFonts w:ascii="Arial" w:hAnsi="Arial" w:cs="Arial"/>
                <w:sz w:val="15"/>
                <w:szCs w:val="15"/>
                <w:lang w:eastAsia="en-US"/>
              </w:rPr>
            </w:pPr>
          </w:p>
        </w:tc>
        <w:tc>
          <w:tcPr>
            <w:tcW w:w="1418" w:type="dxa"/>
            <w:tcBorders>
              <w:top w:val="nil"/>
              <w:left w:val="nil"/>
              <w:right w:val="nil"/>
            </w:tcBorders>
            <w:vAlign w:val="bottom"/>
          </w:tcPr>
          <w:p w:rsidR="000E1AD5" w:rsidRPr="00100F41" w:rsidRDefault="00A20124" w:rsidP="008244D5">
            <w:pPr>
              <w:ind w:left="-392" w:right="243"/>
              <w:jc w:val="right"/>
              <w:rPr>
                <w:rFonts w:ascii="Arial" w:hAnsi="Arial" w:cs="Arial"/>
                <w:b/>
                <w:sz w:val="15"/>
                <w:szCs w:val="15"/>
                <w:lang w:eastAsia="en-US"/>
              </w:rPr>
            </w:pPr>
            <w:r>
              <w:rPr>
                <w:rFonts w:ascii="Arial" w:hAnsi="Arial" w:cs="Arial"/>
                <w:b/>
                <w:sz w:val="15"/>
                <w:szCs w:val="15"/>
                <w:lang w:eastAsia="en-US"/>
              </w:rPr>
              <w:t>21</w:t>
            </w:r>
            <w:r w:rsidR="008244D5">
              <w:rPr>
                <w:rFonts w:ascii="Arial" w:hAnsi="Arial" w:cs="Arial"/>
                <w:b/>
                <w:sz w:val="15"/>
                <w:szCs w:val="15"/>
                <w:lang w:eastAsia="en-US"/>
              </w:rPr>
              <w:t>.009</w:t>
            </w:r>
          </w:p>
        </w:tc>
        <w:tc>
          <w:tcPr>
            <w:tcW w:w="1417" w:type="dxa"/>
            <w:tcBorders>
              <w:top w:val="nil"/>
              <w:left w:val="nil"/>
              <w:right w:val="nil"/>
            </w:tcBorders>
            <w:vAlign w:val="bottom"/>
          </w:tcPr>
          <w:p w:rsidR="000E1AD5" w:rsidRPr="00C15913" w:rsidRDefault="000E1AD5" w:rsidP="009C0D01">
            <w:pPr>
              <w:ind w:left="-392" w:right="243"/>
              <w:jc w:val="right"/>
              <w:rPr>
                <w:rFonts w:ascii="Arial" w:hAnsi="Arial" w:cs="Arial"/>
                <w:sz w:val="15"/>
                <w:szCs w:val="15"/>
                <w:lang w:eastAsia="en-US"/>
              </w:rPr>
            </w:pPr>
            <w:r w:rsidRPr="00C15913">
              <w:rPr>
                <w:rFonts w:ascii="Arial" w:hAnsi="Arial" w:cs="Arial"/>
                <w:sz w:val="15"/>
                <w:szCs w:val="15"/>
                <w:lang w:eastAsia="en-US"/>
              </w:rPr>
              <w:t>20.797</w:t>
            </w:r>
          </w:p>
        </w:tc>
      </w:tr>
      <w:tr w:rsidR="000E1AD5" w:rsidRPr="00100F41" w:rsidTr="003D1FEB">
        <w:trPr>
          <w:trHeight w:val="17"/>
        </w:trPr>
        <w:tc>
          <w:tcPr>
            <w:tcW w:w="236" w:type="dxa"/>
            <w:tcBorders>
              <w:top w:val="nil"/>
              <w:left w:val="nil"/>
              <w:bottom w:val="nil"/>
              <w:right w:val="nil"/>
            </w:tcBorders>
            <w:shd w:val="clear" w:color="auto" w:fill="auto"/>
            <w:noWrap/>
            <w:vAlign w:val="bottom"/>
            <w:hideMark/>
          </w:tcPr>
          <w:p w:rsidR="000E1AD5" w:rsidRPr="00100F41" w:rsidRDefault="000E1AD5" w:rsidP="00535E97">
            <w:pPr>
              <w:ind w:left="-108"/>
              <w:rPr>
                <w:rFonts w:ascii="Arial" w:hAnsi="Arial" w:cs="Arial"/>
                <w:sz w:val="15"/>
                <w:szCs w:val="15"/>
                <w:lang w:eastAsia="en-US"/>
              </w:rPr>
            </w:pPr>
          </w:p>
        </w:tc>
        <w:tc>
          <w:tcPr>
            <w:tcW w:w="4131" w:type="dxa"/>
            <w:tcBorders>
              <w:top w:val="nil"/>
              <w:left w:val="nil"/>
              <w:bottom w:val="nil"/>
              <w:right w:val="nil"/>
            </w:tcBorders>
            <w:shd w:val="clear" w:color="auto" w:fill="auto"/>
            <w:noWrap/>
            <w:vAlign w:val="bottom"/>
            <w:hideMark/>
          </w:tcPr>
          <w:p w:rsidR="000E1AD5" w:rsidRPr="00100F41" w:rsidRDefault="000E1AD5" w:rsidP="00535E97">
            <w:pPr>
              <w:ind w:left="-108"/>
              <w:rPr>
                <w:rFonts w:ascii="Arial" w:hAnsi="Arial" w:cs="Arial"/>
                <w:sz w:val="15"/>
                <w:szCs w:val="15"/>
                <w:lang w:eastAsia="en-US"/>
              </w:rPr>
            </w:pPr>
            <w:r w:rsidRPr="00100F41">
              <w:rPr>
                <w:rFonts w:ascii="Arial" w:hAnsi="Arial" w:cs="Arial"/>
                <w:sz w:val="15"/>
                <w:szCs w:val="15"/>
                <w:lang w:eastAsia="en-US"/>
              </w:rPr>
              <w:t xml:space="preserve"> </w:t>
            </w:r>
          </w:p>
        </w:tc>
        <w:tc>
          <w:tcPr>
            <w:tcW w:w="708" w:type="dxa"/>
            <w:tcBorders>
              <w:top w:val="nil"/>
              <w:left w:val="nil"/>
              <w:bottom w:val="nil"/>
              <w:right w:val="nil"/>
            </w:tcBorders>
            <w:shd w:val="clear" w:color="auto" w:fill="auto"/>
            <w:noWrap/>
            <w:vAlign w:val="bottom"/>
            <w:hideMark/>
          </w:tcPr>
          <w:p w:rsidR="000E1AD5" w:rsidRPr="00100F41" w:rsidRDefault="000E1AD5" w:rsidP="00535E97">
            <w:pPr>
              <w:ind w:left="-31"/>
              <w:jc w:val="center"/>
              <w:rPr>
                <w:rFonts w:ascii="Arial" w:hAnsi="Arial" w:cs="Arial"/>
                <w:sz w:val="15"/>
                <w:szCs w:val="15"/>
                <w:lang w:eastAsia="en-US"/>
              </w:rPr>
            </w:pPr>
          </w:p>
        </w:tc>
        <w:tc>
          <w:tcPr>
            <w:tcW w:w="1418" w:type="dxa"/>
            <w:tcBorders>
              <w:top w:val="nil"/>
              <w:left w:val="nil"/>
              <w:bottom w:val="nil"/>
              <w:right w:val="nil"/>
            </w:tcBorders>
            <w:vAlign w:val="bottom"/>
          </w:tcPr>
          <w:p w:rsidR="000E1AD5" w:rsidRPr="00100F41" w:rsidRDefault="000E1AD5" w:rsidP="009C0D01">
            <w:pPr>
              <w:ind w:left="-392" w:right="243"/>
              <w:jc w:val="right"/>
              <w:rPr>
                <w:rFonts w:ascii="Arial" w:hAnsi="Arial" w:cs="Arial"/>
                <w:b/>
                <w:sz w:val="15"/>
                <w:szCs w:val="15"/>
                <w:lang w:eastAsia="en-US"/>
              </w:rPr>
            </w:pPr>
          </w:p>
        </w:tc>
        <w:tc>
          <w:tcPr>
            <w:tcW w:w="1417" w:type="dxa"/>
            <w:tcBorders>
              <w:top w:val="nil"/>
              <w:left w:val="nil"/>
              <w:bottom w:val="nil"/>
              <w:right w:val="nil"/>
            </w:tcBorders>
            <w:vAlign w:val="bottom"/>
          </w:tcPr>
          <w:p w:rsidR="000E1AD5" w:rsidRPr="00C15913" w:rsidRDefault="000E1AD5" w:rsidP="001707C9">
            <w:pPr>
              <w:ind w:left="-392" w:right="317"/>
              <w:jc w:val="right"/>
              <w:rPr>
                <w:rFonts w:ascii="Arial" w:hAnsi="Arial" w:cs="Arial"/>
                <w:sz w:val="15"/>
                <w:szCs w:val="15"/>
                <w:lang w:eastAsia="en-US"/>
              </w:rPr>
            </w:pPr>
          </w:p>
        </w:tc>
      </w:tr>
      <w:tr w:rsidR="000E1AD5" w:rsidRPr="009C0D01" w:rsidTr="003D1FEB">
        <w:trPr>
          <w:trHeight w:val="17"/>
        </w:trPr>
        <w:tc>
          <w:tcPr>
            <w:tcW w:w="4367" w:type="dxa"/>
            <w:gridSpan w:val="2"/>
            <w:tcBorders>
              <w:top w:val="nil"/>
              <w:left w:val="nil"/>
              <w:bottom w:val="nil"/>
              <w:right w:val="nil"/>
            </w:tcBorders>
            <w:shd w:val="clear" w:color="auto" w:fill="auto"/>
            <w:noWrap/>
            <w:vAlign w:val="bottom"/>
            <w:hideMark/>
          </w:tcPr>
          <w:p w:rsidR="000E1AD5" w:rsidRPr="00100F41" w:rsidRDefault="000E1AD5" w:rsidP="00535E97">
            <w:pPr>
              <w:ind w:left="-108"/>
              <w:rPr>
                <w:rFonts w:ascii="Arial" w:hAnsi="Arial" w:cs="Arial"/>
                <w:sz w:val="15"/>
                <w:szCs w:val="15"/>
                <w:lang w:eastAsia="en-US"/>
              </w:rPr>
            </w:pPr>
            <w:r w:rsidRPr="00100F41">
              <w:rPr>
                <w:rFonts w:ascii="Arial" w:hAnsi="Arial" w:cs="Arial"/>
                <w:sz w:val="15"/>
                <w:szCs w:val="15"/>
                <w:lang w:eastAsia="en-US"/>
              </w:rPr>
              <w:t>Ativo não circulante</w:t>
            </w:r>
          </w:p>
        </w:tc>
        <w:tc>
          <w:tcPr>
            <w:tcW w:w="708" w:type="dxa"/>
            <w:tcBorders>
              <w:top w:val="nil"/>
              <w:left w:val="nil"/>
              <w:bottom w:val="nil"/>
              <w:right w:val="nil"/>
            </w:tcBorders>
            <w:shd w:val="clear" w:color="auto" w:fill="auto"/>
            <w:noWrap/>
            <w:vAlign w:val="bottom"/>
            <w:hideMark/>
          </w:tcPr>
          <w:p w:rsidR="000E1AD5" w:rsidRPr="00100F41" w:rsidRDefault="000E1AD5" w:rsidP="00535E97">
            <w:pPr>
              <w:ind w:left="-31" w:right="-187"/>
              <w:jc w:val="center"/>
              <w:rPr>
                <w:rFonts w:ascii="Arial" w:hAnsi="Arial" w:cs="Arial"/>
                <w:sz w:val="15"/>
                <w:szCs w:val="15"/>
                <w:lang w:eastAsia="en-US"/>
              </w:rPr>
            </w:pPr>
          </w:p>
        </w:tc>
        <w:tc>
          <w:tcPr>
            <w:tcW w:w="1418" w:type="dxa"/>
            <w:tcBorders>
              <w:top w:val="nil"/>
              <w:left w:val="nil"/>
              <w:bottom w:val="nil"/>
              <w:right w:val="nil"/>
            </w:tcBorders>
            <w:vAlign w:val="bottom"/>
          </w:tcPr>
          <w:p w:rsidR="000E1AD5" w:rsidRPr="00100F41" w:rsidRDefault="000E1AD5" w:rsidP="00535E97">
            <w:pPr>
              <w:ind w:left="-392" w:right="243"/>
              <w:jc w:val="right"/>
              <w:rPr>
                <w:rFonts w:ascii="Arial" w:hAnsi="Arial" w:cs="Arial"/>
                <w:b/>
                <w:sz w:val="15"/>
                <w:szCs w:val="15"/>
                <w:lang w:eastAsia="en-US"/>
              </w:rPr>
            </w:pPr>
          </w:p>
        </w:tc>
        <w:tc>
          <w:tcPr>
            <w:tcW w:w="1417" w:type="dxa"/>
            <w:tcBorders>
              <w:top w:val="nil"/>
              <w:left w:val="nil"/>
              <w:bottom w:val="nil"/>
              <w:right w:val="nil"/>
            </w:tcBorders>
            <w:vAlign w:val="bottom"/>
          </w:tcPr>
          <w:p w:rsidR="000E1AD5" w:rsidRPr="00C15913" w:rsidRDefault="000E1AD5" w:rsidP="009C0D01">
            <w:pPr>
              <w:ind w:left="-392" w:right="243"/>
              <w:jc w:val="right"/>
              <w:rPr>
                <w:rFonts w:ascii="Arial" w:hAnsi="Arial" w:cs="Arial"/>
                <w:sz w:val="15"/>
                <w:szCs w:val="15"/>
                <w:lang w:eastAsia="en-US"/>
              </w:rPr>
            </w:pPr>
          </w:p>
        </w:tc>
      </w:tr>
      <w:tr w:rsidR="000E1AD5" w:rsidRPr="00100F41" w:rsidTr="003D1FEB">
        <w:trPr>
          <w:trHeight w:val="17"/>
        </w:trPr>
        <w:tc>
          <w:tcPr>
            <w:tcW w:w="4367" w:type="dxa"/>
            <w:gridSpan w:val="2"/>
            <w:tcBorders>
              <w:top w:val="nil"/>
              <w:left w:val="nil"/>
              <w:bottom w:val="nil"/>
              <w:right w:val="nil"/>
            </w:tcBorders>
            <w:shd w:val="clear" w:color="auto" w:fill="auto"/>
            <w:noWrap/>
            <w:vAlign w:val="bottom"/>
            <w:hideMark/>
          </w:tcPr>
          <w:p w:rsidR="000E1AD5" w:rsidRPr="00100F41" w:rsidRDefault="000E1AD5" w:rsidP="00100F41">
            <w:pPr>
              <w:rPr>
                <w:rFonts w:ascii="Arial" w:hAnsi="Arial" w:cs="Arial"/>
                <w:sz w:val="15"/>
                <w:szCs w:val="15"/>
                <w:lang w:eastAsia="en-US"/>
              </w:rPr>
            </w:pPr>
            <w:r w:rsidRPr="00100F41">
              <w:rPr>
                <w:rFonts w:ascii="Arial" w:hAnsi="Arial" w:cs="Arial"/>
                <w:sz w:val="15"/>
                <w:szCs w:val="15"/>
                <w:lang w:eastAsia="en-US"/>
              </w:rPr>
              <w:t>Imposto de renda e contribuição social diferidos</w:t>
            </w:r>
          </w:p>
        </w:tc>
        <w:tc>
          <w:tcPr>
            <w:tcW w:w="708" w:type="dxa"/>
            <w:tcBorders>
              <w:top w:val="nil"/>
              <w:left w:val="nil"/>
              <w:bottom w:val="nil"/>
              <w:right w:val="nil"/>
            </w:tcBorders>
            <w:shd w:val="clear" w:color="auto" w:fill="auto"/>
            <w:noWrap/>
            <w:vAlign w:val="bottom"/>
            <w:hideMark/>
          </w:tcPr>
          <w:p w:rsidR="000E1AD5" w:rsidRPr="00100F41" w:rsidRDefault="000E1AD5" w:rsidP="00667DF6">
            <w:pPr>
              <w:ind w:left="-31"/>
              <w:jc w:val="center"/>
              <w:rPr>
                <w:rFonts w:ascii="Arial" w:hAnsi="Arial" w:cs="Arial"/>
                <w:sz w:val="15"/>
                <w:szCs w:val="15"/>
                <w:lang w:eastAsia="en-US"/>
              </w:rPr>
            </w:pPr>
            <w:r w:rsidRPr="00100F41">
              <w:rPr>
                <w:rFonts w:ascii="Arial" w:hAnsi="Arial" w:cs="Arial"/>
                <w:sz w:val="15"/>
                <w:szCs w:val="15"/>
                <w:lang w:eastAsia="en-US"/>
              </w:rPr>
              <w:t>1</w:t>
            </w:r>
            <w:r w:rsidR="00667DF6">
              <w:rPr>
                <w:rFonts w:ascii="Arial" w:hAnsi="Arial" w:cs="Arial"/>
                <w:sz w:val="15"/>
                <w:szCs w:val="15"/>
                <w:lang w:eastAsia="en-US"/>
              </w:rPr>
              <w:t>7</w:t>
            </w:r>
            <w:r w:rsidRPr="00100F41">
              <w:rPr>
                <w:rFonts w:ascii="Arial" w:hAnsi="Arial" w:cs="Arial"/>
                <w:sz w:val="15"/>
                <w:szCs w:val="15"/>
                <w:lang w:eastAsia="en-US"/>
              </w:rPr>
              <w:t>.a</w:t>
            </w:r>
          </w:p>
        </w:tc>
        <w:tc>
          <w:tcPr>
            <w:tcW w:w="1418" w:type="dxa"/>
            <w:tcBorders>
              <w:top w:val="nil"/>
              <w:left w:val="nil"/>
              <w:bottom w:val="nil"/>
              <w:right w:val="nil"/>
            </w:tcBorders>
            <w:vAlign w:val="bottom"/>
          </w:tcPr>
          <w:p w:rsidR="000E1AD5" w:rsidRPr="00100F41" w:rsidRDefault="00A20124" w:rsidP="00535E97">
            <w:pPr>
              <w:ind w:left="-392" w:right="243"/>
              <w:jc w:val="right"/>
              <w:rPr>
                <w:rFonts w:ascii="Arial" w:hAnsi="Arial" w:cs="Arial"/>
                <w:b/>
                <w:sz w:val="15"/>
                <w:szCs w:val="15"/>
                <w:lang w:eastAsia="en-US"/>
              </w:rPr>
            </w:pPr>
            <w:r>
              <w:rPr>
                <w:rFonts w:ascii="Arial" w:hAnsi="Arial" w:cs="Arial"/>
                <w:b/>
                <w:sz w:val="15"/>
                <w:szCs w:val="15"/>
                <w:lang w:eastAsia="en-US"/>
              </w:rPr>
              <w:t>1.267</w:t>
            </w:r>
          </w:p>
        </w:tc>
        <w:tc>
          <w:tcPr>
            <w:tcW w:w="1417" w:type="dxa"/>
            <w:tcBorders>
              <w:top w:val="nil"/>
              <w:left w:val="nil"/>
              <w:bottom w:val="nil"/>
              <w:right w:val="nil"/>
            </w:tcBorders>
            <w:vAlign w:val="bottom"/>
          </w:tcPr>
          <w:p w:rsidR="000E1AD5" w:rsidRPr="00C15913" w:rsidRDefault="000E1AD5" w:rsidP="009C0D01">
            <w:pPr>
              <w:ind w:left="-392" w:right="243"/>
              <w:jc w:val="right"/>
              <w:rPr>
                <w:rFonts w:ascii="Arial" w:hAnsi="Arial" w:cs="Arial"/>
                <w:sz w:val="15"/>
                <w:szCs w:val="15"/>
                <w:lang w:eastAsia="en-US"/>
              </w:rPr>
            </w:pPr>
            <w:r w:rsidRPr="00C15913">
              <w:rPr>
                <w:rFonts w:ascii="Arial" w:hAnsi="Arial" w:cs="Arial"/>
                <w:sz w:val="15"/>
                <w:szCs w:val="15"/>
                <w:lang w:eastAsia="en-US"/>
              </w:rPr>
              <w:t>1.462</w:t>
            </w:r>
          </w:p>
        </w:tc>
      </w:tr>
      <w:tr w:rsidR="000E1AD5" w:rsidRPr="00100F41" w:rsidTr="003D1FEB">
        <w:trPr>
          <w:trHeight w:val="17"/>
        </w:trPr>
        <w:tc>
          <w:tcPr>
            <w:tcW w:w="4367" w:type="dxa"/>
            <w:gridSpan w:val="2"/>
            <w:tcBorders>
              <w:top w:val="nil"/>
              <w:left w:val="nil"/>
              <w:bottom w:val="nil"/>
              <w:right w:val="nil"/>
            </w:tcBorders>
            <w:shd w:val="clear" w:color="auto" w:fill="auto"/>
            <w:noWrap/>
            <w:vAlign w:val="bottom"/>
            <w:hideMark/>
          </w:tcPr>
          <w:p w:rsidR="000E1AD5" w:rsidRPr="00100F41" w:rsidRDefault="000E1AD5" w:rsidP="00100F41">
            <w:pPr>
              <w:rPr>
                <w:rFonts w:ascii="Arial" w:hAnsi="Arial" w:cs="Arial"/>
                <w:sz w:val="15"/>
                <w:szCs w:val="15"/>
                <w:lang w:eastAsia="en-US"/>
              </w:rPr>
            </w:pPr>
            <w:r w:rsidRPr="00100F41">
              <w:rPr>
                <w:rFonts w:ascii="Arial" w:hAnsi="Arial" w:cs="Arial"/>
                <w:sz w:val="15"/>
                <w:szCs w:val="15"/>
                <w:lang w:eastAsia="en-US"/>
              </w:rPr>
              <w:t>Depósitos judiciais</w:t>
            </w:r>
          </w:p>
        </w:tc>
        <w:tc>
          <w:tcPr>
            <w:tcW w:w="708" w:type="dxa"/>
            <w:tcBorders>
              <w:top w:val="nil"/>
              <w:left w:val="nil"/>
              <w:bottom w:val="nil"/>
              <w:right w:val="nil"/>
            </w:tcBorders>
            <w:shd w:val="clear" w:color="auto" w:fill="auto"/>
            <w:noWrap/>
            <w:vAlign w:val="bottom"/>
            <w:hideMark/>
          </w:tcPr>
          <w:p w:rsidR="000E1AD5" w:rsidRPr="00100F41" w:rsidRDefault="000E1AD5" w:rsidP="00535E97">
            <w:pPr>
              <w:ind w:left="-31"/>
              <w:jc w:val="center"/>
              <w:rPr>
                <w:rFonts w:ascii="Arial" w:hAnsi="Arial" w:cs="Arial"/>
                <w:sz w:val="15"/>
                <w:szCs w:val="15"/>
                <w:lang w:eastAsia="en-US"/>
              </w:rPr>
            </w:pPr>
          </w:p>
        </w:tc>
        <w:tc>
          <w:tcPr>
            <w:tcW w:w="1418" w:type="dxa"/>
            <w:tcBorders>
              <w:top w:val="nil"/>
              <w:left w:val="nil"/>
              <w:bottom w:val="nil"/>
              <w:right w:val="nil"/>
            </w:tcBorders>
            <w:vAlign w:val="bottom"/>
          </w:tcPr>
          <w:p w:rsidR="000E1AD5" w:rsidRPr="00100F41" w:rsidRDefault="00A20124" w:rsidP="00535E97">
            <w:pPr>
              <w:ind w:left="-392" w:right="243"/>
              <w:jc w:val="right"/>
              <w:rPr>
                <w:rFonts w:ascii="Arial" w:hAnsi="Arial" w:cs="Arial"/>
                <w:b/>
                <w:sz w:val="15"/>
                <w:szCs w:val="15"/>
                <w:lang w:eastAsia="en-US"/>
              </w:rPr>
            </w:pPr>
            <w:r>
              <w:rPr>
                <w:rFonts w:ascii="Arial" w:hAnsi="Arial" w:cs="Arial"/>
                <w:b/>
                <w:sz w:val="15"/>
                <w:szCs w:val="15"/>
                <w:lang w:eastAsia="en-US"/>
              </w:rPr>
              <w:t>360</w:t>
            </w:r>
          </w:p>
        </w:tc>
        <w:tc>
          <w:tcPr>
            <w:tcW w:w="1417" w:type="dxa"/>
            <w:tcBorders>
              <w:top w:val="nil"/>
              <w:left w:val="nil"/>
              <w:bottom w:val="nil"/>
              <w:right w:val="nil"/>
            </w:tcBorders>
            <w:vAlign w:val="bottom"/>
          </w:tcPr>
          <w:p w:rsidR="000E1AD5" w:rsidRPr="00C15913" w:rsidRDefault="000E1AD5" w:rsidP="009C0D01">
            <w:pPr>
              <w:ind w:left="-392" w:right="243"/>
              <w:jc w:val="right"/>
              <w:rPr>
                <w:rFonts w:ascii="Arial" w:hAnsi="Arial" w:cs="Arial"/>
                <w:sz w:val="15"/>
                <w:szCs w:val="15"/>
                <w:lang w:eastAsia="en-US"/>
              </w:rPr>
            </w:pPr>
            <w:r w:rsidRPr="00C15913">
              <w:rPr>
                <w:rFonts w:ascii="Arial" w:hAnsi="Arial" w:cs="Arial"/>
                <w:sz w:val="15"/>
                <w:szCs w:val="15"/>
                <w:lang w:eastAsia="en-US"/>
              </w:rPr>
              <w:t>304</w:t>
            </w:r>
          </w:p>
        </w:tc>
      </w:tr>
      <w:tr w:rsidR="000E1AD5" w:rsidRPr="00100F41" w:rsidTr="003D1FEB">
        <w:trPr>
          <w:trHeight w:val="17"/>
        </w:trPr>
        <w:tc>
          <w:tcPr>
            <w:tcW w:w="4367" w:type="dxa"/>
            <w:gridSpan w:val="2"/>
            <w:tcBorders>
              <w:top w:val="nil"/>
              <w:left w:val="nil"/>
              <w:bottom w:val="nil"/>
              <w:right w:val="nil"/>
            </w:tcBorders>
            <w:shd w:val="clear" w:color="auto" w:fill="auto"/>
            <w:noWrap/>
            <w:vAlign w:val="bottom"/>
            <w:hideMark/>
          </w:tcPr>
          <w:p w:rsidR="000E1AD5" w:rsidRPr="00100F41" w:rsidRDefault="000E1AD5" w:rsidP="00100F41">
            <w:pPr>
              <w:rPr>
                <w:rFonts w:ascii="Arial" w:hAnsi="Arial" w:cs="Arial"/>
                <w:sz w:val="15"/>
                <w:szCs w:val="15"/>
                <w:lang w:eastAsia="en-US"/>
              </w:rPr>
            </w:pPr>
            <w:r w:rsidRPr="00100F41">
              <w:rPr>
                <w:rFonts w:ascii="Arial" w:hAnsi="Arial" w:cs="Arial"/>
                <w:sz w:val="15"/>
                <w:szCs w:val="15"/>
                <w:lang w:eastAsia="en-US"/>
              </w:rPr>
              <w:t>Intangível</w:t>
            </w:r>
          </w:p>
        </w:tc>
        <w:tc>
          <w:tcPr>
            <w:tcW w:w="708" w:type="dxa"/>
            <w:tcBorders>
              <w:top w:val="nil"/>
              <w:left w:val="nil"/>
              <w:bottom w:val="nil"/>
              <w:right w:val="nil"/>
            </w:tcBorders>
            <w:shd w:val="clear" w:color="auto" w:fill="auto"/>
            <w:noWrap/>
            <w:vAlign w:val="bottom"/>
            <w:hideMark/>
          </w:tcPr>
          <w:p w:rsidR="000E1AD5" w:rsidRPr="00100F41" w:rsidRDefault="00667DF6" w:rsidP="00535E97">
            <w:pPr>
              <w:ind w:left="-31"/>
              <w:jc w:val="center"/>
              <w:rPr>
                <w:rFonts w:ascii="Arial" w:hAnsi="Arial" w:cs="Arial"/>
                <w:sz w:val="15"/>
                <w:szCs w:val="15"/>
                <w:lang w:eastAsia="en-US"/>
              </w:rPr>
            </w:pPr>
            <w:r>
              <w:rPr>
                <w:rFonts w:ascii="Arial" w:hAnsi="Arial" w:cs="Arial"/>
                <w:sz w:val="15"/>
                <w:szCs w:val="15"/>
                <w:lang w:eastAsia="en-US"/>
              </w:rPr>
              <w:t>8</w:t>
            </w:r>
          </w:p>
        </w:tc>
        <w:tc>
          <w:tcPr>
            <w:tcW w:w="1418" w:type="dxa"/>
            <w:tcBorders>
              <w:top w:val="nil"/>
              <w:left w:val="nil"/>
              <w:bottom w:val="nil"/>
              <w:right w:val="nil"/>
            </w:tcBorders>
            <w:vAlign w:val="bottom"/>
          </w:tcPr>
          <w:p w:rsidR="000E1AD5" w:rsidRPr="00100F41" w:rsidRDefault="00A20124" w:rsidP="00634B76">
            <w:pPr>
              <w:ind w:left="-392" w:right="243"/>
              <w:jc w:val="right"/>
              <w:rPr>
                <w:rFonts w:ascii="Arial" w:hAnsi="Arial" w:cs="Arial"/>
                <w:b/>
                <w:sz w:val="15"/>
                <w:szCs w:val="15"/>
                <w:lang w:eastAsia="en-US"/>
              </w:rPr>
            </w:pPr>
            <w:r>
              <w:rPr>
                <w:rFonts w:ascii="Arial" w:hAnsi="Arial" w:cs="Arial"/>
                <w:b/>
                <w:sz w:val="15"/>
                <w:szCs w:val="15"/>
                <w:lang w:eastAsia="en-US"/>
              </w:rPr>
              <w:t>298.</w:t>
            </w:r>
            <w:r w:rsidR="00634B76">
              <w:rPr>
                <w:rFonts w:ascii="Arial" w:hAnsi="Arial" w:cs="Arial"/>
                <w:b/>
                <w:sz w:val="15"/>
                <w:szCs w:val="15"/>
                <w:lang w:eastAsia="en-US"/>
              </w:rPr>
              <w:t>769</w:t>
            </w:r>
          </w:p>
        </w:tc>
        <w:tc>
          <w:tcPr>
            <w:tcW w:w="1417" w:type="dxa"/>
            <w:tcBorders>
              <w:top w:val="nil"/>
              <w:left w:val="nil"/>
              <w:bottom w:val="nil"/>
              <w:right w:val="nil"/>
            </w:tcBorders>
            <w:vAlign w:val="bottom"/>
          </w:tcPr>
          <w:p w:rsidR="000E1AD5" w:rsidRPr="00C15913" w:rsidRDefault="000E1AD5" w:rsidP="009C0D01">
            <w:pPr>
              <w:ind w:left="-392" w:right="243"/>
              <w:jc w:val="right"/>
              <w:rPr>
                <w:rFonts w:ascii="Arial" w:hAnsi="Arial" w:cs="Arial"/>
                <w:sz w:val="15"/>
                <w:szCs w:val="15"/>
                <w:lang w:eastAsia="en-US"/>
              </w:rPr>
            </w:pPr>
            <w:r w:rsidRPr="00C15913">
              <w:rPr>
                <w:rFonts w:ascii="Arial" w:hAnsi="Arial" w:cs="Arial"/>
                <w:sz w:val="15"/>
                <w:szCs w:val="15"/>
                <w:lang w:eastAsia="en-US"/>
              </w:rPr>
              <w:t>329.707</w:t>
            </w:r>
          </w:p>
        </w:tc>
      </w:tr>
      <w:tr w:rsidR="0048337A" w:rsidRPr="00100F41" w:rsidTr="003D1FEB">
        <w:trPr>
          <w:trHeight w:val="17"/>
        </w:trPr>
        <w:tc>
          <w:tcPr>
            <w:tcW w:w="4367" w:type="dxa"/>
            <w:gridSpan w:val="2"/>
            <w:tcBorders>
              <w:top w:val="nil"/>
              <w:left w:val="nil"/>
              <w:bottom w:val="nil"/>
              <w:right w:val="nil"/>
            </w:tcBorders>
            <w:shd w:val="clear" w:color="auto" w:fill="auto"/>
            <w:noWrap/>
            <w:vAlign w:val="bottom"/>
            <w:hideMark/>
          </w:tcPr>
          <w:p w:rsidR="0048337A" w:rsidRPr="00100F41" w:rsidRDefault="0048337A" w:rsidP="0048337A">
            <w:pPr>
              <w:rPr>
                <w:rFonts w:ascii="Arial" w:hAnsi="Arial" w:cs="Arial"/>
                <w:sz w:val="15"/>
                <w:szCs w:val="15"/>
                <w:lang w:eastAsia="en-US"/>
              </w:rPr>
            </w:pPr>
            <w:r w:rsidRPr="00100F41">
              <w:rPr>
                <w:rFonts w:ascii="Arial" w:hAnsi="Arial" w:cs="Arial"/>
                <w:sz w:val="15"/>
                <w:szCs w:val="15"/>
                <w:lang w:eastAsia="en-US"/>
              </w:rPr>
              <w:t>Total do ativo</w:t>
            </w:r>
            <w:r>
              <w:rPr>
                <w:rFonts w:ascii="Arial" w:hAnsi="Arial" w:cs="Arial"/>
                <w:sz w:val="15"/>
                <w:szCs w:val="15"/>
                <w:lang w:eastAsia="en-US"/>
              </w:rPr>
              <w:t xml:space="preserve"> não</w:t>
            </w:r>
            <w:r w:rsidRPr="00100F41">
              <w:rPr>
                <w:rFonts w:ascii="Arial" w:hAnsi="Arial" w:cs="Arial"/>
                <w:sz w:val="15"/>
                <w:szCs w:val="15"/>
                <w:lang w:eastAsia="en-US"/>
              </w:rPr>
              <w:t xml:space="preserve"> circulante</w:t>
            </w:r>
          </w:p>
        </w:tc>
        <w:tc>
          <w:tcPr>
            <w:tcW w:w="708" w:type="dxa"/>
            <w:tcBorders>
              <w:top w:val="nil"/>
              <w:left w:val="nil"/>
              <w:bottom w:val="nil"/>
              <w:right w:val="nil"/>
            </w:tcBorders>
            <w:shd w:val="clear" w:color="auto" w:fill="auto"/>
            <w:noWrap/>
            <w:vAlign w:val="bottom"/>
            <w:hideMark/>
          </w:tcPr>
          <w:p w:rsidR="0048337A" w:rsidRPr="00100F41" w:rsidRDefault="0048337A" w:rsidP="0048337A">
            <w:pPr>
              <w:ind w:left="-31"/>
              <w:jc w:val="center"/>
              <w:rPr>
                <w:rFonts w:ascii="Arial" w:hAnsi="Arial" w:cs="Arial"/>
                <w:sz w:val="15"/>
                <w:szCs w:val="15"/>
                <w:lang w:eastAsia="en-US"/>
              </w:rPr>
            </w:pPr>
          </w:p>
        </w:tc>
        <w:tc>
          <w:tcPr>
            <w:tcW w:w="1418" w:type="dxa"/>
            <w:tcBorders>
              <w:top w:val="single" w:sz="4" w:space="0" w:color="auto"/>
              <w:left w:val="nil"/>
              <w:bottom w:val="nil"/>
              <w:right w:val="nil"/>
            </w:tcBorders>
            <w:vAlign w:val="bottom"/>
          </w:tcPr>
          <w:p w:rsidR="0048337A" w:rsidRPr="00100F41" w:rsidRDefault="0048337A" w:rsidP="0048337A">
            <w:pPr>
              <w:ind w:left="-392" w:right="243"/>
              <w:jc w:val="right"/>
              <w:rPr>
                <w:rFonts w:ascii="Arial" w:hAnsi="Arial" w:cs="Arial"/>
                <w:b/>
                <w:sz w:val="15"/>
                <w:szCs w:val="15"/>
                <w:lang w:eastAsia="en-US"/>
              </w:rPr>
            </w:pPr>
            <w:r>
              <w:rPr>
                <w:rFonts w:ascii="Arial" w:hAnsi="Arial" w:cs="Arial"/>
                <w:b/>
                <w:sz w:val="15"/>
                <w:szCs w:val="15"/>
                <w:lang w:eastAsia="en-US"/>
              </w:rPr>
              <w:t>300.396</w:t>
            </w:r>
          </w:p>
        </w:tc>
        <w:tc>
          <w:tcPr>
            <w:tcW w:w="1417" w:type="dxa"/>
            <w:tcBorders>
              <w:top w:val="single" w:sz="4" w:space="0" w:color="auto"/>
              <w:left w:val="nil"/>
              <w:bottom w:val="nil"/>
              <w:right w:val="nil"/>
            </w:tcBorders>
            <w:vAlign w:val="bottom"/>
          </w:tcPr>
          <w:p w:rsidR="0048337A" w:rsidRPr="00C15913" w:rsidRDefault="0048337A" w:rsidP="0048337A">
            <w:pPr>
              <w:ind w:left="-392" w:right="243"/>
              <w:jc w:val="right"/>
              <w:rPr>
                <w:rFonts w:ascii="Arial" w:hAnsi="Arial" w:cs="Arial"/>
                <w:sz w:val="15"/>
                <w:szCs w:val="15"/>
                <w:lang w:eastAsia="en-US"/>
              </w:rPr>
            </w:pPr>
            <w:r w:rsidRPr="00C15913">
              <w:rPr>
                <w:rFonts w:ascii="Arial" w:hAnsi="Arial" w:cs="Arial"/>
                <w:sz w:val="15"/>
                <w:szCs w:val="15"/>
                <w:lang w:eastAsia="en-US"/>
              </w:rPr>
              <w:t>331.473</w:t>
            </w:r>
          </w:p>
        </w:tc>
      </w:tr>
      <w:tr w:rsidR="0048337A" w:rsidRPr="00100F41" w:rsidTr="003D1FEB">
        <w:trPr>
          <w:trHeight w:val="17"/>
        </w:trPr>
        <w:tc>
          <w:tcPr>
            <w:tcW w:w="4367" w:type="dxa"/>
            <w:gridSpan w:val="2"/>
            <w:tcBorders>
              <w:top w:val="nil"/>
              <w:left w:val="nil"/>
              <w:bottom w:val="nil"/>
              <w:right w:val="nil"/>
            </w:tcBorders>
            <w:shd w:val="clear" w:color="auto" w:fill="auto"/>
            <w:noWrap/>
            <w:vAlign w:val="bottom"/>
            <w:hideMark/>
          </w:tcPr>
          <w:p w:rsidR="0048337A" w:rsidRPr="00100F41" w:rsidRDefault="0048337A" w:rsidP="0048337A">
            <w:pPr>
              <w:ind w:left="-108"/>
              <w:rPr>
                <w:rFonts w:ascii="Arial" w:hAnsi="Arial" w:cs="Arial"/>
                <w:sz w:val="15"/>
                <w:szCs w:val="15"/>
                <w:lang w:eastAsia="en-US"/>
              </w:rPr>
            </w:pPr>
            <w:r w:rsidRPr="00100F41">
              <w:rPr>
                <w:rFonts w:ascii="Arial" w:hAnsi="Arial" w:cs="Arial"/>
                <w:sz w:val="15"/>
                <w:szCs w:val="15"/>
                <w:lang w:eastAsia="en-US"/>
              </w:rPr>
              <w:t xml:space="preserve"> </w:t>
            </w:r>
          </w:p>
        </w:tc>
        <w:tc>
          <w:tcPr>
            <w:tcW w:w="708" w:type="dxa"/>
            <w:tcBorders>
              <w:top w:val="nil"/>
              <w:left w:val="nil"/>
              <w:bottom w:val="nil"/>
              <w:right w:val="nil"/>
            </w:tcBorders>
            <w:shd w:val="clear" w:color="auto" w:fill="auto"/>
            <w:noWrap/>
            <w:vAlign w:val="bottom"/>
            <w:hideMark/>
          </w:tcPr>
          <w:p w:rsidR="0048337A" w:rsidRPr="00100F41" w:rsidRDefault="0048337A" w:rsidP="0048337A">
            <w:pPr>
              <w:ind w:left="-31"/>
              <w:jc w:val="center"/>
              <w:rPr>
                <w:rFonts w:ascii="Arial" w:hAnsi="Arial" w:cs="Arial"/>
                <w:sz w:val="15"/>
                <w:szCs w:val="15"/>
                <w:lang w:eastAsia="en-US"/>
              </w:rPr>
            </w:pPr>
          </w:p>
        </w:tc>
        <w:tc>
          <w:tcPr>
            <w:tcW w:w="1418" w:type="dxa"/>
            <w:tcBorders>
              <w:top w:val="nil"/>
              <w:left w:val="nil"/>
              <w:bottom w:val="single" w:sz="4" w:space="0" w:color="auto"/>
              <w:right w:val="nil"/>
            </w:tcBorders>
            <w:vAlign w:val="bottom"/>
          </w:tcPr>
          <w:p w:rsidR="0048337A" w:rsidRPr="00100F41" w:rsidRDefault="0048337A" w:rsidP="0048337A">
            <w:pPr>
              <w:ind w:left="-392" w:right="243"/>
              <w:jc w:val="right"/>
              <w:rPr>
                <w:rFonts w:ascii="Arial" w:hAnsi="Arial" w:cs="Arial"/>
                <w:b/>
                <w:sz w:val="15"/>
                <w:szCs w:val="15"/>
                <w:lang w:eastAsia="en-US"/>
              </w:rPr>
            </w:pPr>
          </w:p>
        </w:tc>
        <w:tc>
          <w:tcPr>
            <w:tcW w:w="1417" w:type="dxa"/>
            <w:tcBorders>
              <w:top w:val="nil"/>
              <w:left w:val="nil"/>
              <w:bottom w:val="single" w:sz="4" w:space="0" w:color="auto"/>
              <w:right w:val="nil"/>
            </w:tcBorders>
            <w:vAlign w:val="bottom"/>
          </w:tcPr>
          <w:p w:rsidR="0048337A" w:rsidRPr="00C15913" w:rsidRDefault="0048337A" w:rsidP="0048337A">
            <w:pPr>
              <w:ind w:left="-392" w:right="243"/>
              <w:jc w:val="right"/>
              <w:rPr>
                <w:rFonts w:ascii="Arial" w:hAnsi="Arial" w:cs="Arial"/>
                <w:sz w:val="15"/>
                <w:szCs w:val="15"/>
                <w:lang w:eastAsia="en-US"/>
              </w:rPr>
            </w:pPr>
          </w:p>
        </w:tc>
      </w:tr>
      <w:tr w:rsidR="0048337A" w:rsidRPr="009C0D01" w:rsidTr="003D1FEB">
        <w:trPr>
          <w:trHeight w:val="17"/>
        </w:trPr>
        <w:tc>
          <w:tcPr>
            <w:tcW w:w="4367" w:type="dxa"/>
            <w:gridSpan w:val="2"/>
            <w:tcBorders>
              <w:top w:val="nil"/>
              <w:left w:val="nil"/>
              <w:bottom w:val="nil"/>
              <w:right w:val="nil"/>
            </w:tcBorders>
            <w:shd w:val="clear" w:color="auto" w:fill="auto"/>
            <w:noWrap/>
            <w:vAlign w:val="bottom"/>
            <w:hideMark/>
          </w:tcPr>
          <w:p w:rsidR="0048337A" w:rsidRPr="00100F41" w:rsidRDefault="0048337A" w:rsidP="0048337A">
            <w:pPr>
              <w:ind w:left="-113"/>
              <w:rPr>
                <w:rFonts w:ascii="Arial" w:hAnsi="Arial" w:cs="Arial"/>
                <w:sz w:val="15"/>
                <w:szCs w:val="15"/>
                <w:lang w:eastAsia="en-US"/>
              </w:rPr>
            </w:pPr>
            <w:r w:rsidRPr="00100F41">
              <w:rPr>
                <w:rFonts w:ascii="Arial" w:hAnsi="Arial" w:cs="Arial"/>
                <w:sz w:val="15"/>
                <w:szCs w:val="15"/>
                <w:lang w:eastAsia="en-US"/>
              </w:rPr>
              <w:t>Total do ativo</w:t>
            </w:r>
          </w:p>
        </w:tc>
        <w:tc>
          <w:tcPr>
            <w:tcW w:w="708" w:type="dxa"/>
            <w:tcBorders>
              <w:top w:val="nil"/>
              <w:left w:val="nil"/>
              <w:bottom w:val="nil"/>
              <w:right w:val="nil"/>
            </w:tcBorders>
            <w:shd w:val="clear" w:color="auto" w:fill="auto"/>
            <w:noWrap/>
            <w:vAlign w:val="bottom"/>
            <w:hideMark/>
          </w:tcPr>
          <w:p w:rsidR="0048337A" w:rsidRPr="00100F41" w:rsidRDefault="0048337A" w:rsidP="0048337A">
            <w:pPr>
              <w:ind w:left="-31"/>
              <w:jc w:val="center"/>
              <w:rPr>
                <w:rFonts w:ascii="Arial" w:hAnsi="Arial" w:cs="Arial"/>
                <w:sz w:val="15"/>
                <w:szCs w:val="15"/>
                <w:lang w:eastAsia="en-US"/>
              </w:rPr>
            </w:pPr>
          </w:p>
        </w:tc>
        <w:tc>
          <w:tcPr>
            <w:tcW w:w="1418" w:type="dxa"/>
            <w:tcBorders>
              <w:top w:val="nil"/>
              <w:left w:val="nil"/>
              <w:bottom w:val="double" w:sz="4" w:space="0" w:color="auto"/>
              <w:right w:val="nil"/>
            </w:tcBorders>
            <w:vAlign w:val="bottom"/>
          </w:tcPr>
          <w:p w:rsidR="0048337A" w:rsidRPr="00100F41" w:rsidRDefault="0048337A" w:rsidP="0048337A">
            <w:pPr>
              <w:ind w:left="-392" w:right="243"/>
              <w:jc w:val="right"/>
              <w:rPr>
                <w:rFonts w:ascii="Arial" w:hAnsi="Arial" w:cs="Arial"/>
                <w:b/>
                <w:sz w:val="15"/>
                <w:szCs w:val="15"/>
                <w:lang w:eastAsia="en-US"/>
              </w:rPr>
            </w:pPr>
            <w:r>
              <w:rPr>
                <w:rFonts w:ascii="Arial" w:hAnsi="Arial" w:cs="Arial"/>
                <w:b/>
                <w:sz w:val="15"/>
                <w:szCs w:val="15"/>
                <w:lang w:eastAsia="en-US"/>
              </w:rPr>
              <w:t>321.405</w:t>
            </w:r>
          </w:p>
        </w:tc>
        <w:tc>
          <w:tcPr>
            <w:tcW w:w="1417" w:type="dxa"/>
            <w:tcBorders>
              <w:top w:val="nil"/>
              <w:left w:val="nil"/>
              <w:bottom w:val="double" w:sz="4" w:space="0" w:color="auto"/>
              <w:right w:val="nil"/>
            </w:tcBorders>
            <w:vAlign w:val="bottom"/>
          </w:tcPr>
          <w:p w:rsidR="0048337A" w:rsidRPr="00C15913" w:rsidRDefault="0048337A" w:rsidP="0048337A">
            <w:pPr>
              <w:ind w:left="-392" w:right="243"/>
              <w:jc w:val="right"/>
              <w:rPr>
                <w:rFonts w:ascii="Arial" w:hAnsi="Arial" w:cs="Arial"/>
                <w:sz w:val="15"/>
                <w:szCs w:val="15"/>
                <w:lang w:eastAsia="en-US"/>
              </w:rPr>
            </w:pPr>
            <w:r w:rsidRPr="00C15913">
              <w:rPr>
                <w:rFonts w:ascii="Arial" w:hAnsi="Arial" w:cs="Arial"/>
                <w:sz w:val="15"/>
                <w:szCs w:val="15"/>
                <w:lang w:eastAsia="en-US"/>
              </w:rPr>
              <w:t>352.270</w:t>
            </w:r>
          </w:p>
        </w:tc>
      </w:tr>
    </w:tbl>
    <w:p w:rsidR="0026717B" w:rsidRPr="00100F41" w:rsidRDefault="0026717B" w:rsidP="00535E97">
      <w:pPr>
        <w:pStyle w:val="Ttulo"/>
        <w:jc w:val="left"/>
        <w:rPr>
          <w:rFonts w:ascii="Arial" w:hAnsi="Arial" w:cs="Arial"/>
          <w:b w:val="0"/>
        </w:rPr>
      </w:pPr>
    </w:p>
    <w:p w:rsidR="00100F41" w:rsidRPr="00100F41" w:rsidRDefault="00100F41" w:rsidP="00535E97">
      <w:pPr>
        <w:pStyle w:val="Ttulo"/>
        <w:jc w:val="left"/>
        <w:rPr>
          <w:rFonts w:ascii="Arial" w:hAnsi="Arial" w:cs="Arial"/>
          <w:b w:val="0"/>
        </w:rPr>
      </w:pPr>
    </w:p>
    <w:tbl>
      <w:tblPr>
        <w:tblW w:w="7938" w:type="dxa"/>
        <w:tblInd w:w="15" w:type="dxa"/>
        <w:tblCellMar>
          <w:left w:w="0" w:type="dxa"/>
          <w:right w:w="0" w:type="dxa"/>
        </w:tblCellMar>
        <w:tblLook w:val="0000" w:firstRow="0" w:lastRow="0" w:firstColumn="0" w:lastColumn="0" w:noHBand="0" w:noVBand="0"/>
      </w:tblPr>
      <w:tblGrid>
        <w:gridCol w:w="4396"/>
        <w:gridCol w:w="714"/>
        <w:gridCol w:w="1411"/>
        <w:gridCol w:w="1417"/>
      </w:tblGrid>
      <w:tr w:rsidR="00DC7E0F" w:rsidRPr="00100F41" w:rsidTr="00100F41">
        <w:trPr>
          <w:trHeight w:val="20"/>
        </w:trPr>
        <w:tc>
          <w:tcPr>
            <w:tcW w:w="4396" w:type="dxa"/>
            <w:tcBorders>
              <w:top w:val="nil"/>
              <w:left w:val="nil"/>
              <w:bottom w:val="nil"/>
              <w:right w:val="nil"/>
            </w:tcBorders>
            <w:noWrap/>
            <w:tcMar>
              <w:top w:w="15" w:type="dxa"/>
              <w:left w:w="15" w:type="dxa"/>
              <w:bottom w:w="0" w:type="dxa"/>
              <w:right w:w="15" w:type="dxa"/>
            </w:tcMar>
            <w:vAlign w:val="bottom"/>
          </w:tcPr>
          <w:p w:rsidR="00DC7E0F" w:rsidRPr="00100F41" w:rsidRDefault="00DC7E0F" w:rsidP="00100F41">
            <w:pPr>
              <w:rPr>
                <w:rFonts w:ascii="Arial" w:hAnsi="Arial" w:cs="Arial"/>
                <w:sz w:val="15"/>
                <w:szCs w:val="15"/>
              </w:rPr>
            </w:pPr>
            <w:r w:rsidRPr="00100F41">
              <w:rPr>
                <w:rFonts w:ascii="Arial" w:hAnsi="Arial" w:cs="Arial"/>
                <w:sz w:val="15"/>
                <w:szCs w:val="15"/>
              </w:rPr>
              <w:t xml:space="preserve">Passivo </w:t>
            </w:r>
          </w:p>
        </w:tc>
        <w:tc>
          <w:tcPr>
            <w:tcW w:w="714" w:type="dxa"/>
            <w:tcBorders>
              <w:top w:val="nil"/>
              <w:left w:val="nil"/>
              <w:bottom w:val="nil"/>
              <w:right w:val="nil"/>
            </w:tcBorders>
            <w:vAlign w:val="bottom"/>
          </w:tcPr>
          <w:p w:rsidR="00DC7E0F" w:rsidRPr="00100F41" w:rsidRDefault="00DC7E0F" w:rsidP="00100F41">
            <w:pPr>
              <w:jc w:val="center"/>
              <w:rPr>
                <w:rFonts w:ascii="Arial" w:hAnsi="Arial" w:cs="Arial"/>
                <w:b/>
                <w:sz w:val="15"/>
                <w:szCs w:val="15"/>
              </w:rPr>
            </w:pPr>
          </w:p>
        </w:tc>
        <w:tc>
          <w:tcPr>
            <w:tcW w:w="1411" w:type="dxa"/>
            <w:tcBorders>
              <w:top w:val="nil"/>
              <w:left w:val="nil"/>
              <w:bottom w:val="nil"/>
              <w:right w:val="nil"/>
            </w:tcBorders>
            <w:noWrap/>
            <w:tcMar>
              <w:top w:w="15" w:type="dxa"/>
              <w:left w:w="15" w:type="dxa"/>
              <w:bottom w:w="0" w:type="dxa"/>
              <w:right w:w="15" w:type="dxa"/>
            </w:tcMar>
            <w:vAlign w:val="bottom"/>
          </w:tcPr>
          <w:p w:rsidR="00DC7E0F" w:rsidRPr="00100F41" w:rsidRDefault="00DC7E0F" w:rsidP="00100F41">
            <w:pPr>
              <w:ind w:left="-392" w:right="362"/>
              <w:jc w:val="right"/>
              <w:rPr>
                <w:rFonts w:ascii="Arial" w:hAnsi="Arial" w:cs="Arial"/>
                <w:sz w:val="15"/>
                <w:szCs w:val="15"/>
                <w:lang w:eastAsia="en-US"/>
              </w:rPr>
            </w:pPr>
          </w:p>
        </w:tc>
        <w:tc>
          <w:tcPr>
            <w:tcW w:w="1417" w:type="dxa"/>
            <w:tcBorders>
              <w:top w:val="nil"/>
              <w:left w:val="nil"/>
              <w:bottom w:val="nil"/>
              <w:right w:val="nil"/>
            </w:tcBorders>
            <w:vAlign w:val="bottom"/>
          </w:tcPr>
          <w:p w:rsidR="00DC7E0F" w:rsidRPr="00100F41" w:rsidRDefault="00DC7E0F" w:rsidP="00100F41">
            <w:pPr>
              <w:ind w:left="-392" w:right="362"/>
              <w:jc w:val="right"/>
              <w:rPr>
                <w:rFonts w:ascii="Arial" w:hAnsi="Arial" w:cs="Arial"/>
                <w:sz w:val="15"/>
                <w:szCs w:val="15"/>
                <w:lang w:eastAsia="en-US"/>
              </w:rPr>
            </w:pPr>
          </w:p>
        </w:tc>
      </w:tr>
      <w:tr w:rsidR="00DC7E0F" w:rsidRPr="00100F41" w:rsidTr="00100F41">
        <w:trPr>
          <w:trHeight w:val="20"/>
        </w:trPr>
        <w:tc>
          <w:tcPr>
            <w:tcW w:w="4396" w:type="dxa"/>
            <w:tcBorders>
              <w:top w:val="nil"/>
              <w:left w:val="nil"/>
              <w:bottom w:val="nil"/>
              <w:right w:val="nil"/>
            </w:tcBorders>
            <w:noWrap/>
            <w:tcMar>
              <w:top w:w="15" w:type="dxa"/>
              <w:left w:w="15" w:type="dxa"/>
              <w:bottom w:w="0" w:type="dxa"/>
              <w:right w:w="15" w:type="dxa"/>
            </w:tcMar>
            <w:vAlign w:val="bottom"/>
          </w:tcPr>
          <w:p w:rsidR="00DC7E0F" w:rsidRPr="00100F41" w:rsidRDefault="003D1FEB" w:rsidP="00100F41">
            <w:pPr>
              <w:rPr>
                <w:rFonts w:ascii="Arial" w:hAnsi="Arial" w:cs="Arial"/>
                <w:sz w:val="15"/>
                <w:szCs w:val="15"/>
              </w:rPr>
            </w:pPr>
            <w:r>
              <w:rPr>
                <w:rFonts w:ascii="Arial" w:hAnsi="Arial" w:cs="Arial"/>
                <w:sz w:val="15"/>
                <w:szCs w:val="15"/>
              </w:rPr>
              <w:t xml:space="preserve"> </w:t>
            </w:r>
            <w:r w:rsidR="00DC7E0F" w:rsidRPr="00100F41">
              <w:rPr>
                <w:rFonts w:ascii="Arial" w:hAnsi="Arial" w:cs="Arial"/>
                <w:sz w:val="15"/>
                <w:szCs w:val="15"/>
              </w:rPr>
              <w:t>Circulante</w:t>
            </w:r>
          </w:p>
        </w:tc>
        <w:tc>
          <w:tcPr>
            <w:tcW w:w="714" w:type="dxa"/>
            <w:tcBorders>
              <w:top w:val="nil"/>
              <w:left w:val="nil"/>
              <w:bottom w:val="nil"/>
              <w:right w:val="nil"/>
            </w:tcBorders>
            <w:vAlign w:val="bottom"/>
          </w:tcPr>
          <w:p w:rsidR="00DC7E0F" w:rsidRPr="00100F41" w:rsidRDefault="00DC7E0F" w:rsidP="00100F41">
            <w:pPr>
              <w:ind w:left="-244" w:right="374"/>
              <w:jc w:val="right"/>
              <w:rPr>
                <w:rFonts w:ascii="Arial" w:hAnsi="Arial" w:cs="Arial"/>
                <w:b/>
                <w:sz w:val="15"/>
                <w:szCs w:val="15"/>
              </w:rPr>
            </w:pPr>
          </w:p>
        </w:tc>
        <w:tc>
          <w:tcPr>
            <w:tcW w:w="1411" w:type="dxa"/>
            <w:tcBorders>
              <w:top w:val="nil"/>
              <w:left w:val="nil"/>
              <w:bottom w:val="nil"/>
              <w:right w:val="nil"/>
            </w:tcBorders>
            <w:noWrap/>
            <w:tcMar>
              <w:top w:w="15" w:type="dxa"/>
              <w:left w:w="15" w:type="dxa"/>
              <w:bottom w:w="0" w:type="dxa"/>
              <w:right w:w="15" w:type="dxa"/>
            </w:tcMar>
            <w:vAlign w:val="bottom"/>
          </w:tcPr>
          <w:p w:rsidR="00DC7E0F" w:rsidRPr="00100F41" w:rsidRDefault="00DC7E0F" w:rsidP="00100F41">
            <w:pPr>
              <w:ind w:left="-392" w:right="362"/>
              <w:jc w:val="right"/>
              <w:rPr>
                <w:rFonts w:ascii="Arial" w:hAnsi="Arial" w:cs="Arial"/>
                <w:b/>
                <w:sz w:val="15"/>
                <w:szCs w:val="15"/>
                <w:lang w:eastAsia="en-US"/>
              </w:rPr>
            </w:pPr>
          </w:p>
        </w:tc>
        <w:tc>
          <w:tcPr>
            <w:tcW w:w="1417" w:type="dxa"/>
            <w:tcBorders>
              <w:top w:val="nil"/>
              <w:left w:val="nil"/>
              <w:bottom w:val="nil"/>
              <w:right w:val="nil"/>
            </w:tcBorders>
            <w:vAlign w:val="bottom"/>
          </w:tcPr>
          <w:p w:rsidR="00DC7E0F" w:rsidRPr="00100F41" w:rsidRDefault="00DC7E0F" w:rsidP="00100F41">
            <w:pPr>
              <w:ind w:left="-392" w:right="362"/>
              <w:jc w:val="right"/>
              <w:rPr>
                <w:rFonts w:ascii="Arial" w:hAnsi="Arial" w:cs="Arial"/>
                <w:sz w:val="15"/>
                <w:szCs w:val="15"/>
                <w:lang w:eastAsia="en-US"/>
              </w:rPr>
            </w:pPr>
          </w:p>
        </w:tc>
      </w:tr>
      <w:tr w:rsidR="000E1AD5" w:rsidRPr="00100F41" w:rsidTr="00100F41">
        <w:trPr>
          <w:trHeight w:val="20"/>
        </w:trPr>
        <w:tc>
          <w:tcPr>
            <w:tcW w:w="4396"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ind w:left="113"/>
              <w:rPr>
                <w:rFonts w:ascii="Arial" w:hAnsi="Arial" w:cs="Arial"/>
                <w:sz w:val="15"/>
                <w:szCs w:val="15"/>
              </w:rPr>
            </w:pPr>
            <w:r w:rsidRPr="00100F41">
              <w:rPr>
                <w:rFonts w:ascii="Arial" w:hAnsi="Arial" w:cs="Arial"/>
                <w:sz w:val="15"/>
                <w:szCs w:val="15"/>
              </w:rPr>
              <w:t>Fornecedores</w:t>
            </w:r>
          </w:p>
        </w:tc>
        <w:tc>
          <w:tcPr>
            <w:tcW w:w="714" w:type="dxa"/>
            <w:tcBorders>
              <w:top w:val="nil"/>
              <w:left w:val="nil"/>
              <w:bottom w:val="nil"/>
              <w:right w:val="nil"/>
            </w:tcBorders>
            <w:vAlign w:val="bottom"/>
          </w:tcPr>
          <w:p w:rsidR="000E1AD5" w:rsidRPr="00100F41" w:rsidRDefault="000E1AD5" w:rsidP="00100F41">
            <w:pPr>
              <w:ind w:left="-244" w:right="228"/>
              <w:jc w:val="right"/>
              <w:rPr>
                <w:rFonts w:ascii="Arial" w:hAnsi="Arial" w:cs="Arial"/>
                <w:sz w:val="15"/>
                <w:szCs w:val="15"/>
              </w:rPr>
            </w:pPr>
          </w:p>
        </w:tc>
        <w:tc>
          <w:tcPr>
            <w:tcW w:w="1411" w:type="dxa"/>
            <w:tcBorders>
              <w:top w:val="nil"/>
              <w:left w:val="nil"/>
              <w:bottom w:val="nil"/>
              <w:right w:val="nil"/>
            </w:tcBorders>
            <w:noWrap/>
            <w:tcMar>
              <w:top w:w="15" w:type="dxa"/>
              <w:left w:w="15" w:type="dxa"/>
              <w:bottom w:w="0" w:type="dxa"/>
              <w:right w:w="15" w:type="dxa"/>
            </w:tcMar>
            <w:vAlign w:val="bottom"/>
          </w:tcPr>
          <w:p w:rsidR="000E1AD5" w:rsidRPr="00100F41" w:rsidRDefault="00A20124" w:rsidP="00100F41">
            <w:pPr>
              <w:ind w:left="-392" w:right="362"/>
              <w:jc w:val="right"/>
              <w:rPr>
                <w:rFonts w:ascii="Arial" w:hAnsi="Arial" w:cs="Arial"/>
                <w:b/>
                <w:sz w:val="15"/>
                <w:szCs w:val="15"/>
                <w:lang w:eastAsia="en-US"/>
              </w:rPr>
            </w:pPr>
            <w:r>
              <w:rPr>
                <w:rFonts w:ascii="Arial" w:hAnsi="Arial" w:cs="Arial"/>
                <w:b/>
                <w:sz w:val="15"/>
                <w:szCs w:val="15"/>
                <w:lang w:eastAsia="en-US"/>
              </w:rPr>
              <w:t>5.386</w:t>
            </w:r>
          </w:p>
        </w:tc>
        <w:tc>
          <w:tcPr>
            <w:tcW w:w="1417" w:type="dxa"/>
            <w:tcBorders>
              <w:top w:val="nil"/>
              <w:left w:val="nil"/>
              <w:bottom w:val="nil"/>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6.155</w:t>
            </w:r>
          </w:p>
        </w:tc>
      </w:tr>
      <w:tr w:rsidR="000E1AD5" w:rsidRPr="00100F41" w:rsidTr="00100F41">
        <w:trPr>
          <w:trHeight w:val="20"/>
        </w:trPr>
        <w:tc>
          <w:tcPr>
            <w:tcW w:w="4396"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ind w:left="113"/>
              <w:rPr>
                <w:rFonts w:ascii="Arial" w:hAnsi="Arial" w:cs="Arial"/>
                <w:sz w:val="15"/>
                <w:szCs w:val="15"/>
              </w:rPr>
            </w:pPr>
            <w:r w:rsidRPr="00100F41">
              <w:rPr>
                <w:rFonts w:ascii="Arial" w:hAnsi="Arial" w:cs="Arial"/>
                <w:sz w:val="15"/>
                <w:szCs w:val="15"/>
              </w:rPr>
              <w:t xml:space="preserve">Empréstimos e financiamentos </w:t>
            </w:r>
          </w:p>
        </w:tc>
        <w:tc>
          <w:tcPr>
            <w:tcW w:w="714" w:type="dxa"/>
            <w:tcBorders>
              <w:top w:val="nil"/>
              <w:left w:val="nil"/>
              <w:bottom w:val="nil"/>
              <w:right w:val="nil"/>
            </w:tcBorders>
            <w:vAlign w:val="bottom"/>
          </w:tcPr>
          <w:p w:rsidR="000E1AD5" w:rsidRPr="00100F41" w:rsidRDefault="00667DF6" w:rsidP="00100F41">
            <w:pPr>
              <w:ind w:left="-244" w:right="228"/>
              <w:jc w:val="right"/>
              <w:rPr>
                <w:rFonts w:ascii="Arial" w:hAnsi="Arial" w:cs="Arial"/>
                <w:sz w:val="15"/>
                <w:szCs w:val="15"/>
              </w:rPr>
            </w:pPr>
            <w:r>
              <w:rPr>
                <w:rFonts w:ascii="Arial" w:hAnsi="Arial" w:cs="Arial"/>
                <w:sz w:val="15"/>
                <w:szCs w:val="15"/>
              </w:rPr>
              <w:t>9</w:t>
            </w:r>
          </w:p>
        </w:tc>
        <w:tc>
          <w:tcPr>
            <w:tcW w:w="1411" w:type="dxa"/>
            <w:tcBorders>
              <w:top w:val="nil"/>
              <w:left w:val="nil"/>
              <w:bottom w:val="nil"/>
              <w:right w:val="nil"/>
            </w:tcBorders>
            <w:noWrap/>
            <w:tcMar>
              <w:top w:w="15" w:type="dxa"/>
              <w:left w:w="15" w:type="dxa"/>
              <w:bottom w:w="0" w:type="dxa"/>
              <w:right w:w="15" w:type="dxa"/>
            </w:tcMar>
            <w:vAlign w:val="bottom"/>
          </w:tcPr>
          <w:p w:rsidR="000E1AD5" w:rsidRPr="00100F41" w:rsidRDefault="00A20124" w:rsidP="00100F41">
            <w:pPr>
              <w:ind w:left="-392" w:right="362"/>
              <w:jc w:val="right"/>
              <w:rPr>
                <w:rFonts w:ascii="Arial" w:hAnsi="Arial" w:cs="Arial"/>
                <w:b/>
                <w:sz w:val="15"/>
                <w:szCs w:val="15"/>
                <w:lang w:eastAsia="en-US"/>
              </w:rPr>
            </w:pPr>
            <w:r>
              <w:rPr>
                <w:rFonts w:ascii="Arial" w:hAnsi="Arial" w:cs="Arial"/>
                <w:b/>
                <w:sz w:val="15"/>
                <w:szCs w:val="15"/>
                <w:lang w:eastAsia="en-US"/>
              </w:rPr>
              <w:t>34.845</w:t>
            </w:r>
          </w:p>
        </w:tc>
        <w:tc>
          <w:tcPr>
            <w:tcW w:w="1417" w:type="dxa"/>
            <w:tcBorders>
              <w:top w:val="nil"/>
              <w:left w:val="nil"/>
              <w:bottom w:val="nil"/>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20.004</w:t>
            </w:r>
          </w:p>
        </w:tc>
      </w:tr>
      <w:tr w:rsidR="000E1AD5" w:rsidRPr="00100F41" w:rsidTr="00100F41">
        <w:trPr>
          <w:trHeight w:val="20"/>
        </w:trPr>
        <w:tc>
          <w:tcPr>
            <w:tcW w:w="4396"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ind w:left="113"/>
              <w:rPr>
                <w:rFonts w:ascii="Arial" w:hAnsi="Arial" w:cs="Arial"/>
                <w:sz w:val="15"/>
                <w:szCs w:val="15"/>
              </w:rPr>
            </w:pPr>
            <w:r w:rsidRPr="00100F41">
              <w:rPr>
                <w:rFonts w:ascii="Arial" w:hAnsi="Arial" w:cs="Arial"/>
                <w:sz w:val="15"/>
                <w:szCs w:val="15"/>
              </w:rPr>
              <w:t xml:space="preserve">Debêntures </w:t>
            </w:r>
          </w:p>
        </w:tc>
        <w:tc>
          <w:tcPr>
            <w:tcW w:w="714" w:type="dxa"/>
            <w:tcBorders>
              <w:top w:val="nil"/>
              <w:left w:val="nil"/>
              <w:bottom w:val="nil"/>
              <w:right w:val="nil"/>
            </w:tcBorders>
            <w:vAlign w:val="bottom"/>
          </w:tcPr>
          <w:p w:rsidR="000E1AD5" w:rsidRPr="00100F41" w:rsidRDefault="00667DF6" w:rsidP="00100F41">
            <w:pPr>
              <w:ind w:left="-244" w:right="228"/>
              <w:jc w:val="right"/>
              <w:rPr>
                <w:rFonts w:ascii="Arial" w:hAnsi="Arial" w:cs="Arial"/>
                <w:sz w:val="15"/>
                <w:szCs w:val="15"/>
              </w:rPr>
            </w:pPr>
            <w:r>
              <w:rPr>
                <w:rFonts w:ascii="Arial" w:hAnsi="Arial" w:cs="Arial"/>
                <w:sz w:val="15"/>
                <w:szCs w:val="15"/>
              </w:rPr>
              <w:t>10</w:t>
            </w:r>
          </w:p>
        </w:tc>
        <w:tc>
          <w:tcPr>
            <w:tcW w:w="1411" w:type="dxa"/>
            <w:tcBorders>
              <w:top w:val="nil"/>
              <w:left w:val="nil"/>
              <w:bottom w:val="nil"/>
              <w:right w:val="nil"/>
            </w:tcBorders>
            <w:noWrap/>
            <w:tcMar>
              <w:top w:w="15" w:type="dxa"/>
              <w:left w:w="15" w:type="dxa"/>
              <w:bottom w:w="0" w:type="dxa"/>
              <w:right w:w="15" w:type="dxa"/>
            </w:tcMar>
            <w:vAlign w:val="bottom"/>
          </w:tcPr>
          <w:p w:rsidR="000E1AD5" w:rsidRPr="00100F41" w:rsidRDefault="00A20124" w:rsidP="00100F41">
            <w:pPr>
              <w:ind w:left="-392" w:right="362"/>
              <w:jc w:val="right"/>
              <w:rPr>
                <w:rFonts w:ascii="Arial" w:hAnsi="Arial" w:cs="Arial"/>
                <w:b/>
                <w:sz w:val="15"/>
                <w:szCs w:val="15"/>
                <w:lang w:eastAsia="en-US"/>
              </w:rPr>
            </w:pPr>
            <w:r>
              <w:rPr>
                <w:rFonts w:ascii="Arial" w:hAnsi="Arial" w:cs="Arial"/>
                <w:b/>
                <w:sz w:val="15"/>
                <w:szCs w:val="15"/>
                <w:lang w:eastAsia="en-US"/>
              </w:rPr>
              <w:t>39.298</w:t>
            </w:r>
          </w:p>
        </w:tc>
        <w:tc>
          <w:tcPr>
            <w:tcW w:w="1417" w:type="dxa"/>
            <w:tcBorders>
              <w:top w:val="nil"/>
              <w:left w:val="nil"/>
              <w:bottom w:val="nil"/>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41.449</w:t>
            </w:r>
          </w:p>
        </w:tc>
      </w:tr>
      <w:tr w:rsidR="000E1AD5" w:rsidRPr="00100F41" w:rsidTr="00100F41">
        <w:trPr>
          <w:trHeight w:val="20"/>
        </w:trPr>
        <w:tc>
          <w:tcPr>
            <w:tcW w:w="4396"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ind w:left="113"/>
              <w:rPr>
                <w:rFonts w:ascii="Arial" w:hAnsi="Arial" w:cs="Arial"/>
                <w:sz w:val="15"/>
                <w:szCs w:val="15"/>
              </w:rPr>
            </w:pPr>
            <w:r w:rsidRPr="00100F41">
              <w:rPr>
                <w:rFonts w:ascii="Arial" w:hAnsi="Arial" w:cs="Arial"/>
                <w:sz w:val="15"/>
                <w:szCs w:val="15"/>
              </w:rPr>
              <w:t>Salários, provisões e contribuições sociais</w:t>
            </w:r>
          </w:p>
        </w:tc>
        <w:tc>
          <w:tcPr>
            <w:tcW w:w="714" w:type="dxa"/>
            <w:tcBorders>
              <w:top w:val="nil"/>
              <w:left w:val="nil"/>
              <w:bottom w:val="nil"/>
              <w:right w:val="nil"/>
            </w:tcBorders>
            <w:vAlign w:val="bottom"/>
          </w:tcPr>
          <w:p w:rsidR="000E1AD5" w:rsidRPr="00100F41" w:rsidRDefault="000E1AD5" w:rsidP="00100F41">
            <w:pPr>
              <w:ind w:left="-244" w:right="228"/>
              <w:jc w:val="right"/>
              <w:rPr>
                <w:rFonts w:ascii="Arial" w:hAnsi="Arial" w:cs="Arial"/>
                <w:sz w:val="15"/>
                <w:szCs w:val="15"/>
              </w:rPr>
            </w:pPr>
          </w:p>
        </w:tc>
        <w:tc>
          <w:tcPr>
            <w:tcW w:w="1411" w:type="dxa"/>
            <w:tcBorders>
              <w:top w:val="nil"/>
              <w:left w:val="nil"/>
              <w:bottom w:val="nil"/>
              <w:right w:val="nil"/>
            </w:tcBorders>
            <w:noWrap/>
            <w:tcMar>
              <w:top w:w="15" w:type="dxa"/>
              <w:left w:w="15" w:type="dxa"/>
              <w:bottom w:w="0" w:type="dxa"/>
              <w:right w:w="15" w:type="dxa"/>
            </w:tcMar>
            <w:vAlign w:val="bottom"/>
          </w:tcPr>
          <w:p w:rsidR="000E1AD5" w:rsidRPr="00100F41" w:rsidRDefault="00A20124" w:rsidP="00100F41">
            <w:pPr>
              <w:ind w:left="-392" w:right="362"/>
              <w:jc w:val="right"/>
              <w:rPr>
                <w:rFonts w:ascii="Arial" w:hAnsi="Arial" w:cs="Arial"/>
                <w:b/>
                <w:sz w:val="15"/>
                <w:szCs w:val="15"/>
                <w:lang w:eastAsia="en-US"/>
              </w:rPr>
            </w:pPr>
            <w:r>
              <w:rPr>
                <w:rFonts w:ascii="Arial" w:hAnsi="Arial" w:cs="Arial"/>
                <w:b/>
                <w:sz w:val="15"/>
                <w:szCs w:val="15"/>
                <w:lang w:eastAsia="en-US"/>
              </w:rPr>
              <w:t>1.110</w:t>
            </w:r>
          </w:p>
        </w:tc>
        <w:tc>
          <w:tcPr>
            <w:tcW w:w="1417" w:type="dxa"/>
            <w:tcBorders>
              <w:top w:val="nil"/>
              <w:left w:val="nil"/>
              <w:bottom w:val="nil"/>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1.405</w:t>
            </w:r>
          </w:p>
        </w:tc>
      </w:tr>
      <w:tr w:rsidR="000E1AD5" w:rsidRPr="00100F41" w:rsidTr="00100F41">
        <w:trPr>
          <w:trHeight w:val="20"/>
        </w:trPr>
        <w:tc>
          <w:tcPr>
            <w:tcW w:w="4396"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ind w:left="113"/>
              <w:rPr>
                <w:rFonts w:ascii="Arial" w:hAnsi="Arial" w:cs="Arial"/>
                <w:sz w:val="15"/>
                <w:szCs w:val="15"/>
              </w:rPr>
            </w:pPr>
            <w:r w:rsidRPr="00100F41">
              <w:rPr>
                <w:rFonts w:ascii="Arial" w:hAnsi="Arial" w:cs="Arial"/>
                <w:sz w:val="15"/>
                <w:szCs w:val="15"/>
              </w:rPr>
              <w:t xml:space="preserve">Impostos a recolher </w:t>
            </w:r>
          </w:p>
        </w:tc>
        <w:tc>
          <w:tcPr>
            <w:tcW w:w="714" w:type="dxa"/>
            <w:tcBorders>
              <w:top w:val="nil"/>
              <w:left w:val="nil"/>
              <w:bottom w:val="nil"/>
              <w:right w:val="nil"/>
            </w:tcBorders>
            <w:vAlign w:val="bottom"/>
          </w:tcPr>
          <w:p w:rsidR="000E1AD5" w:rsidRPr="00100F41" w:rsidRDefault="000E1AD5" w:rsidP="00667DF6">
            <w:pPr>
              <w:ind w:left="-244" w:right="228"/>
              <w:jc w:val="right"/>
              <w:rPr>
                <w:rFonts w:ascii="Arial" w:hAnsi="Arial" w:cs="Arial"/>
                <w:sz w:val="15"/>
                <w:szCs w:val="15"/>
              </w:rPr>
            </w:pPr>
            <w:r w:rsidRPr="00100F41">
              <w:rPr>
                <w:rFonts w:ascii="Arial" w:hAnsi="Arial" w:cs="Arial"/>
                <w:sz w:val="15"/>
                <w:szCs w:val="15"/>
              </w:rPr>
              <w:t>1</w:t>
            </w:r>
            <w:r w:rsidR="00667DF6">
              <w:rPr>
                <w:rFonts w:ascii="Arial" w:hAnsi="Arial" w:cs="Arial"/>
                <w:sz w:val="15"/>
                <w:szCs w:val="15"/>
              </w:rPr>
              <w:t>2</w:t>
            </w:r>
          </w:p>
        </w:tc>
        <w:tc>
          <w:tcPr>
            <w:tcW w:w="1411" w:type="dxa"/>
            <w:tcBorders>
              <w:top w:val="nil"/>
              <w:left w:val="nil"/>
              <w:bottom w:val="nil"/>
              <w:right w:val="nil"/>
            </w:tcBorders>
            <w:noWrap/>
            <w:tcMar>
              <w:top w:w="15" w:type="dxa"/>
              <w:left w:w="15" w:type="dxa"/>
              <w:bottom w:w="0" w:type="dxa"/>
              <w:right w:w="15" w:type="dxa"/>
            </w:tcMar>
            <w:vAlign w:val="bottom"/>
          </w:tcPr>
          <w:p w:rsidR="000E1AD5" w:rsidRPr="00100F41" w:rsidRDefault="00A20124" w:rsidP="008244D5">
            <w:pPr>
              <w:ind w:left="-392" w:right="362"/>
              <w:jc w:val="right"/>
              <w:rPr>
                <w:rFonts w:ascii="Arial" w:hAnsi="Arial" w:cs="Arial"/>
                <w:b/>
                <w:sz w:val="15"/>
                <w:szCs w:val="15"/>
                <w:lang w:eastAsia="en-US"/>
              </w:rPr>
            </w:pPr>
            <w:r>
              <w:rPr>
                <w:rFonts w:ascii="Arial" w:hAnsi="Arial" w:cs="Arial"/>
                <w:b/>
                <w:sz w:val="15"/>
                <w:szCs w:val="15"/>
                <w:lang w:eastAsia="en-US"/>
              </w:rPr>
              <w:t>6</w:t>
            </w:r>
            <w:r w:rsidR="008244D5">
              <w:rPr>
                <w:rFonts w:ascii="Arial" w:hAnsi="Arial" w:cs="Arial"/>
                <w:b/>
                <w:sz w:val="15"/>
                <w:szCs w:val="15"/>
                <w:lang w:eastAsia="en-US"/>
              </w:rPr>
              <w:t>.346</w:t>
            </w:r>
          </w:p>
        </w:tc>
        <w:tc>
          <w:tcPr>
            <w:tcW w:w="1417" w:type="dxa"/>
            <w:tcBorders>
              <w:top w:val="nil"/>
              <w:left w:val="nil"/>
              <w:bottom w:val="nil"/>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3.392</w:t>
            </w:r>
          </w:p>
        </w:tc>
      </w:tr>
      <w:tr w:rsidR="000E1AD5" w:rsidRPr="00100F41" w:rsidTr="00100F41">
        <w:trPr>
          <w:trHeight w:val="20"/>
        </w:trPr>
        <w:tc>
          <w:tcPr>
            <w:tcW w:w="4396"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ind w:left="113"/>
              <w:rPr>
                <w:rFonts w:ascii="Arial" w:hAnsi="Arial" w:cs="Arial"/>
                <w:sz w:val="15"/>
                <w:szCs w:val="15"/>
              </w:rPr>
            </w:pPr>
            <w:r>
              <w:rPr>
                <w:rFonts w:ascii="Arial" w:hAnsi="Arial" w:cs="Arial"/>
                <w:sz w:val="15"/>
                <w:szCs w:val="15"/>
              </w:rPr>
              <w:t>Juros sobre capital próprio a pagar</w:t>
            </w:r>
          </w:p>
        </w:tc>
        <w:tc>
          <w:tcPr>
            <w:tcW w:w="714" w:type="dxa"/>
            <w:tcBorders>
              <w:top w:val="nil"/>
              <w:left w:val="nil"/>
              <w:bottom w:val="nil"/>
              <w:right w:val="nil"/>
            </w:tcBorders>
            <w:vAlign w:val="bottom"/>
          </w:tcPr>
          <w:p w:rsidR="000E1AD5" w:rsidRPr="00100F41" w:rsidRDefault="000E1AD5" w:rsidP="00100F41">
            <w:pPr>
              <w:ind w:left="-244" w:right="228"/>
              <w:jc w:val="right"/>
              <w:rPr>
                <w:rFonts w:ascii="Arial" w:hAnsi="Arial" w:cs="Arial"/>
                <w:sz w:val="15"/>
                <w:szCs w:val="15"/>
              </w:rPr>
            </w:pPr>
          </w:p>
        </w:tc>
        <w:tc>
          <w:tcPr>
            <w:tcW w:w="1411" w:type="dxa"/>
            <w:tcBorders>
              <w:top w:val="nil"/>
              <w:left w:val="nil"/>
              <w:bottom w:val="nil"/>
              <w:right w:val="nil"/>
            </w:tcBorders>
            <w:noWrap/>
            <w:tcMar>
              <w:top w:w="15" w:type="dxa"/>
              <w:left w:w="15" w:type="dxa"/>
              <w:bottom w:w="0" w:type="dxa"/>
              <w:right w:w="15" w:type="dxa"/>
            </w:tcMar>
            <w:vAlign w:val="bottom"/>
          </w:tcPr>
          <w:p w:rsidR="000E1AD5" w:rsidRPr="00100F41" w:rsidRDefault="00A20124" w:rsidP="00100F41">
            <w:pPr>
              <w:ind w:left="-392" w:right="362"/>
              <w:jc w:val="right"/>
              <w:rPr>
                <w:rFonts w:ascii="Arial" w:hAnsi="Arial" w:cs="Arial"/>
                <w:b/>
                <w:sz w:val="15"/>
                <w:szCs w:val="15"/>
                <w:lang w:eastAsia="en-US"/>
              </w:rPr>
            </w:pPr>
            <w:r>
              <w:rPr>
                <w:rFonts w:ascii="Arial" w:hAnsi="Arial" w:cs="Arial"/>
                <w:b/>
                <w:sz w:val="15"/>
                <w:szCs w:val="15"/>
                <w:lang w:eastAsia="en-US"/>
              </w:rPr>
              <w:t>328</w:t>
            </w:r>
          </w:p>
        </w:tc>
        <w:tc>
          <w:tcPr>
            <w:tcW w:w="1417" w:type="dxa"/>
            <w:tcBorders>
              <w:top w:val="nil"/>
              <w:left w:val="nil"/>
              <w:bottom w:val="nil"/>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4.779</w:t>
            </w:r>
          </w:p>
        </w:tc>
      </w:tr>
      <w:tr w:rsidR="000E1AD5" w:rsidRPr="00100F41" w:rsidTr="00100F41">
        <w:trPr>
          <w:trHeight w:val="20"/>
        </w:trPr>
        <w:tc>
          <w:tcPr>
            <w:tcW w:w="4396"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ind w:left="113"/>
              <w:rPr>
                <w:rFonts w:ascii="Arial" w:hAnsi="Arial" w:cs="Arial"/>
                <w:sz w:val="15"/>
                <w:szCs w:val="15"/>
              </w:rPr>
            </w:pPr>
            <w:r w:rsidRPr="00100F41">
              <w:rPr>
                <w:rFonts w:ascii="Arial" w:hAnsi="Arial" w:cs="Arial"/>
                <w:sz w:val="15"/>
                <w:szCs w:val="15"/>
              </w:rPr>
              <w:t xml:space="preserve">Empresas ligadas - Fornecedores </w:t>
            </w:r>
          </w:p>
        </w:tc>
        <w:tc>
          <w:tcPr>
            <w:tcW w:w="714" w:type="dxa"/>
            <w:tcBorders>
              <w:top w:val="nil"/>
              <w:left w:val="nil"/>
              <w:bottom w:val="nil"/>
              <w:right w:val="nil"/>
            </w:tcBorders>
            <w:vAlign w:val="bottom"/>
          </w:tcPr>
          <w:p w:rsidR="000E1AD5" w:rsidRPr="00100F41" w:rsidRDefault="000E1AD5" w:rsidP="00667DF6">
            <w:pPr>
              <w:ind w:left="-244" w:right="228"/>
              <w:jc w:val="right"/>
              <w:rPr>
                <w:rFonts w:ascii="Arial" w:hAnsi="Arial" w:cs="Arial"/>
                <w:sz w:val="15"/>
                <w:szCs w:val="15"/>
              </w:rPr>
            </w:pPr>
            <w:r w:rsidRPr="00100F41">
              <w:rPr>
                <w:rFonts w:ascii="Arial" w:hAnsi="Arial" w:cs="Arial"/>
                <w:sz w:val="15"/>
                <w:szCs w:val="15"/>
              </w:rPr>
              <w:t>1</w:t>
            </w:r>
            <w:r w:rsidR="00667DF6">
              <w:rPr>
                <w:rFonts w:ascii="Arial" w:hAnsi="Arial" w:cs="Arial"/>
                <w:sz w:val="15"/>
                <w:szCs w:val="15"/>
              </w:rPr>
              <w:t>1</w:t>
            </w:r>
          </w:p>
        </w:tc>
        <w:tc>
          <w:tcPr>
            <w:tcW w:w="1411" w:type="dxa"/>
            <w:tcBorders>
              <w:top w:val="nil"/>
              <w:left w:val="nil"/>
              <w:right w:val="nil"/>
            </w:tcBorders>
            <w:noWrap/>
            <w:tcMar>
              <w:top w:w="15" w:type="dxa"/>
              <w:left w:w="15" w:type="dxa"/>
              <w:bottom w:w="0" w:type="dxa"/>
              <w:right w:w="15" w:type="dxa"/>
            </w:tcMar>
            <w:vAlign w:val="bottom"/>
          </w:tcPr>
          <w:p w:rsidR="000E1AD5" w:rsidRPr="00100F41" w:rsidRDefault="00A20124" w:rsidP="00100F41">
            <w:pPr>
              <w:ind w:left="-392" w:right="362"/>
              <w:jc w:val="right"/>
              <w:rPr>
                <w:rFonts w:ascii="Arial" w:hAnsi="Arial" w:cs="Arial"/>
                <w:b/>
                <w:sz w:val="15"/>
                <w:szCs w:val="15"/>
                <w:lang w:eastAsia="en-US"/>
              </w:rPr>
            </w:pPr>
            <w:r>
              <w:rPr>
                <w:rFonts w:ascii="Arial" w:hAnsi="Arial" w:cs="Arial"/>
                <w:b/>
                <w:sz w:val="15"/>
                <w:szCs w:val="15"/>
                <w:lang w:eastAsia="en-US"/>
              </w:rPr>
              <w:t>1.262</w:t>
            </w:r>
          </w:p>
        </w:tc>
        <w:tc>
          <w:tcPr>
            <w:tcW w:w="1417" w:type="dxa"/>
            <w:tcBorders>
              <w:top w:val="nil"/>
              <w:left w:val="nil"/>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7.167</w:t>
            </w:r>
          </w:p>
        </w:tc>
      </w:tr>
      <w:tr w:rsidR="000E1AD5" w:rsidRPr="00100F41" w:rsidTr="00100F41">
        <w:trPr>
          <w:trHeight w:val="20"/>
        </w:trPr>
        <w:tc>
          <w:tcPr>
            <w:tcW w:w="4396" w:type="dxa"/>
            <w:tcBorders>
              <w:top w:val="nil"/>
              <w:left w:val="nil"/>
              <w:right w:val="nil"/>
            </w:tcBorders>
            <w:noWrap/>
            <w:tcMar>
              <w:top w:w="15" w:type="dxa"/>
              <w:left w:w="15" w:type="dxa"/>
              <w:bottom w:w="0" w:type="dxa"/>
              <w:right w:w="15" w:type="dxa"/>
            </w:tcMar>
            <w:vAlign w:val="bottom"/>
          </w:tcPr>
          <w:p w:rsidR="000E1AD5" w:rsidRPr="00100F41" w:rsidRDefault="000E1AD5" w:rsidP="00100F41">
            <w:pPr>
              <w:ind w:left="113"/>
              <w:rPr>
                <w:rFonts w:ascii="Arial" w:hAnsi="Arial" w:cs="Arial"/>
                <w:sz w:val="15"/>
                <w:szCs w:val="15"/>
              </w:rPr>
            </w:pPr>
            <w:r w:rsidRPr="00100F41">
              <w:rPr>
                <w:rFonts w:ascii="Arial" w:hAnsi="Arial" w:cs="Arial"/>
                <w:sz w:val="15"/>
                <w:szCs w:val="15"/>
              </w:rPr>
              <w:t>Dividendos obrigatórios a pagar</w:t>
            </w:r>
          </w:p>
        </w:tc>
        <w:tc>
          <w:tcPr>
            <w:tcW w:w="714" w:type="dxa"/>
            <w:tcBorders>
              <w:top w:val="nil"/>
              <w:left w:val="nil"/>
              <w:right w:val="nil"/>
            </w:tcBorders>
            <w:vAlign w:val="bottom"/>
          </w:tcPr>
          <w:p w:rsidR="000E1AD5" w:rsidRPr="00100F41" w:rsidRDefault="000E1AD5" w:rsidP="00667DF6">
            <w:pPr>
              <w:ind w:left="-244" w:right="228"/>
              <w:jc w:val="right"/>
              <w:rPr>
                <w:rFonts w:ascii="Arial" w:hAnsi="Arial" w:cs="Arial"/>
                <w:sz w:val="15"/>
                <w:szCs w:val="15"/>
              </w:rPr>
            </w:pPr>
            <w:r w:rsidRPr="00100F41">
              <w:rPr>
                <w:rFonts w:ascii="Arial" w:hAnsi="Arial" w:cs="Arial"/>
                <w:sz w:val="15"/>
                <w:szCs w:val="15"/>
              </w:rPr>
              <w:t>1</w:t>
            </w:r>
            <w:r w:rsidR="00667DF6">
              <w:rPr>
                <w:rFonts w:ascii="Arial" w:hAnsi="Arial" w:cs="Arial"/>
                <w:sz w:val="15"/>
                <w:szCs w:val="15"/>
              </w:rPr>
              <w:t>5</w:t>
            </w:r>
          </w:p>
        </w:tc>
        <w:tc>
          <w:tcPr>
            <w:tcW w:w="1411" w:type="dxa"/>
            <w:tcBorders>
              <w:top w:val="nil"/>
              <w:left w:val="nil"/>
              <w:right w:val="nil"/>
            </w:tcBorders>
            <w:noWrap/>
            <w:tcMar>
              <w:top w:w="15" w:type="dxa"/>
              <w:left w:w="15" w:type="dxa"/>
              <w:bottom w:w="0" w:type="dxa"/>
              <w:right w:w="15" w:type="dxa"/>
            </w:tcMar>
            <w:vAlign w:val="bottom"/>
          </w:tcPr>
          <w:p w:rsidR="000E1AD5" w:rsidRPr="00100F41" w:rsidRDefault="00A20124" w:rsidP="00100F41">
            <w:pPr>
              <w:ind w:left="-392" w:right="362"/>
              <w:jc w:val="right"/>
              <w:rPr>
                <w:rFonts w:ascii="Arial" w:hAnsi="Arial" w:cs="Arial"/>
                <w:b/>
                <w:sz w:val="15"/>
                <w:szCs w:val="15"/>
                <w:lang w:eastAsia="en-US"/>
              </w:rPr>
            </w:pPr>
            <w:r>
              <w:rPr>
                <w:rFonts w:ascii="Arial" w:hAnsi="Arial" w:cs="Arial"/>
                <w:b/>
                <w:sz w:val="15"/>
                <w:szCs w:val="15"/>
                <w:lang w:eastAsia="en-US"/>
              </w:rPr>
              <w:t>-</w:t>
            </w:r>
          </w:p>
        </w:tc>
        <w:tc>
          <w:tcPr>
            <w:tcW w:w="1417" w:type="dxa"/>
            <w:tcBorders>
              <w:top w:val="nil"/>
              <w:left w:val="nil"/>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w:t>
            </w:r>
          </w:p>
        </w:tc>
      </w:tr>
      <w:tr w:rsidR="000E1AD5" w:rsidRPr="00100F41" w:rsidTr="00100F41">
        <w:trPr>
          <w:trHeight w:val="20"/>
        </w:trPr>
        <w:tc>
          <w:tcPr>
            <w:tcW w:w="4396" w:type="dxa"/>
            <w:tcBorders>
              <w:top w:val="nil"/>
              <w:left w:val="nil"/>
              <w:right w:val="nil"/>
            </w:tcBorders>
            <w:noWrap/>
            <w:tcMar>
              <w:top w:w="15" w:type="dxa"/>
              <w:left w:w="15" w:type="dxa"/>
              <w:bottom w:w="0" w:type="dxa"/>
              <w:right w:w="15" w:type="dxa"/>
            </w:tcMar>
            <w:vAlign w:val="bottom"/>
          </w:tcPr>
          <w:p w:rsidR="000E1AD5" w:rsidRPr="00100F41" w:rsidRDefault="000E1AD5" w:rsidP="00100F41">
            <w:pPr>
              <w:ind w:left="113"/>
              <w:rPr>
                <w:rFonts w:ascii="Arial" w:hAnsi="Arial" w:cs="Arial"/>
                <w:sz w:val="15"/>
                <w:szCs w:val="15"/>
              </w:rPr>
            </w:pPr>
            <w:r w:rsidRPr="00100F41">
              <w:rPr>
                <w:rFonts w:ascii="Arial" w:hAnsi="Arial" w:cs="Arial"/>
                <w:sz w:val="15"/>
                <w:szCs w:val="15"/>
              </w:rPr>
              <w:t>Outras obrigações</w:t>
            </w:r>
          </w:p>
        </w:tc>
        <w:tc>
          <w:tcPr>
            <w:tcW w:w="714" w:type="dxa"/>
            <w:tcBorders>
              <w:top w:val="nil"/>
              <w:left w:val="nil"/>
              <w:right w:val="nil"/>
            </w:tcBorders>
            <w:vAlign w:val="bottom"/>
          </w:tcPr>
          <w:p w:rsidR="000E1AD5" w:rsidRPr="00100F41" w:rsidRDefault="000E1AD5" w:rsidP="00100F41">
            <w:pPr>
              <w:ind w:left="-244" w:right="228"/>
              <w:jc w:val="right"/>
              <w:rPr>
                <w:rFonts w:ascii="Arial" w:hAnsi="Arial" w:cs="Arial"/>
                <w:b/>
                <w:sz w:val="15"/>
                <w:szCs w:val="15"/>
              </w:rPr>
            </w:pPr>
          </w:p>
        </w:tc>
        <w:tc>
          <w:tcPr>
            <w:tcW w:w="1411" w:type="dxa"/>
            <w:tcBorders>
              <w:left w:val="nil"/>
              <w:bottom w:val="single" w:sz="4" w:space="0" w:color="auto"/>
              <w:right w:val="nil"/>
            </w:tcBorders>
            <w:noWrap/>
            <w:tcMar>
              <w:top w:w="15" w:type="dxa"/>
              <w:left w:w="15" w:type="dxa"/>
              <w:bottom w:w="0" w:type="dxa"/>
              <w:right w:w="15" w:type="dxa"/>
            </w:tcMar>
            <w:vAlign w:val="bottom"/>
          </w:tcPr>
          <w:p w:rsidR="000E1AD5" w:rsidRPr="00100F41" w:rsidRDefault="00A20124" w:rsidP="00100F41">
            <w:pPr>
              <w:ind w:left="-392" w:right="362"/>
              <w:jc w:val="right"/>
              <w:rPr>
                <w:rFonts w:ascii="Arial" w:hAnsi="Arial" w:cs="Arial"/>
                <w:b/>
                <w:sz w:val="15"/>
                <w:szCs w:val="15"/>
                <w:lang w:eastAsia="en-US"/>
              </w:rPr>
            </w:pPr>
            <w:r>
              <w:rPr>
                <w:rFonts w:ascii="Arial" w:hAnsi="Arial" w:cs="Arial"/>
                <w:b/>
                <w:sz w:val="15"/>
                <w:szCs w:val="15"/>
                <w:lang w:eastAsia="en-US"/>
              </w:rPr>
              <w:t>245</w:t>
            </w:r>
          </w:p>
        </w:tc>
        <w:tc>
          <w:tcPr>
            <w:tcW w:w="1417" w:type="dxa"/>
            <w:tcBorders>
              <w:left w:val="nil"/>
              <w:bottom w:val="single" w:sz="4" w:space="0" w:color="auto"/>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9</w:t>
            </w:r>
          </w:p>
        </w:tc>
      </w:tr>
      <w:tr w:rsidR="000E1AD5" w:rsidRPr="00100F41" w:rsidTr="00100F41">
        <w:trPr>
          <w:trHeight w:val="20"/>
        </w:trPr>
        <w:tc>
          <w:tcPr>
            <w:tcW w:w="4396" w:type="dxa"/>
            <w:tcBorders>
              <w:left w:val="nil"/>
              <w:bottom w:val="nil"/>
              <w:right w:val="nil"/>
            </w:tcBorders>
            <w:noWrap/>
            <w:tcMar>
              <w:top w:w="15" w:type="dxa"/>
              <w:left w:w="15" w:type="dxa"/>
              <w:bottom w:w="0" w:type="dxa"/>
              <w:right w:w="15" w:type="dxa"/>
            </w:tcMar>
            <w:vAlign w:val="bottom"/>
          </w:tcPr>
          <w:p w:rsidR="000E1AD5" w:rsidRPr="00100F41" w:rsidRDefault="000E1AD5" w:rsidP="00100F41">
            <w:pPr>
              <w:ind w:left="113"/>
              <w:rPr>
                <w:rFonts w:ascii="Arial" w:hAnsi="Arial" w:cs="Arial"/>
                <w:sz w:val="15"/>
                <w:szCs w:val="15"/>
              </w:rPr>
            </w:pPr>
            <w:r w:rsidRPr="00100F41">
              <w:rPr>
                <w:rFonts w:ascii="Arial" w:hAnsi="Arial" w:cs="Arial"/>
                <w:sz w:val="15"/>
                <w:szCs w:val="15"/>
              </w:rPr>
              <w:t>Total do passivo circulante</w:t>
            </w:r>
          </w:p>
        </w:tc>
        <w:tc>
          <w:tcPr>
            <w:tcW w:w="714" w:type="dxa"/>
            <w:tcBorders>
              <w:left w:val="nil"/>
              <w:right w:val="nil"/>
            </w:tcBorders>
            <w:vAlign w:val="bottom"/>
          </w:tcPr>
          <w:p w:rsidR="000E1AD5" w:rsidRPr="00100F41" w:rsidRDefault="000E1AD5" w:rsidP="00100F41">
            <w:pPr>
              <w:ind w:left="-244" w:right="228"/>
              <w:jc w:val="right"/>
              <w:rPr>
                <w:rFonts w:ascii="Arial" w:hAnsi="Arial" w:cs="Arial"/>
                <w:b/>
                <w:sz w:val="15"/>
                <w:szCs w:val="15"/>
              </w:rPr>
            </w:pPr>
          </w:p>
        </w:tc>
        <w:tc>
          <w:tcPr>
            <w:tcW w:w="1411" w:type="dxa"/>
            <w:tcBorders>
              <w:top w:val="single" w:sz="4" w:space="0" w:color="auto"/>
              <w:left w:val="nil"/>
              <w:right w:val="nil"/>
            </w:tcBorders>
            <w:noWrap/>
            <w:tcMar>
              <w:top w:w="15" w:type="dxa"/>
              <w:left w:w="15" w:type="dxa"/>
              <w:bottom w:w="0" w:type="dxa"/>
              <w:right w:w="15" w:type="dxa"/>
            </w:tcMar>
            <w:vAlign w:val="bottom"/>
          </w:tcPr>
          <w:p w:rsidR="000E1AD5" w:rsidRPr="00100F41" w:rsidRDefault="00A20124" w:rsidP="008244D5">
            <w:pPr>
              <w:ind w:left="-392" w:right="362"/>
              <w:jc w:val="right"/>
              <w:rPr>
                <w:rFonts w:ascii="Arial" w:hAnsi="Arial" w:cs="Arial"/>
                <w:b/>
                <w:sz w:val="15"/>
                <w:szCs w:val="15"/>
                <w:lang w:eastAsia="en-US"/>
              </w:rPr>
            </w:pPr>
            <w:r>
              <w:rPr>
                <w:rFonts w:ascii="Arial" w:hAnsi="Arial" w:cs="Arial"/>
                <w:b/>
                <w:sz w:val="15"/>
                <w:szCs w:val="15"/>
                <w:lang w:eastAsia="en-US"/>
              </w:rPr>
              <w:t>88</w:t>
            </w:r>
            <w:r w:rsidR="008244D5">
              <w:rPr>
                <w:rFonts w:ascii="Arial" w:hAnsi="Arial" w:cs="Arial"/>
                <w:b/>
                <w:sz w:val="15"/>
                <w:szCs w:val="15"/>
                <w:lang w:eastAsia="en-US"/>
              </w:rPr>
              <w:t>.820</w:t>
            </w:r>
          </w:p>
        </w:tc>
        <w:tc>
          <w:tcPr>
            <w:tcW w:w="1417" w:type="dxa"/>
            <w:tcBorders>
              <w:top w:val="single" w:sz="4" w:space="0" w:color="auto"/>
              <w:left w:val="nil"/>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84.360</w:t>
            </w:r>
          </w:p>
        </w:tc>
      </w:tr>
      <w:tr w:rsidR="000E1AD5" w:rsidRPr="00100F41" w:rsidTr="00100F41">
        <w:trPr>
          <w:trHeight w:val="20"/>
        </w:trPr>
        <w:tc>
          <w:tcPr>
            <w:tcW w:w="4396"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rPr>
                <w:rFonts w:ascii="Arial" w:hAnsi="Arial" w:cs="Arial"/>
                <w:sz w:val="15"/>
                <w:szCs w:val="15"/>
              </w:rPr>
            </w:pPr>
            <w:r w:rsidRPr="00100F41">
              <w:rPr>
                <w:rFonts w:ascii="Arial" w:hAnsi="Arial" w:cs="Arial"/>
                <w:sz w:val="15"/>
                <w:szCs w:val="15"/>
              </w:rPr>
              <w:t xml:space="preserve"> </w:t>
            </w:r>
          </w:p>
        </w:tc>
        <w:tc>
          <w:tcPr>
            <w:tcW w:w="714" w:type="dxa"/>
            <w:tcBorders>
              <w:top w:val="nil"/>
              <w:left w:val="nil"/>
              <w:bottom w:val="nil"/>
              <w:right w:val="nil"/>
            </w:tcBorders>
            <w:vAlign w:val="bottom"/>
          </w:tcPr>
          <w:p w:rsidR="000E1AD5" w:rsidRPr="00100F41" w:rsidRDefault="000E1AD5" w:rsidP="00100F41">
            <w:pPr>
              <w:ind w:left="-244" w:right="228"/>
              <w:jc w:val="right"/>
              <w:rPr>
                <w:rFonts w:ascii="Arial" w:hAnsi="Arial" w:cs="Arial"/>
                <w:b/>
                <w:sz w:val="15"/>
                <w:szCs w:val="15"/>
              </w:rPr>
            </w:pPr>
          </w:p>
        </w:tc>
        <w:tc>
          <w:tcPr>
            <w:tcW w:w="1411"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ind w:left="-392" w:right="362"/>
              <w:jc w:val="right"/>
              <w:rPr>
                <w:rFonts w:ascii="Arial" w:hAnsi="Arial" w:cs="Arial"/>
                <w:sz w:val="15"/>
                <w:szCs w:val="15"/>
                <w:lang w:eastAsia="en-US"/>
              </w:rPr>
            </w:pPr>
          </w:p>
        </w:tc>
        <w:tc>
          <w:tcPr>
            <w:tcW w:w="1417" w:type="dxa"/>
            <w:tcBorders>
              <w:top w:val="nil"/>
              <w:left w:val="nil"/>
              <w:bottom w:val="nil"/>
              <w:right w:val="nil"/>
            </w:tcBorders>
            <w:vAlign w:val="bottom"/>
          </w:tcPr>
          <w:p w:rsidR="000E1AD5" w:rsidRPr="009C0D01" w:rsidRDefault="000E1AD5" w:rsidP="009C0D01">
            <w:pPr>
              <w:ind w:left="-392" w:right="362"/>
              <w:jc w:val="right"/>
              <w:rPr>
                <w:rFonts w:ascii="Arial" w:hAnsi="Arial" w:cs="Arial"/>
                <w:sz w:val="15"/>
                <w:szCs w:val="15"/>
                <w:lang w:eastAsia="en-US"/>
              </w:rPr>
            </w:pPr>
          </w:p>
        </w:tc>
      </w:tr>
      <w:tr w:rsidR="000E1AD5" w:rsidRPr="00100F41" w:rsidTr="00100F41">
        <w:trPr>
          <w:trHeight w:val="20"/>
        </w:trPr>
        <w:tc>
          <w:tcPr>
            <w:tcW w:w="4396"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rPr>
                <w:rFonts w:ascii="Arial" w:hAnsi="Arial" w:cs="Arial"/>
                <w:sz w:val="15"/>
                <w:szCs w:val="15"/>
              </w:rPr>
            </w:pPr>
            <w:r w:rsidRPr="00100F41">
              <w:rPr>
                <w:rFonts w:ascii="Arial" w:hAnsi="Arial" w:cs="Arial"/>
                <w:sz w:val="15"/>
                <w:szCs w:val="15"/>
              </w:rPr>
              <w:t xml:space="preserve"> </w:t>
            </w:r>
          </w:p>
        </w:tc>
        <w:tc>
          <w:tcPr>
            <w:tcW w:w="714" w:type="dxa"/>
            <w:tcBorders>
              <w:top w:val="nil"/>
              <w:left w:val="nil"/>
              <w:bottom w:val="nil"/>
              <w:right w:val="nil"/>
            </w:tcBorders>
            <w:vAlign w:val="bottom"/>
          </w:tcPr>
          <w:p w:rsidR="000E1AD5" w:rsidRPr="00100F41" w:rsidRDefault="000E1AD5" w:rsidP="00100F41">
            <w:pPr>
              <w:ind w:left="-244" w:right="228"/>
              <w:jc w:val="right"/>
              <w:rPr>
                <w:rFonts w:ascii="Arial" w:hAnsi="Arial" w:cs="Arial"/>
                <w:b/>
                <w:sz w:val="15"/>
                <w:szCs w:val="15"/>
                <w:u w:val="single"/>
              </w:rPr>
            </w:pPr>
          </w:p>
        </w:tc>
        <w:tc>
          <w:tcPr>
            <w:tcW w:w="1411"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ind w:left="-392" w:right="362"/>
              <w:jc w:val="right"/>
              <w:rPr>
                <w:rFonts w:ascii="Arial" w:hAnsi="Arial" w:cs="Arial"/>
                <w:sz w:val="15"/>
                <w:szCs w:val="15"/>
                <w:lang w:eastAsia="en-US"/>
              </w:rPr>
            </w:pPr>
          </w:p>
        </w:tc>
        <w:tc>
          <w:tcPr>
            <w:tcW w:w="1417" w:type="dxa"/>
            <w:tcBorders>
              <w:top w:val="nil"/>
              <w:left w:val="nil"/>
              <w:bottom w:val="nil"/>
              <w:right w:val="nil"/>
            </w:tcBorders>
            <w:vAlign w:val="bottom"/>
          </w:tcPr>
          <w:p w:rsidR="000E1AD5" w:rsidRPr="009C0D01" w:rsidRDefault="000E1AD5" w:rsidP="009C0D01">
            <w:pPr>
              <w:ind w:left="-392" w:right="362"/>
              <w:jc w:val="right"/>
              <w:rPr>
                <w:rFonts w:ascii="Arial" w:hAnsi="Arial" w:cs="Arial"/>
                <w:sz w:val="15"/>
                <w:szCs w:val="15"/>
                <w:lang w:eastAsia="en-US"/>
              </w:rPr>
            </w:pPr>
          </w:p>
        </w:tc>
      </w:tr>
      <w:tr w:rsidR="000E1AD5" w:rsidRPr="00100F41" w:rsidTr="00100F41">
        <w:trPr>
          <w:trHeight w:val="20"/>
        </w:trPr>
        <w:tc>
          <w:tcPr>
            <w:tcW w:w="4396"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rPr>
                <w:rFonts w:ascii="Arial" w:hAnsi="Arial" w:cs="Arial"/>
                <w:sz w:val="15"/>
                <w:szCs w:val="15"/>
              </w:rPr>
            </w:pPr>
            <w:r w:rsidRPr="00100F41">
              <w:rPr>
                <w:rFonts w:ascii="Arial" w:hAnsi="Arial" w:cs="Arial"/>
                <w:sz w:val="15"/>
                <w:szCs w:val="15"/>
              </w:rPr>
              <w:t>Não circulante</w:t>
            </w:r>
          </w:p>
        </w:tc>
        <w:tc>
          <w:tcPr>
            <w:tcW w:w="714" w:type="dxa"/>
            <w:tcBorders>
              <w:top w:val="nil"/>
              <w:left w:val="nil"/>
              <w:bottom w:val="nil"/>
              <w:right w:val="nil"/>
            </w:tcBorders>
            <w:vAlign w:val="bottom"/>
          </w:tcPr>
          <w:p w:rsidR="000E1AD5" w:rsidRPr="00100F41" w:rsidRDefault="000E1AD5" w:rsidP="00100F41">
            <w:pPr>
              <w:ind w:left="-244" w:right="228"/>
              <w:jc w:val="right"/>
              <w:rPr>
                <w:rFonts w:ascii="Arial" w:hAnsi="Arial" w:cs="Arial"/>
                <w:b/>
                <w:sz w:val="15"/>
                <w:szCs w:val="15"/>
              </w:rPr>
            </w:pPr>
          </w:p>
        </w:tc>
        <w:tc>
          <w:tcPr>
            <w:tcW w:w="1411"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ind w:left="-392" w:right="362"/>
              <w:jc w:val="right"/>
              <w:rPr>
                <w:rFonts w:ascii="Arial" w:hAnsi="Arial" w:cs="Arial"/>
                <w:sz w:val="15"/>
                <w:szCs w:val="15"/>
                <w:lang w:eastAsia="en-US"/>
              </w:rPr>
            </w:pPr>
          </w:p>
        </w:tc>
        <w:tc>
          <w:tcPr>
            <w:tcW w:w="1417" w:type="dxa"/>
            <w:tcBorders>
              <w:top w:val="nil"/>
              <w:left w:val="nil"/>
              <w:bottom w:val="nil"/>
              <w:right w:val="nil"/>
            </w:tcBorders>
            <w:vAlign w:val="bottom"/>
          </w:tcPr>
          <w:p w:rsidR="000E1AD5" w:rsidRPr="009C0D01" w:rsidRDefault="000E1AD5" w:rsidP="009C0D01">
            <w:pPr>
              <w:ind w:left="-392" w:right="362"/>
              <w:jc w:val="right"/>
              <w:rPr>
                <w:rFonts w:ascii="Arial" w:hAnsi="Arial" w:cs="Arial"/>
                <w:sz w:val="15"/>
                <w:szCs w:val="15"/>
                <w:lang w:eastAsia="en-US"/>
              </w:rPr>
            </w:pPr>
          </w:p>
        </w:tc>
      </w:tr>
      <w:tr w:rsidR="000E1AD5" w:rsidRPr="00100F41" w:rsidTr="00100F41">
        <w:trPr>
          <w:trHeight w:val="20"/>
        </w:trPr>
        <w:tc>
          <w:tcPr>
            <w:tcW w:w="4396"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rPr>
                <w:rFonts w:ascii="Arial" w:hAnsi="Arial" w:cs="Arial"/>
                <w:sz w:val="15"/>
                <w:szCs w:val="15"/>
              </w:rPr>
            </w:pPr>
            <w:r w:rsidRPr="00100F41">
              <w:rPr>
                <w:rFonts w:ascii="Arial" w:hAnsi="Arial" w:cs="Arial"/>
                <w:sz w:val="15"/>
                <w:szCs w:val="15"/>
              </w:rPr>
              <w:t>Exigível a longo prazo</w:t>
            </w:r>
          </w:p>
        </w:tc>
        <w:tc>
          <w:tcPr>
            <w:tcW w:w="714" w:type="dxa"/>
            <w:tcBorders>
              <w:top w:val="nil"/>
              <w:left w:val="nil"/>
              <w:bottom w:val="nil"/>
              <w:right w:val="nil"/>
            </w:tcBorders>
            <w:vAlign w:val="bottom"/>
          </w:tcPr>
          <w:p w:rsidR="000E1AD5" w:rsidRPr="00100F41" w:rsidRDefault="000E1AD5" w:rsidP="00100F41">
            <w:pPr>
              <w:ind w:left="-244" w:right="228"/>
              <w:jc w:val="right"/>
              <w:rPr>
                <w:rFonts w:ascii="Arial" w:hAnsi="Arial" w:cs="Arial"/>
                <w:b/>
                <w:sz w:val="15"/>
                <w:szCs w:val="15"/>
              </w:rPr>
            </w:pPr>
          </w:p>
        </w:tc>
        <w:tc>
          <w:tcPr>
            <w:tcW w:w="1411"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ind w:left="-392" w:right="362"/>
              <w:jc w:val="right"/>
              <w:rPr>
                <w:rFonts w:ascii="Arial" w:hAnsi="Arial" w:cs="Arial"/>
                <w:b/>
                <w:sz w:val="15"/>
                <w:szCs w:val="15"/>
                <w:lang w:eastAsia="en-US"/>
              </w:rPr>
            </w:pPr>
          </w:p>
        </w:tc>
        <w:tc>
          <w:tcPr>
            <w:tcW w:w="1417" w:type="dxa"/>
            <w:tcBorders>
              <w:top w:val="nil"/>
              <w:left w:val="nil"/>
              <w:bottom w:val="nil"/>
              <w:right w:val="nil"/>
            </w:tcBorders>
            <w:vAlign w:val="bottom"/>
          </w:tcPr>
          <w:p w:rsidR="000E1AD5" w:rsidRPr="009C0D01" w:rsidRDefault="000E1AD5" w:rsidP="009C0D01">
            <w:pPr>
              <w:ind w:left="-392" w:right="362"/>
              <w:jc w:val="right"/>
              <w:rPr>
                <w:rFonts w:ascii="Arial" w:hAnsi="Arial" w:cs="Arial"/>
                <w:sz w:val="15"/>
                <w:szCs w:val="15"/>
                <w:lang w:eastAsia="en-US"/>
              </w:rPr>
            </w:pPr>
          </w:p>
        </w:tc>
      </w:tr>
      <w:tr w:rsidR="000E1AD5" w:rsidRPr="00100F41" w:rsidTr="00100F41">
        <w:trPr>
          <w:trHeight w:val="20"/>
        </w:trPr>
        <w:tc>
          <w:tcPr>
            <w:tcW w:w="4396" w:type="dxa"/>
            <w:tcBorders>
              <w:top w:val="nil"/>
              <w:left w:val="nil"/>
              <w:bottom w:val="nil"/>
              <w:right w:val="nil"/>
            </w:tcBorders>
            <w:noWrap/>
            <w:tcMar>
              <w:top w:w="15" w:type="dxa"/>
              <w:left w:w="180" w:type="dxa"/>
              <w:bottom w:w="0" w:type="dxa"/>
              <w:right w:w="15" w:type="dxa"/>
            </w:tcMar>
            <w:vAlign w:val="bottom"/>
          </w:tcPr>
          <w:p w:rsidR="000E1AD5" w:rsidRPr="00100F41" w:rsidRDefault="000E1AD5" w:rsidP="00100F41">
            <w:pPr>
              <w:ind w:left="-57"/>
              <w:rPr>
                <w:rFonts w:ascii="Arial" w:hAnsi="Arial" w:cs="Arial"/>
                <w:sz w:val="15"/>
                <w:szCs w:val="15"/>
              </w:rPr>
            </w:pPr>
            <w:r w:rsidRPr="00100F41">
              <w:rPr>
                <w:rFonts w:ascii="Arial" w:hAnsi="Arial" w:cs="Arial"/>
                <w:sz w:val="15"/>
                <w:szCs w:val="15"/>
              </w:rPr>
              <w:t xml:space="preserve">Empréstimos e financiamentos </w:t>
            </w:r>
          </w:p>
        </w:tc>
        <w:tc>
          <w:tcPr>
            <w:tcW w:w="714" w:type="dxa"/>
            <w:tcBorders>
              <w:top w:val="nil"/>
              <w:left w:val="nil"/>
              <w:bottom w:val="nil"/>
              <w:right w:val="nil"/>
            </w:tcBorders>
            <w:vAlign w:val="bottom"/>
          </w:tcPr>
          <w:p w:rsidR="000E1AD5" w:rsidRPr="00100F41" w:rsidRDefault="00667DF6" w:rsidP="00100F41">
            <w:pPr>
              <w:ind w:left="-244" w:right="228"/>
              <w:jc w:val="right"/>
              <w:rPr>
                <w:rFonts w:ascii="Arial" w:hAnsi="Arial" w:cs="Arial"/>
                <w:sz w:val="15"/>
                <w:szCs w:val="15"/>
              </w:rPr>
            </w:pPr>
            <w:r>
              <w:rPr>
                <w:rFonts w:ascii="Arial" w:hAnsi="Arial" w:cs="Arial"/>
                <w:sz w:val="15"/>
                <w:szCs w:val="15"/>
              </w:rPr>
              <w:t>9</w:t>
            </w:r>
          </w:p>
        </w:tc>
        <w:tc>
          <w:tcPr>
            <w:tcW w:w="1411"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ind w:left="-392" w:right="362"/>
              <w:jc w:val="right"/>
              <w:rPr>
                <w:rFonts w:ascii="Arial" w:hAnsi="Arial" w:cs="Arial"/>
                <w:b/>
                <w:sz w:val="15"/>
                <w:szCs w:val="15"/>
                <w:lang w:eastAsia="en-US"/>
              </w:rPr>
            </w:pPr>
          </w:p>
        </w:tc>
        <w:tc>
          <w:tcPr>
            <w:tcW w:w="1417" w:type="dxa"/>
            <w:tcBorders>
              <w:top w:val="nil"/>
              <w:left w:val="nil"/>
              <w:bottom w:val="nil"/>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w:t>
            </w:r>
          </w:p>
        </w:tc>
      </w:tr>
      <w:tr w:rsidR="000E1AD5" w:rsidRPr="00100F41" w:rsidTr="00100F41">
        <w:trPr>
          <w:trHeight w:val="20"/>
        </w:trPr>
        <w:tc>
          <w:tcPr>
            <w:tcW w:w="4396" w:type="dxa"/>
            <w:tcBorders>
              <w:top w:val="nil"/>
              <w:left w:val="nil"/>
              <w:bottom w:val="nil"/>
              <w:right w:val="nil"/>
            </w:tcBorders>
            <w:noWrap/>
            <w:tcMar>
              <w:top w:w="15" w:type="dxa"/>
              <w:left w:w="180" w:type="dxa"/>
              <w:bottom w:w="0" w:type="dxa"/>
              <w:right w:w="15" w:type="dxa"/>
            </w:tcMar>
            <w:vAlign w:val="bottom"/>
          </w:tcPr>
          <w:p w:rsidR="000E1AD5" w:rsidRPr="00100F41" w:rsidRDefault="000E1AD5" w:rsidP="00100F41">
            <w:pPr>
              <w:ind w:left="-57"/>
              <w:rPr>
                <w:rFonts w:ascii="Arial" w:hAnsi="Arial" w:cs="Arial"/>
                <w:sz w:val="15"/>
                <w:szCs w:val="15"/>
              </w:rPr>
            </w:pPr>
            <w:r w:rsidRPr="00100F41">
              <w:rPr>
                <w:rFonts w:ascii="Arial" w:hAnsi="Arial" w:cs="Arial"/>
                <w:sz w:val="15"/>
                <w:szCs w:val="15"/>
              </w:rPr>
              <w:t xml:space="preserve">Debêntures </w:t>
            </w:r>
          </w:p>
        </w:tc>
        <w:tc>
          <w:tcPr>
            <w:tcW w:w="714" w:type="dxa"/>
            <w:tcBorders>
              <w:top w:val="nil"/>
              <w:left w:val="nil"/>
              <w:bottom w:val="nil"/>
              <w:right w:val="nil"/>
            </w:tcBorders>
            <w:vAlign w:val="bottom"/>
          </w:tcPr>
          <w:p w:rsidR="000E1AD5" w:rsidRPr="00100F41" w:rsidRDefault="00667DF6" w:rsidP="00100F41">
            <w:pPr>
              <w:ind w:left="-244" w:right="228"/>
              <w:jc w:val="right"/>
              <w:rPr>
                <w:rFonts w:ascii="Arial" w:hAnsi="Arial" w:cs="Arial"/>
                <w:sz w:val="15"/>
                <w:szCs w:val="15"/>
              </w:rPr>
            </w:pPr>
            <w:r>
              <w:rPr>
                <w:rFonts w:ascii="Arial" w:hAnsi="Arial" w:cs="Arial"/>
                <w:sz w:val="15"/>
                <w:szCs w:val="15"/>
              </w:rPr>
              <w:t>10</w:t>
            </w:r>
          </w:p>
        </w:tc>
        <w:tc>
          <w:tcPr>
            <w:tcW w:w="1411" w:type="dxa"/>
            <w:tcBorders>
              <w:top w:val="nil"/>
              <w:left w:val="nil"/>
              <w:bottom w:val="nil"/>
              <w:right w:val="nil"/>
            </w:tcBorders>
            <w:noWrap/>
            <w:tcMar>
              <w:top w:w="15" w:type="dxa"/>
              <w:left w:w="15" w:type="dxa"/>
              <w:bottom w:w="0" w:type="dxa"/>
              <w:right w:w="15" w:type="dxa"/>
            </w:tcMar>
            <w:vAlign w:val="bottom"/>
          </w:tcPr>
          <w:p w:rsidR="000E1AD5" w:rsidRPr="00100F41" w:rsidRDefault="00A20124" w:rsidP="00100F41">
            <w:pPr>
              <w:ind w:left="-392" w:right="362"/>
              <w:jc w:val="right"/>
              <w:rPr>
                <w:rFonts w:ascii="Arial" w:hAnsi="Arial" w:cs="Arial"/>
                <w:b/>
                <w:sz w:val="15"/>
                <w:szCs w:val="15"/>
                <w:lang w:eastAsia="en-US"/>
              </w:rPr>
            </w:pPr>
            <w:r>
              <w:rPr>
                <w:rFonts w:ascii="Arial" w:hAnsi="Arial" w:cs="Arial"/>
                <w:b/>
                <w:sz w:val="15"/>
                <w:szCs w:val="15"/>
                <w:lang w:eastAsia="en-US"/>
              </w:rPr>
              <w:t>97.576</w:t>
            </w:r>
          </w:p>
        </w:tc>
        <w:tc>
          <w:tcPr>
            <w:tcW w:w="1417" w:type="dxa"/>
            <w:tcBorders>
              <w:top w:val="nil"/>
              <w:left w:val="nil"/>
              <w:bottom w:val="nil"/>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131.802</w:t>
            </w:r>
          </w:p>
        </w:tc>
      </w:tr>
      <w:tr w:rsidR="000E1AD5" w:rsidRPr="00100F41" w:rsidTr="00100F41">
        <w:trPr>
          <w:trHeight w:val="20"/>
        </w:trPr>
        <w:tc>
          <w:tcPr>
            <w:tcW w:w="4396" w:type="dxa"/>
            <w:tcBorders>
              <w:top w:val="nil"/>
              <w:left w:val="nil"/>
              <w:bottom w:val="nil"/>
              <w:right w:val="nil"/>
            </w:tcBorders>
            <w:noWrap/>
            <w:tcMar>
              <w:top w:w="15" w:type="dxa"/>
              <w:left w:w="180" w:type="dxa"/>
              <w:bottom w:w="0" w:type="dxa"/>
              <w:right w:w="15" w:type="dxa"/>
            </w:tcMar>
            <w:vAlign w:val="bottom"/>
          </w:tcPr>
          <w:p w:rsidR="000E1AD5" w:rsidRPr="00100F41" w:rsidRDefault="000E1AD5" w:rsidP="00100F41">
            <w:pPr>
              <w:ind w:left="-57"/>
              <w:rPr>
                <w:rFonts w:ascii="Arial" w:hAnsi="Arial" w:cs="Arial"/>
                <w:sz w:val="15"/>
                <w:szCs w:val="15"/>
              </w:rPr>
            </w:pPr>
            <w:r w:rsidRPr="00100F41">
              <w:rPr>
                <w:rFonts w:ascii="Arial" w:hAnsi="Arial" w:cs="Arial"/>
                <w:sz w:val="15"/>
                <w:szCs w:val="15"/>
              </w:rPr>
              <w:t xml:space="preserve">Imposto de renda e contribuição social diferidos </w:t>
            </w:r>
          </w:p>
        </w:tc>
        <w:tc>
          <w:tcPr>
            <w:tcW w:w="714" w:type="dxa"/>
            <w:tcBorders>
              <w:top w:val="nil"/>
              <w:left w:val="nil"/>
              <w:bottom w:val="nil"/>
              <w:right w:val="nil"/>
            </w:tcBorders>
            <w:vAlign w:val="bottom"/>
          </w:tcPr>
          <w:p w:rsidR="000E1AD5" w:rsidRPr="00100F41" w:rsidRDefault="000E1AD5" w:rsidP="00667DF6">
            <w:pPr>
              <w:ind w:left="-244" w:right="228"/>
              <w:jc w:val="right"/>
              <w:rPr>
                <w:rFonts w:ascii="Arial" w:hAnsi="Arial" w:cs="Arial"/>
                <w:sz w:val="15"/>
                <w:szCs w:val="15"/>
              </w:rPr>
            </w:pPr>
            <w:r w:rsidRPr="00100F41">
              <w:rPr>
                <w:rFonts w:ascii="Arial" w:hAnsi="Arial" w:cs="Arial"/>
                <w:sz w:val="15"/>
                <w:szCs w:val="15"/>
              </w:rPr>
              <w:t>1</w:t>
            </w:r>
            <w:r w:rsidR="00667DF6">
              <w:rPr>
                <w:rFonts w:ascii="Arial" w:hAnsi="Arial" w:cs="Arial"/>
                <w:sz w:val="15"/>
                <w:szCs w:val="15"/>
              </w:rPr>
              <w:t>7</w:t>
            </w:r>
            <w:r w:rsidRPr="00100F41">
              <w:rPr>
                <w:rFonts w:ascii="Arial" w:hAnsi="Arial" w:cs="Arial"/>
                <w:sz w:val="15"/>
                <w:szCs w:val="15"/>
              </w:rPr>
              <w:t>.a</w:t>
            </w:r>
          </w:p>
        </w:tc>
        <w:tc>
          <w:tcPr>
            <w:tcW w:w="1411" w:type="dxa"/>
            <w:tcBorders>
              <w:top w:val="nil"/>
              <w:left w:val="nil"/>
              <w:bottom w:val="nil"/>
              <w:right w:val="nil"/>
            </w:tcBorders>
            <w:noWrap/>
            <w:tcMar>
              <w:top w:w="15" w:type="dxa"/>
              <w:left w:w="15" w:type="dxa"/>
              <w:bottom w:w="0" w:type="dxa"/>
              <w:right w:w="15" w:type="dxa"/>
            </w:tcMar>
            <w:vAlign w:val="bottom"/>
          </w:tcPr>
          <w:p w:rsidR="000E1AD5" w:rsidRPr="00100F41" w:rsidRDefault="00A20124" w:rsidP="00634B76">
            <w:pPr>
              <w:ind w:left="-392" w:right="362"/>
              <w:jc w:val="right"/>
              <w:rPr>
                <w:rFonts w:ascii="Arial" w:hAnsi="Arial" w:cs="Arial"/>
                <w:b/>
                <w:sz w:val="15"/>
                <w:szCs w:val="15"/>
                <w:lang w:eastAsia="en-US"/>
              </w:rPr>
            </w:pPr>
            <w:r>
              <w:rPr>
                <w:rFonts w:ascii="Arial" w:hAnsi="Arial" w:cs="Arial"/>
                <w:b/>
                <w:sz w:val="15"/>
                <w:szCs w:val="15"/>
                <w:lang w:eastAsia="en-US"/>
              </w:rPr>
              <w:t>34.</w:t>
            </w:r>
            <w:r w:rsidR="00634B76">
              <w:rPr>
                <w:rFonts w:ascii="Arial" w:hAnsi="Arial" w:cs="Arial"/>
                <w:b/>
                <w:sz w:val="15"/>
                <w:szCs w:val="15"/>
                <w:lang w:eastAsia="en-US"/>
              </w:rPr>
              <w:t>602</w:t>
            </w:r>
          </w:p>
        </w:tc>
        <w:tc>
          <w:tcPr>
            <w:tcW w:w="1417" w:type="dxa"/>
            <w:tcBorders>
              <w:top w:val="nil"/>
              <w:left w:val="nil"/>
              <w:bottom w:val="nil"/>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40.516</w:t>
            </w:r>
          </w:p>
        </w:tc>
      </w:tr>
      <w:tr w:rsidR="000E1AD5" w:rsidRPr="00100F41" w:rsidTr="00100F41">
        <w:trPr>
          <w:trHeight w:val="20"/>
        </w:trPr>
        <w:tc>
          <w:tcPr>
            <w:tcW w:w="4396" w:type="dxa"/>
            <w:tcBorders>
              <w:top w:val="nil"/>
              <w:left w:val="nil"/>
              <w:bottom w:val="nil"/>
              <w:right w:val="nil"/>
            </w:tcBorders>
            <w:noWrap/>
            <w:tcMar>
              <w:top w:w="15" w:type="dxa"/>
              <w:left w:w="180" w:type="dxa"/>
              <w:bottom w:w="0" w:type="dxa"/>
              <w:right w:w="15" w:type="dxa"/>
            </w:tcMar>
            <w:vAlign w:val="bottom"/>
          </w:tcPr>
          <w:p w:rsidR="000E1AD5" w:rsidRPr="00100F41" w:rsidRDefault="000E1AD5" w:rsidP="00100F41">
            <w:pPr>
              <w:ind w:left="-57"/>
              <w:rPr>
                <w:rFonts w:ascii="Arial" w:hAnsi="Arial" w:cs="Arial"/>
                <w:sz w:val="15"/>
                <w:szCs w:val="15"/>
              </w:rPr>
            </w:pPr>
            <w:r w:rsidRPr="00100F41">
              <w:rPr>
                <w:rFonts w:ascii="Arial" w:hAnsi="Arial" w:cs="Arial"/>
                <w:sz w:val="15"/>
                <w:szCs w:val="15"/>
              </w:rPr>
              <w:t xml:space="preserve">Impostos a recolher </w:t>
            </w:r>
          </w:p>
        </w:tc>
        <w:tc>
          <w:tcPr>
            <w:tcW w:w="714" w:type="dxa"/>
            <w:tcBorders>
              <w:top w:val="nil"/>
              <w:left w:val="nil"/>
              <w:bottom w:val="nil"/>
              <w:right w:val="nil"/>
            </w:tcBorders>
            <w:vAlign w:val="bottom"/>
          </w:tcPr>
          <w:p w:rsidR="000E1AD5" w:rsidRPr="00100F41" w:rsidRDefault="000E1AD5" w:rsidP="00667DF6">
            <w:pPr>
              <w:ind w:left="-244" w:right="228"/>
              <w:jc w:val="right"/>
              <w:rPr>
                <w:rFonts w:ascii="Arial" w:hAnsi="Arial" w:cs="Arial"/>
                <w:sz w:val="15"/>
                <w:szCs w:val="15"/>
              </w:rPr>
            </w:pPr>
            <w:r w:rsidRPr="00100F41">
              <w:rPr>
                <w:rFonts w:ascii="Arial" w:hAnsi="Arial" w:cs="Arial"/>
                <w:sz w:val="15"/>
                <w:szCs w:val="15"/>
              </w:rPr>
              <w:t>1</w:t>
            </w:r>
            <w:r w:rsidR="00667DF6">
              <w:rPr>
                <w:rFonts w:ascii="Arial" w:hAnsi="Arial" w:cs="Arial"/>
                <w:sz w:val="15"/>
                <w:szCs w:val="15"/>
              </w:rPr>
              <w:t>2</w:t>
            </w:r>
          </w:p>
        </w:tc>
        <w:tc>
          <w:tcPr>
            <w:tcW w:w="1411" w:type="dxa"/>
            <w:tcBorders>
              <w:top w:val="nil"/>
              <w:left w:val="nil"/>
              <w:bottom w:val="nil"/>
              <w:right w:val="nil"/>
            </w:tcBorders>
            <w:noWrap/>
            <w:tcMar>
              <w:top w:w="15" w:type="dxa"/>
              <w:left w:w="15" w:type="dxa"/>
              <w:bottom w:w="0" w:type="dxa"/>
              <w:right w:w="15" w:type="dxa"/>
            </w:tcMar>
            <w:vAlign w:val="bottom"/>
          </w:tcPr>
          <w:p w:rsidR="000E1AD5" w:rsidRPr="00100F41" w:rsidRDefault="00A20124" w:rsidP="00100F41">
            <w:pPr>
              <w:ind w:left="-392" w:right="362"/>
              <w:jc w:val="right"/>
              <w:rPr>
                <w:rFonts w:ascii="Arial" w:hAnsi="Arial" w:cs="Arial"/>
                <w:b/>
                <w:sz w:val="15"/>
                <w:szCs w:val="15"/>
                <w:lang w:eastAsia="en-US"/>
              </w:rPr>
            </w:pPr>
            <w:r>
              <w:rPr>
                <w:rFonts w:ascii="Arial" w:hAnsi="Arial" w:cs="Arial"/>
                <w:b/>
                <w:sz w:val="15"/>
                <w:szCs w:val="15"/>
                <w:lang w:eastAsia="en-US"/>
              </w:rPr>
              <w:t>865</w:t>
            </w:r>
          </w:p>
        </w:tc>
        <w:tc>
          <w:tcPr>
            <w:tcW w:w="1417" w:type="dxa"/>
            <w:tcBorders>
              <w:top w:val="nil"/>
              <w:left w:val="nil"/>
              <w:bottom w:val="nil"/>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1.249</w:t>
            </w:r>
          </w:p>
        </w:tc>
      </w:tr>
      <w:tr w:rsidR="000E1AD5" w:rsidRPr="00100F41" w:rsidTr="00100F41">
        <w:trPr>
          <w:trHeight w:val="20"/>
        </w:trPr>
        <w:tc>
          <w:tcPr>
            <w:tcW w:w="4396" w:type="dxa"/>
            <w:tcBorders>
              <w:top w:val="nil"/>
              <w:left w:val="nil"/>
              <w:bottom w:val="nil"/>
              <w:right w:val="nil"/>
            </w:tcBorders>
            <w:noWrap/>
            <w:tcMar>
              <w:top w:w="15" w:type="dxa"/>
              <w:left w:w="180" w:type="dxa"/>
              <w:bottom w:w="0" w:type="dxa"/>
              <w:right w:w="15" w:type="dxa"/>
            </w:tcMar>
            <w:vAlign w:val="bottom"/>
          </w:tcPr>
          <w:p w:rsidR="000E1AD5" w:rsidRPr="00100F41" w:rsidRDefault="000E1AD5" w:rsidP="00100F41">
            <w:pPr>
              <w:ind w:left="-57"/>
              <w:rPr>
                <w:rFonts w:ascii="Arial" w:hAnsi="Arial" w:cs="Arial"/>
                <w:sz w:val="15"/>
                <w:szCs w:val="15"/>
              </w:rPr>
            </w:pPr>
            <w:r w:rsidRPr="00100F41">
              <w:rPr>
                <w:rFonts w:ascii="Arial" w:hAnsi="Arial" w:cs="Arial"/>
                <w:sz w:val="15"/>
                <w:szCs w:val="15"/>
              </w:rPr>
              <w:t xml:space="preserve">Provisões para riscos tributários, cíveis e trabalhistas </w:t>
            </w:r>
          </w:p>
        </w:tc>
        <w:tc>
          <w:tcPr>
            <w:tcW w:w="714" w:type="dxa"/>
            <w:tcBorders>
              <w:top w:val="nil"/>
              <w:left w:val="nil"/>
              <w:bottom w:val="nil"/>
              <w:right w:val="nil"/>
            </w:tcBorders>
            <w:vAlign w:val="bottom"/>
          </w:tcPr>
          <w:p w:rsidR="000E1AD5" w:rsidRPr="00100F41" w:rsidRDefault="00667DF6" w:rsidP="00100F41">
            <w:pPr>
              <w:ind w:left="-244" w:right="228"/>
              <w:jc w:val="right"/>
              <w:rPr>
                <w:rFonts w:ascii="Arial" w:hAnsi="Arial" w:cs="Arial"/>
                <w:sz w:val="15"/>
                <w:szCs w:val="15"/>
              </w:rPr>
            </w:pPr>
            <w:r>
              <w:rPr>
                <w:rFonts w:ascii="Arial" w:hAnsi="Arial" w:cs="Arial"/>
                <w:sz w:val="15"/>
                <w:szCs w:val="15"/>
              </w:rPr>
              <w:t>20</w:t>
            </w:r>
          </w:p>
        </w:tc>
        <w:tc>
          <w:tcPr>
            <w:tcW w:w="1411" w:type="dxa"/>
            <w:tcBorders>
              <w:top w:val="nil"/>
              <w:left w:val="nil"/>
              <w:bottom w:val="nil"/>
              <w:right w:val="nil"/>
            </w:tcBorders>
            <w:noWrap/>
            <w:tcMar>
              <w:top w:w="15" w:type="dxa"/>
              <w:left w:w="15" w:type="dxa"/>
              <w:bottom w:w="0" w:type="dxa"/>
              <w:right w:w="15" w:type="dxa"/>
            </w:tcMar>
            <w:vAlign w:val="bottom"/>
          </w:tcPr>
          <w:p w:rsidR="000E1AD5" w:rsidRPr="00100F41" w:rsidRDefault="00A20124" w:rsidP="00100F41">
            <w:pPr>
              <w:ind w:left="-392" w:right="362"/>
              <w:jc w:val="right"/>
              <w:rPr>
                <w:rFonts w:ascii="Arial" w:hAnsi="Arial" w:cs="Arial"/>
                <w:b/>
                <w:sz w:val="15"/>
                <w:szCs w:val="15"/>
                <w:lang w:eastAsia="en-US"/>
              </w:rPr>
            </w:pPr>
            <w:r>
              <w:rPr>
                <w:rFonts w:ascii="Arial" w:hAnsi="Arial" w:cs="Arial"/>
                <w:b/>
                <w:sz w:val="15"/>
                <w:szCs w:val="15"/>
                <w:lang w:eastAsia="en-US"/>
              </w:rPr>
              <w:t>604</w:t>
            </w:r>
          </w:p>
        </w:tc>
        <w:tc>
          <w:tcPr>
            <w:tcW w:w="1417" w:type="dxa"/>
            <w:tcBorders>
              <w:top w:val="nil"/>
              <w:left w:val="nil"/>
              <w:bottom w:val="nil"/>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285</w:t>
            </w:r>
          </w:p>
        </w:tc>
      </w:tr>
      <w:tr w:rsidR="000E1AD5" w:rsidRPr="00100F41" w:rsidTr="00100F41">
        <w:trPr>
          <w:trHeight w:val="20"/>
        </w:trPr>
        <w:tc>
          <w:tcPr>
            <w:tcW w:w="4396" w:type="dxa"/>
            <w:tcBorders>
              <w:top w:val="nil"/>
              <w:left w:val="nil"/>
              <w:right w:val="nil"/>
            </w:tcBorders>
            <w:noWrap/>
            <w:tcMar>
              <w:top w:w="15" w:type="dxa"/>
              <w:left w:w="15" w:type="dxa"/>
              <w:bottom w:w="0" w:type="dxa"/>
              <w:right w:w="15" w:type="dxa"/>
            </w:tcMar>
            <w:vAlign w:val="bottom"/>
          </w:tcPr>
          <w:p w:rsidR="000E1AD5" w:rsidRPr="00100F41" w:rsidRDefault="000E1AD5" w:rsidP="00100F41">
            <w:pPr>
              <w:ind w:left="113"/>
              <w:rPr>
                <w:rFonts w:ascii="Arial" w:hAnsi="Arial" w:cs="Arial"/>
                <w:sz w:val="15"/>
                <w:szCs w:val="15"/>
              </w:rPr>
            </w:pPr>
            <w:r w:rsidRPr="00100F41">
              <w:rPr>
                <w:rFonts w:ascii="Arial" w:hAnsi="Arial" w:cs="Arial"/>
                <w:sz w:val="15"/>
                <w:szCs w:val="15"/>
              </w:rPr>
              <w:t xml:space="preserve">Receitas diferidas </w:t>
            </w:r>
          </w:p>
        </w:tc>
        <w:tc>
          <w:tcPr>
            <w:tcW w:w="714" w:type="dxa"/>
            <w:tcBorders>
              <w:top w:val="nil"/>
              <w:left w:val="nil"/>
              <w:right w:val="nil"/>
            </w:tcBorders>
            <w:vAlign w:val="bottom"/>
          </w:tcPr>
          <w:p w:rsidR="000E1AD5" w:rsidRPr="00100F41" w:rsidRDefault="000E1AD5" w:rsidP="00667DF6">
            <w:pPr>
              <w:ind w:left="-244" w:right="228"/>
              <w:jc w:val="right"/>
              <w:rPr>
                <w:rFonts w:ascii="Arial" w:hAnsi="Arial" w:cs="Arial"/>
                <w:sz w:val="15"/>
                <w:szCs w:val="15"/>
              </w:rPr>
            </w:pPr>
            <w:r w:rsidRPr="00100F41">
              <w:rPr>
                <w:rFonts w:ascii="Arial" w:hAnsi="Arial" w:cs="Arial"/>
                <w:sz w:val="15"/>
                <w:szCs w:val="15"/>
              </w:rPr>
              <w:t>1</w:t>
            </w:r>
            <w:r w:rsidR="00667DF6">
              <w:rPr>
                <w:rFonts w:ascii="Arial" w:hAnsi="Arial" w:cs="Arial"/>
                <w:sz w:val="15"/>
                <w:szCs w:val="15"/>
              </w:rPr>
              <w:t>3</w:t>
            </w:r>
          </w:p>
        </w:tc>
        <w:tc>
          <w:tcPr>
            <w:tcW w:w="1411" w:type="dxa"/>
            <w:tcBorders>
              <w:top w:val="nil"/>
              <w:left w:val="nil"/>
              <w:bottom w:val="single" w:sz="4" w:space="0" w:color="auto"/>
              <w:right w:val="nil"/>
            </w:tcBorders>
            <w:noWrap/>
            <w:tcMar>
              <w:top w:w="15" w:type="dxa"/>
              <w:left w:w="15" w:type="dxa"/>
              <w:bottom w:w="0" w:type="dxa"/>
              <w:right w:w="15" w:type="dxa"/>
            </w:tcMar>
            <w:vAlign w:val="bottom"/>
          </w:tcPr>
          <w:p w:rsidR="000E1AD5" w:rsidRPr="00100F41" w:rsidRDefault="00A20124" w:rsidP="00100F41">
            <w:pPr>
              <w:ind w:left="-392" w:right="362"/>
              <w:jc w:val="right"/>
              <w:rPr>
                <w:rFonts w:ascii="Arial" w:hAnsi="Arial" w:cs="Arial"/>
                <w:b/>
                <w:sz w:val="15"/>
                <w:szCs w:val="15"/>
                <w:lang w:eastAsia="en-US"/>
              </w:rPr>
            </w:pPr>
            <w:r>
              <w:rPr>
                <w:rFonts w:ascii="Arial" w:hAnsi="Arial" w:cs="Arial"/>
                <w:b/>
                <w:sz w:val="15"/>
                <w:szCs w:val="15"/>
                <w:lang w:eastAsia="en-US"/>
              </w:rPr>
              <w:t>1.307</w:t>
            </w:r>
          </w:p>
        </w:tc>
        <w:tc>
          <w:tcPr>
            <w:tcW w:w="1417" w:type="dxa"/>
            <w:tcBorders>
              <w:top w:val="nil"/>
              <w:left w:val="nil"/>
              <w:bottom w:val="single" w:sz="4" w:space="0" w:color="auto"/>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1.665</w:t>
            </w:r>
          </w:p>
        </w:tc>
      </w:tr>
      <w:tr w:rsidR="000E1AD5" w:rsidRPr="00100F41" w:rsidTr="00100F41">
        <w:trPr>
          <w:trHeight w:val="20"/>
        </w:trPr>
        <w:tc>
          <w:tcPr>
            <w:tcW w:w="4396" w:type="dxa"/>
            <w:tcBorders>
              <w:left w:val="nil"/>
              <w:bottom w:val="nil"/>
              <w:right w:val="nil"/>
            </w:tcBorders>
            <w:noWrap/>
            <w:tcMar>
              <w:top w:w="15" w:type="dxa"/>
              <w:left w:w="15" w:type="dxa"/>
              <w:bottom w:w="0" w:type="dxa"/>
              <w:right w:w="15" w:type="dxa"/>
            </w:tcMar>
            <w:vAlign w:val="bottom"/>
          </w:tcPr>
          <w:p w:rsidR="000E1AD5" w:rsidRPr="00100F41" w:rsidRDefault="000E1AD5" w:rsidP="00100F41">
            <w:pPr>
              <w:ind w:left="113"/>
              <w:rPr>
                <w:rFonts w:ascii="Arial" w:hAnsi="Arial" w:cs="Arial"/>
                <w:sz w:val="15"/>
                <w:szCs w:val="15"/>
              </w:rPr>
            </w:pPr>
            <w:r w:rsidRPr="00100F41">
              <w:rPr>
                <w:rFonts w:ascii="Arial" w:hAnsi="Arial" w:cs="Arial"/>
                <w:sz w:val="15"/>
                <w:szCs w:val="15"/>
              </w:rPr>
              <w:t>Total do passivo não circulante</w:t>
            </w:r>
          </w:p>
        </w:tc>
        <w:tc>
          <w:tcPr>
            <w:tcW w:w="714" w:type="dxa"/>
            <w:tcBorders>
              <w:left w:val="nil"/>
              <w:right w:val="nil"/>
            </w:tcBorders>
            <w:vAlign w:val="bottom"/>
          </w:tcPr>
          <w:p w:rsidR="000E1AD5" w:rsidRPr="00100F41" w:rsidRDefault="000E1AD5" w:rsidP="00100F41">
            <w:pPr>
              <w:ind w:left="-244" w:right="228"/>
              <w:jc w:val="right"/>
              <w:rPr>
                <w:rFonts w:ascii="Arial" w:hAnsi="Arial" w:cs="Arial"/>
                <w:b/>
                <w:sz w:val="15"/>
                <w:szCs w:val="15"/>
              </w:rPr>
            </w:pPr>
          </w:p>
        </w:tc>
        <w:tc>
          <w:tcPr>
            <w:tcW w:w="1411" w:type="dxa"/>
            <w:tcBorders>
              <w:top w:val="single" w:sz="4" w:space="0" w:color="auto"/>
              <w:left w:val="nil"/>
              <w:right w:val="nil"/>
            </w:tcBorders>
            <w:noWrap/>
            <w:tcMar>
              <w:top w:w="15" w:type="dxa"/>
              <w:left w:w="15" w:type="dxa"/>
              <w:bottom w:w="0" w:type="dxa"/>
              <w:right w:w="15" w:type="dxa"/>
            </w:tcMar>
            <w:vAlign w:val="bottom"/>
          </w:tcPr>
          <w:p w:rsidR="000E1AD5" w:rsidRPr="00100F41" w:rsidRDefault="00A20124" w:rsidP="00634B76">
            <w:pPr>
              <w:ind w:left="-392" w:right="362"/>
              <w:jc w:val="right"/>
              <w:rPr>
                <w:rFonts w:ascii="Arial" w:hAnsi="Arial" w:cs="Arial"/>
                <w:b/>
                <w:sz w:val="15"/>
                <w:szCs w:val="15"/>
                <w:lang w:eastAsia="en-US"/>
              </w:rPr>
            </w:pPr>
            <w:r>
              <w:rPr>
                <w:rFonts w:ascii="Arial" w:hAnsi="Arial" w:cs="Arial"/>
                <w:b/>
                <w:sz w:val="15"/>
                <w:szCs w:val="15"/>
                <w:lang w:eastAsia="en-US"/>
              </w:rPr>
              <w:t>134.9</w:t>
            </w:r>
            <w:r w:rsidR="00634B76">
              <w:rPr>
                <w:rFonts w:ascii="Arial" w:hAnsi="Arial" w:cs="Arial"/>
                <w:b/>
                <w:sz w:val="15"/>
                <w:szCs w:val="15"/>
                <w:lang w:eastAsia="en-US"/>
              </w:rPr>
              <w:t>54</w:t>
            </w:r>
          </w:p>
        </w:tc>
        <w:tc>
          <w:tcPr>
            <w:tcW w:w="1417" w:type="dxa"/>
            <w:tcBorders>
              <w:top w:val="single" w:sz="4" w:space="0" w:color="auto"/>
              <w:left w:val="nil"/>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175.517</w:t>
            </w:r>
          </w:p>
        </w:tc>
      </w:tr>
      <w:tr w:rsidR="000E1AD5" w:rsidRPr="00100F41" w:rsidTr="00100F41">
        <w:trPr>
          <w:trHeight w:val="20"/>
        </w:trPr>
        <w:tc>
          <w:tcPr>
            <w:tcW w:w="4396"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rPr>
                <w:rFonts w:ascii="Arial" w:hAnsi="Arial" w:cs="Arial"/>
                <w:sz w:val="15"/>
                <w:szCs w:val="15"/>
              </w:rPr>
            </w:pPr>
            <w:r w:rsidRPr="00100F41">
              <w:rPr>
                <w:rFonts w:ascii="Arial" w:hAnsi="Arial" w:cs="Arial"/>
                <w:sz w:val="15"/>
                <w:szCs w:val="15"/>
              </w:rPr>
              <w:t xml:space="preserve"> </w:t>
            </w:r>
          </w:p>
        </w:tc>
        <w:tc>
          <w:tcPr>
            <w:tcW w:w="714" w:type="dxa"/>
            <w:tcBorders>
              <w:top w:val="nil"/>
              <w:left w:val="nil"/>
              <w:bottom w:val="nil"/>
              <w:right w:val="nil"/>
            </w:tcBorders>
            <w:vAlign w:val="bottom"/>
          </w:tcPr>
          <w:p w:rsidR="000E1AD5" w:rsidRPr="00100F41" w:rsidRDefault="000E1AD5" w:rsidP="00100F41">
            <w:pPr>
              <w:ind w:left="-244" w:right="228"/>
              <w:jc w:val="right"/>
              <w:rPr>
                <w:rFonts w:ascii="Arial" w:hAnsi="Arial" w:cs="Arial"/>
                <w:b/>
                <w:sz w:val="15"/>
                <w:szCs w:val="15"/>
              </w:rPr>
            </w:pPr>
          </w:p>
        </w:tc>
        <w:tc>
          <w:tcPr>
            <w:tcW w:w="1411"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ind w:left="-392" w:right="362"/>
              <w:jc w:val="right"/>
              <w:rPr>
                <w:rFonts w:ascii="Arial" w:hAnsi="Arial" w:cs="Arial"/>
                <w:b/>
                <w:sz w:val="15"/>
                <w:szCs w:val="15"/>
                <w:lang w:eastAsia="en-US"/>
              </w:rPr>
            </w:pPr>
          </w:p>
        </w:tc>
        <w:tc>
          <w:tcPr>
            <w:tcW w:w="1417" w:type="dxa"/>
            <w:tcBorders>
              <w:top w:val="nil"/>
              <w:left w:val="nil"/>
              <w:bottom w:val="nil"/>
              <w:right w:val="nil"/>
            </w:tcBorders>
            <w:vAlign w:val="bottom"/>
          </w:tcPr>
          <w:p w:rsidR="000E1AD5" w:rsidRPr="009C0D01" w:rsidRDefault="000E1AD5" w:rsidP="009C0D01">
            <w:pPr>
              <w:ind w:left="-392" w:right="362"/>
              <w:jc w:val="right"/>
              <w:rPr>
                <w:rFonts w:ascii="Arial" w:hAnsi="Arial" w:cs="Arial"/>
                <w:sz w:val="15"/>
                <w:szCs w:val="15"/>
                <w:lang w:eastAsia="en-US"/>
              </w:rPr>
            </w:pPr>
          </w:p>
        </w:tc>
      </w:tr>
      <w:tr w:rsidR="000E1AD5" w:rsidRPr="00100F41" w:rsidTr="00100F41">
        <w:trPr>
          <w:trHeight w:val="20"/>
        </w:trPr>
        <w:tc>
          <w:tcPr>
            <w:tcW w:w="4396"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rPr>
                <w:rFonts w:ascii="Arial" w:hAnsi="Arial" w:cs="Arial"/>
                <w:sz w:val="15"/>
                <w:szCs w:val="15"/>
              </w:rPr>
            </w:pPr>
            <w:r w:rsidRPr="00100F41">
              <w:rPr>
                <w:rFonts w:ascii="Arial" w:hAnsi="Arial" w:cs="Arial"/>
                <w:sz w:val="15"/>
                <w:szCs w:val="15"/>
              </w:rPr>
              <w:t xml:space="preserve">Patrimônio líquido </w:t>
            </w:r>
          </w:p>
        </w:tc>
        <w:tc>
          <w:tcPr>
            <w:tcW w:w="714" w:type="dxa"/>
            <w:tcBorders>
              <w:top w:val="nil"/>
              <w:left w:val="nil"/>
              <w:bottom w:val="nil"/>
              <w:right w:val="nil"/>
            </w:tcBorders>
            <w:vAlign w:val="bottom"/>
          </w:tcPr>
          <w:p w:rsidR="000E1AD5" w:rsidRPr="00100F41" w:rsidRDefault="000E1AD5" w:rsidP="00100F41">
            <w:pPr>
              <w:ind w:left="-244" w:right="228"/>
              <w:jc w:val="right"/>
              <w:rPr>
                <w:rFonts w:ascii="Arial" w:hAnsi="Arial" w:cs="Arial"/>
                <w:b/>
                <w:sz w:val="15"/>
                <w:szCs w:val="15"/>
              </w:rPr>
            </w:pPr>
          </w:p>
        </w:tc>
        <w:tc>
          <w:tcPr>
            <w:tcW w:w="1411"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ind w:left="-392" w:right="362"/>
              <w:jc w:val="right"/>
              <w:rPr>
                <w:rFonts w:ascii="Arial" w:hAnsi="Arial" w:cs="Arial"/>
                <w:b/>
                <w:sz w:val="15"/>
                <w:szCs w:val="15"/>
                <w:lang w:eastAsia="en-US"/>
              </w:rPr>
            </w:pPr>
          </w:p>
        </w:tc>
        <w:tc>
          <w:tcPr>
            <w:tcW w:w="1417" w:type="dxa"/>
            <w:tcBorders>
              <w:top w:val="nil"/>
              <w:left w:val="nil"/>
              <w:bottom w:val="nil"/>
              <w:right w:val="nil"/>
            </w:tcBorders>
            <w:vAlign w:val="bottom"/>
          </w:tcPr>
          <w:p w:rsidR="000E1AD5" w:rsidRPr="009C0D01" w:rsidRDefault="000E1AD5" w:rsidP="009C0D01">
            <w:pPr>
              <w:ind w:left="-392" w:right="362"/>
              <w:jc w:val="right"/>
              <w:rPr>
                <w:rFonts w:ascii="Arial" w:hAnsi="Arial" w:cs="Arial"/>
                <w:sz w:val="15"/>
                <w:szCs w:val="15"/>
                <w:lang w:eastAsia="en-US"/>
              </w:rPr>
            </w:pPr>
          </w:p>
        </w:tc>
      </w:tr>
      <w:tr w:rsidR="000E1AD5" w:rsidRPr="00100F41" w:rsidTr="00100F41">
        <w:trPr>
          <w:trHeight w:val="20"/>
        </w:trPr>
        <w:tc>
          <w:tcPr>
            <w:tcW w:w="4396"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ind w:left="113"/>
              <w:rPr>
                <w:rFonts w:ascii="Arial" w:hAnsi="Arial" w:cs="Arial"/>
                <w:sz w:val="15"/>
                <w:szCs w:val="15"/>
              </w:rPr>
            </w:pPr>
            <w:r w:rsidRPr="00100F41">
              <w:rPr>
                <w:rFonts w:ascii="Arial" w:hAnsi="Arial" w:cs="Arial"/>
                <w:sz w:val="15"/>
                <w:szCs w:val="15"/>
              </w:rPr>
              <w:t>Capital social</w:t>
            </w:r>
          </w:p>
        </w:tc>
        <w:tc>
          <w:tcPr>
            <w:tcW w:w="714" w:type="dxa"/>
            <w:tcBorders>
              <w:top w:val="nil"/>
              <w:left w:val="nil"/>
              <w:bottom w:val="nil"/>
              <w:right w:val="nil"/>
            </w:tcBorders>
            <w:vAlign w:val="bottom"/>
          </w:tcPr>
          <w:p w:rsidR="000E1AD5" w:rsidRPr="00100F41" w:rsidRDefault="000E1AD5" w:rsidP="00667DF6">
            <w:pPr>
              <w:ind w:left="-244" w:right="228"/>
              <w:jc w:val="right"/>
              <w:rPr>
                <w:rFonts w:ascii="Arial" w:hAnsi="Arial" w:cs="Arial"/>
                <w:sz w:val="15"/>
                <w:szCs w:val="15"/>
              </w:rPr>
            </w:pPr>
            <w:r w:rsidRPr="00100F41">
              <w:rPr>
                <w:rFonts w:ascii="Arial" w:hAnsi="Arial" w:cs="Arial"/>
                <w:sz w:val="15"/>
                <w:szCs w:val="15"/>
              </w:rPr>
              <w:t>1</w:t>
            </w:r>
            <w:r w:rsidR="00667DF6">
              <w:rPr>
                <w:rFonts w:ascii="Arial" w:hAnsi="Arial" w:cs="Arial"/>
                <w:sz w:val="15"/>
                <w:szCs w:val="15"/>
              </w:rPr>
              <w:t>4</w:t>
            </w:r>
          </w:p>
        </w:tc>
        <w:tc>
          <w:tcPr>
            <w:tcW w:w="1411" w:type="dxa"/>
            <w:tcBorders>
              <w:top w:val="nil"/>
              <w:left w:val="nil"/>
              <w:bottom w:val="nil"/>
              <w:right w:val="nil"/>
            </w:tcBorders>
            <w:noWrap/>
            <w:tcMar>
              <w:top w:w="15" w:type="dxa"/>
              <w:left w:w="15" w:type="dxa"/>
              <w:bottom w:w="0" w:type="dxa"/>
              <w:right w:w="15" w:type="dxa"/>
            </w:tcMar>
            <w:vAlign w:val="bottom"/>
          </w:tcPr>
          <w:p w:rsidR="000E1AD5" w:rsidRPr="00100F41" w:rsidRDefault="00A20124" w:rsidP="00100F41">
            <w:pPr>
              <w:ind w:left="-392" w:right="362"/>
              <w:jc w:val="right"/>
              <w:rPr>
                <w:rFonts w:ascii="Arial" w:hAnsi="Arial" w:cs="Arial"/>
                <w:b/>
                <w:sz w:val="15"/>
                <w:szCs w:val="15"/>
                <w:lang w:eastAsia="en-US"/>
              </w:rPr>
            </w:pPr>
            <w:r>
              <w:rPr>
                <w:rFonts w:ascii="Arial" w:hAnsi="Arial" w:cs="Arial"/>
                <w:b/>
                <w:sz w:val="15"/>
                <w:szCs w:val="15"/>
                <w:lang w:eastAsia="en-US"/>
              </w:rPr>
              <w:t>88.421</w:t>
            </w:r>
          </w:p>
        </w:tc>
        <w:tc>
          <w:tcPr>
            <w:tcW w:w="1417" w:type="dxa"/>
            <w:tcBorders>
              <w:top w:val="nil"/>
              <w:left w:val="nil"/>
              <w:bottom w:val="nil"/>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75.800</w:t>
            </w:r>
          </w:p>
        </w:tc>
      </w:tr>
      <w:tr w:rsidR="000E1AD5" w:rsidRPr="00100F41" w:rsidTr="00100F41">
        <w:trPr>
          <w:trHeight w:val="20"/>
        </w:trPr>
        <w:tc>
          <w:tcPr>
            <w:tcW w:w="4396"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ind w:left="113"/>
              <w:rPr>
                <w:rFonts w:ascii="Arial" w:hAnsi="Arial" w:cs="Arial"/>
                <w:sz w:val="15"/>
                <w:szCs w:val="15"/>
              </w:rPr>
            </w:pPr>
            <w:r w:rsidRPr="00100F41">
              <w:rPr>
                <w:rFonts w:ascii="Arial" w:hAnsi="Arial" w:cs="Arial"/>
                <w:sz w:val="15"/>
                <w:szCs w:val="15"/>
              </w:rPr>
              <w:t>Reservas de capital</w:t>
            </w:r>
          </w:p>
        </w:tc>
        <w:tc>
          <w:tcPr>
            <w:tcW w:w="714" w:type="dxa"/>
            <w:tcBorders>
              <w:top w:val="nil"/>
              <w:left w:val="nil"/>
              <w:bottom w:val="nil"/>
              <w:right w:val="nil"/>
            </w:tcBorders>
            <w:vAlign w:val="bottom"/>
          </w:tcPr>
          <w:p w:rsidR="000E1AD5" w:rsidRPr="00100F41" w:rsidRDefault="000E1AD5" w:rsidP="00100F41">
            <w:pPr>
              <w:ind w:left="-244" w:right="228"/>
              <w:jc w:val="right"/>
              <w:rPr>
                <w:rFonts w:ascii="Arial" w:hAnsi="Arial" w:cs="Arial"/>
                <w:b/>
                <w:sz w:val="15"/>
                <w:szCs w:val="15"/>
              </w:rPr>
            </w:pPr>
          </w:p>
        </w:tc>
        <w:tc>
          <w:tcPr>
            <w:tcW w:w="1411" w:type="dxa"/>
            <w:tcBorders>
              <w:top w:val="nil"/>
              <w:left w:val="nil"/>
              <w:bottom w:val="nil"/>
              <w:right w:val="nil"/>
            </w:tcBorders>
            <w:noWrap/>
            <w:tcMar>
              <w:top w:w="15" w:type="dxa"/>
              <w:left w:w="15" w:type="dxa"/>
              <w:bottom w:w="0" w:type="dxa"/>
              <w:right w:w="15" w:type="dxa"/>
            </w:tcMar>
            <w:vAlign w:val="bottom"/>
          </w:tcPr>
          <w:p w:rsidR="000E1AD5" w:rsidRPr="00100F41" w:rsidRDefault="00A20124" w:rsidP="00100F41">
            <w:pPr>
              <w:ind w:left="-392" w:right="362"/>
              <w:jc w:val="right"/>
              <w:rPr>
                <w:rFonts w:ascii="Arial" w:hAnsi="Arial" w:cs="Arial"/>
                <w:b/>
                <w:sz w:val="15"/>
                <w:szCs w:val="15"/>
                <w:lang w:eastAsia="en-US"/>
              </w:rPr>
            </w:pPr>
            <w:r>
              <w:rPr>
                <w:rFonts w:ascii="Arial" w:hAnsi="Arial" w:cs="Arial"/>
                <w:b/>
                <w:sz w:val="15"/>
                <w:szCs w:val="15"/>
                <w:lang w:eastAsia="en-US"/>
              </w:rPr>
              <w:t>74</w:t>
            </w:r>
          </w:p>
        </w:tc>
        <w:tc>
          <w:tcPr>
            <w:tcW w:w="1417" w:type="dxa"/>
            <w:tcBorders>
              <w:top w:val="nil"/>
              <w:left w:val="nil"/>
              <w:bottom w:val="nil"/>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74</w:t>
            </w:r>
          </w:p>
        </w:tc>
      </w:tr>
      <w:tr w:rsidR="000E1AD5" w:rsidRPr="00100F41" w:rsidTr="00100F41">
        <w:trPr>
          <w:trHeight w:val="20"/>
        </w:trPr>
        <w:tc>
          <w:tcPr>
            <w:tcW w:w="4396" w:type="dxa"/>
            <w:tcBorders>
              <w:top w:val="nil"/>
              <w:left w:val="nil"/>
              <w:bottom w:val="nil"/>
              <w:right w:val="nil"/>
            </w:tcBorders>
            <w:noWrap/>
            <w:tcMar>
              <w:top w:w="15" w:type="dxa"/>
              <w:left w:w="15" w:type="dxa"/>
              <w:bottom w:w="0" w:type="dxa"/>
              <w:right w:w="15" w:type="dxa"/>
            </w:tcMar>
            <w:vAlign w:val="bottom"/>
          </w:tcPr>
          <w:p w:rsidR="000E1AD5" w:rsidRPr="00100F41" w:rsidRDefault="000E1AD5" w:rsidP="00100F41">
            <w:pPr>
              <w:ind w:left="113"/>
              <w:rPr>
                <w:rFonts w:ascii="Arial" w:hAnsi="Arial" w:cs="Arial"/>
                <w:sz w:val="15"/>
                <w:szCs w:val="15"/>
              </w:rPr>
            </w:pPr>
            <w:r w:rsidRPr="00100F41">
              <w:rPr>
                <w:rFonts w:ascii="Arial" w:hAnsi="Arial" w:cs="Arial"/>
                <w:sz w:val="15"/>
                <w:szCs w:val="15"/>
              </w:rPr>
              <w:t xml:space="preserve">Ajuste de avaliação patrimonial </w:t>
            </w:r>
          </w:p>
        </w:tc>
        <w:tc>
          <w:tcPr>
            <w:tcW w:w="714" w:type="dxa"/>
            <w:tcBorders>
              <w:top w:val="nil"/>
              <w:left w:val="nil"/>
              <w:bottom w:val="nil"/>
              <w:right w:val="nil"/>
            </w:tcBorders>
            <w:vAlign w:val="bottom"/>
          </w:tcPr>
          <w:p w:rsidR="000E1AD5" w:rsidRPr="00100F41" w:rsidRDefault="000E1AD5" w:rsidP="00100F41">
            <w:pPr>
              <w:ind w:left="-244" w:right="228"/>
              <w:jc w:val="right"/>
              <w:rPr>
                <w:rFonts w:ascii="Arial" w:hAnsi="Arial" w:cs="Arial"/>
                <w:b/>
                <w:sz w:val="15"/>
                <w:szCs w:val="15"/>
              </w:rPr>
            </w:pPr>
          </w:p>
        </w:tc>
        <w:tc>
          <w:tcPr>
            <w:tcW w:w="1411" w:type="dxa"/>
            <w:tcBorders>
              <w:top w:val="nil"/>
              <w:left w:val="nil"/>
              <w:bottom w:val="nil"/>
              <w:right w:val="nil"/>
            </w:tcBorders>
            <w:noWrap/>
            <w:tcMar>
              <w:top w:w="15" w:type="dxa"/>
              <w:left w:w="15" w:type="dxa"/>
              <w:bottom w:w="0" w:type="dxa"/>
              <w:right w:w="15" w:type="dxa"/>
            </w:tcMar>
            <w:vAlign w:val="bottom"/>
          </w:tcPr>
          <w:p w:rsidR="000E1AD5" w:rsidRPr="00100F41" w:rsidRDefault="00A20124" w:rsidP="00100F41">
            <w:pPr>
              <w:ind w:left="-392" w:right="362"/>
              <w:jc w:val="right"/>
              <w:rPr>
                <w:rFonts w:ascii="Arial" w:hAnsi="Arial" w:cs="Arial"/>
                <w:b/>
                <w:sz w:val="15"/>
                <w:szCs w:val="15"/>
                <w:lang w:eastAsia="en-US"/>
              </w:rPr>
            </w:pPr>
            <w:r>
              <w:rPr>
                <w:rFonts w:ascii="Arial" w:hAnsi="Arial" w:cs="Arial"/>
                <w:b/>
                <w:sz w:val="15"/>
                <w:szCs w:val="15"/>
                <w:lang w:eastAsia="en-US"/>
              </w:rPr>
              <w:t>-</w:t>
            </w:r>
          </w:p>
        </w:tc>
        <w:tc>
          <w:tcPr>
            <w:tcW w:w="1417" w:type="dxa"/>
            <w:tcBorders>
              <w:top w:val="nil"/>
              <w:left w:val="nil"/>
              <w:bottom w:val="nil"/>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1.892</w:t>
            </w:r>
          </w:p>
        </w:tc>
      </w:tr>
      <w:tr w:rsidR="000E1AD5" w:rsidRPr="00100F41" w:rsidTr="00F31CF1">
        <w:trPr>
          <w:trHeight w:val="20"/>
        </w:trPr>
        <w:tc>
          <w:tcPr>
            <w:tcW w:w="4396" w:type="dxa"/>
            <w:tcBorders>
              <w:top w:val="nil"/>
              <w:left w:val="nil"/>
              <w:right w:val="nil"/>
            </w:tcBorders>
            <w:noWrap/>
            <w:tcMar>
              <w:top w:w="15" w:type="dxa"/>
              <w:left w:w="15" w:type="dxa"/>
              <w:bottom w:w="0" w:type="dxa"/>
              <w:right w:w="15" w:type="dxa"/>
            </w:tcMar>
            <w:vAlign w:val="bottom"/>
          </w:tcPr>
          <w:p w:rsidR="000E1AD5" w:rsidRPr="00100F41" w:rsidRDefault="000E1AD5" w:rsidP="00100F41">
            <w:pPr>
              <w:ind w:left="113"/>
              <w:rPr>
                <w:rFonts w:ascii="Arial" w:hAnsi="Arial" w:cs="Arial"/>
                <w:sz w:val="15"/>
                <w:szCs w:val="15"/>
              </w:rPr>
            </w:pPr>
            <w:r w:rsidRPr="00100F41">
              <w:rPr>
                <w:rFonts w:ascii="Arial" w:hAnsi="Arial" w:cs="Arial"/>
                <w:sz w:val="15"/>
                <w:szCs w:val="15"/>
              </w:rPr>
              <w:t>Reserva de lucros</w:t>
            </w:r>
          </w:p>
        </w:tc>
        <w:tc>
          <w:tcPr>
            <w:tcW w:w="714" w:type="dxa"/>
            <w:tcBorders>
              <w:top w:val="nil"/>
              <w:left w:val="nil"/>
              <w:right w:val="nil"/>
            </w:tcBorders>
            <w:vAlign w:val="bottom"/>
          </w:tcPr>
          <w:p w:rsidR="000E1AD5" w:rsidRPr="00100F41" w:rsidRDefault="000E1AD5" w:rsidP="00100F41">
            <w:pPr>
              <w:ind w:left="-244" w:right="228"/>
              <w:jc w:val="right"/>
              <w:rPr>
                <w:rFonts w:ascii="Arial" w:hAnsi="Arial" w:cs="Arial"/>
                <w:b/>
                <w:sz w:val="15"/>
                <w:szCs w:val="15"/>
              </w:rPr>
            </w:pPr>
          </w:p>
        </w:tc>
        <w:tc>
          <w:tcPr>
            <w:tcW w:w="1411" w:type="dxa"/>
            <w:tcBorders>
              <w:top w:val="nil"/>
              <w:left w:val="nil"/>
              <w:bottom w:val="single" w:sz="4" w:space="0" w:color="auto"/>
              <w:right w:val="nil"/>
            </w:tcBorders>
            <w:noWrap/>
            <w:tcMar>
              <w:top w:w="15" w:type="dxa"/>
              <w:left w:w="15" w:type="dxa"/>
              <w:bottom w:w="0" w:type="dxa"/>
              <w:right w:w="15" w:type="dxa"/>
            </w:tcMar>
            <w:vAlign w:val="bottom"/>
          </w:tcPr>
          <w:p w:rsidR="000E1AD5" w:rsidRPr="00100F41" w:rsidRDefault="008244D5" w:rsidP="00100F41">
            <w:pPr>
              <w:ind w:left="-392" w:right="362"/>
              <w:jc w:val="right"/>
              <w:rPr>
                <w:rFonts w:ascii="Arial" w:hAnsi="Arial" w:cs="Arial"/>
                <w:b/>
                <w:sz w:val="15"/>
                <w:szCs w:val="15"/>
                <w:lang w:eastAsia="en-US"/>
              </w:rPr>
            </w:pPr>
            <w:r>
              <w:rPr>
                <w:rFonts w:ascii="Arial" w:hAnsi="Arial" w:cs="Arial"/>
                <w:b/>
                <w:sz w:val="15"/>
                <w:szCs w:val="15"/>
                <w:lang w:eastAsia="en-US"/>
              </w:rPr>
              <w:t>9.136</w:t>
            </w:r>
          </w:p>
        </w:tc>
        <w:tc>
          <w:tcPr>
            <w:tcW w:w="1417" w:type="dxa"/>
            <w:tcBorders>
              <w:top w:val="nil"/>
              <w:left w:val="nil"/>
              <w:bottom w:val="single" w:sz="4" w:space="0" w:color="auto"/>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14.627</w:t>
            </w:r>
          </w:p>
        </w:tc>
      </w:tr>
      <w:tr w:rsidR="000E1AD5" w:rsidRPr="00100F41" w:rsidTr="00F31CF1">
        <w:trPr>
          <w:trHeight w:val="20"/>
        </w:trPr>
        <w:tc>
          <w:tcPr>
            <w:tcW w:w="4396" w:type="dxa"/>
            <w:tcBorders>
              <w:left w:val="nil"/>
              <w:right w:val="nil"/>
            </w:tcBorders>
            <w:noWrap/>
            <w:tcMar>
              <w:top w:w="15" w:type="dxa"/>
              <w:left w:w="15" w:type="dxa"/>
              <w:bottom w:w="0" w:type="dxa"/>
              <w:right w:w="15" w:type="dxa"/>
            </w:tcMar>
            <w:vAlign w:val="bottom"/>
          </w:tcPr>
          <w:p w:rsidR="000E1AD5" w:rsidRPr="00100F41" w:rsidRDefault="000E1AD5" w:rsidP="00100F41">
            <w:pPr>
              <w:ind w:left="113"/>
              <w:rPr>
                <w:rFonts w:ascii="Arial" w:hAnsi="Arial" w:cs="Arial"/>
                <w:sz w:val="15"/>
                <w:szCs w:val="15"/>
              </w:rPr>
            </w:pPr>
            <w:r w:rsidRPr="00100F41">
              <w:rPr>
                <w:rFonts w:ascii="Arial" w:hAnsi="Arial" w:cs="Arial"/>
                <w:sz w:val="15"/>
                <w:szCs w:val="15"/>
              </w:rPr>
              <w:t>Total do patrimônio líquido</w:t>
            </w:r>
          </w:p>
        </w:tc>
        <w:tc>
          <w:tcPr>
            <w:tcW w:w="714" w:type="dxa"/>
            <w:tcBorders>
              <w:left w:val="nil"/>
              <w:right w:val="nil"/>
            </w:tcBorders>
            <w:vAlign w:val="bottom"/>
          </w:tcPr>
          <w:p w:rsidR="000E1AD5" w:rsidRPr="00100F41" w:rsidRDefault="000E1AD5" w:rsidP="00100F41">
            <w:pPr>
              <w:ind w:left="-244" w:right="228"/>
              <w:jc w:val="right"/>
              <w:rPr>
                <w:rFonts w:ascii="Arial" w:hAnsi="Arial" w:cs="Arial"/>
                <w:b/>
                <w:sz w:val="15"/>
                <w:szCs w:val="15"/>
              </w:rPr>
            </w:pPr>
          </w:p>
        </w:tc>
        <w:tc>
          <w:tcPr>
            <w:tcW w:w="1411"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0E1AD5" w:rsidRPr="00100F41" w:rsidRDefault="00A20124" w:rsidP="008244D5">
            <w:pPr>
              <w:ind w:left="-392" w:right="362"/>
              <w:jc w:val="right"/>
              <w:rPr>
                <w:rFonts w:ascii="Arial" w:hAnsi="Arial" w:cs="Arial"/>
                <w:b/>
                <w:sz w:val="15"/>
                <w:szCs w:val="15"/>
                <w:lang w:eastAsia="en-US"/>
              </w:rPr>
            </w:pPr>
            <w:r>
              <w:rPr>
                <w:rFonts w:ascii="Arial" w:hAnsi="Arial" w:cs="Arial"/>
                <w:b/>
                <w:sz w:val="15"/>
                <w:szCs w:val="15"/>
                <w:lang w:eastAsia="en-US"/>
              </w:rPr>
              <w:t>97.</w:t>
            </w:r>
            <w:r w:rsidR="008244D5">
              <w:rPr>
                <w:rFonts w:ascii="Arial" w:hAnsi="Arial" w:cs="Arial"/>
                <w:b/>
                <w:sz w:val="15"/>
                <w:szCs w:val="15"/>
                <w:lang w:eastAsia="en-US"/>
              </w:rPr>
              <w:t>631</w:t>
            </w:r>
          </w:p>
        </w:tc>
        <w:tc>
          <w:tcPr>
            <w:tcW w:w="1417" w:type="dxa"/>
            <w:tcBorders>
              <w:top w:val="single" w:sz="4" w:space="0" w:color="auto"/>
              <w:left w:val="nil"/>
              <w:bottom w:val="single" w:sz="4" w:space="0" w:color="auto"/>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92.393</w:t>
            </w:r>
          </w:p>
        </w:tc>
      </w:tr>
      <w:tr w:rsidR="000E1AD5" w:rsidRPr="00100F41" w:rsidTr="00F31CF1">
        <w:trPr>
          <w:trHeight w:val="20"/>
        </w:trPr>
        <w:tc>
          <w:tcPr>
            <w:tcW w:w="4396" w:type="dxa"/>
            <w:tcBorders>
              <w:left w:val="nil"/>
              <w:right w:val="nil"/>
            </w:tcBorders>
            <w:noWrap/>
            <w:tcMar>
              <w:top w:w="15" w:type="dxa"/>
              <w:left w:w="15" w:type="dxa"/>
              <w:bottom w:w="0" w:type="dxa"/>
              <w:right w:w="15" w:type="dxa"/>
            </w:tcMar>
            <w:vAlign w:val="bottom"/>
          </w:tcPr>
          <w:p w:rsidR="000E1AD5" w:rsidRPr="00100F41" w:rsidRDefault="000E1AD5" w:rsidP="00100F41">
            <w:pPr>
              <w:rPr>
                <w:rFonts w:ascii="Arial" w:hAnsi="Arial" w:cs="Arial"/>
                <w:sz w:val="15"/>
                <w:szCs w:val="15"/>
              </w:rPr>
            </w:pPr>
            <w:r w:rsidRPr="00100F41">
              <w:rPr>
                <w:rFonts w:ascii="Arial" w:hAnsi="Arial" w:cs="Arial"/>
                <w:sz w:val="15"/>
                <w:szCs w:val="15"/>
              </w:rPr>
              <w:t>Total do passivo</w:t>
            </w:r>
          </w:p>
        </w:tc>
        <w:tc>
          <w:tcPr>
            <w:tcW w:w="714" w:type="dxa"/>
            <w:tcBorders>
              <w:left w:val="nil"/>
              <w:right w:val="nil"/>
            </w:tcBorders>
            <w:vAlign w:val="bottom"/>
          </w:tcPr>
          <w:p w:rsidR="000E1AD5" w:rsidRPr="00100F41" w:rsidRDefault="000E1AD5" w:rsidP="00100F41">
            <w:pPr>
              <w:ind w:left="-244" w:right="228"/>
              <w:jc w:val="right"/>
              <w:rPr>
                <w:rFonts w:ascii="Arial" w:hAnsi="Arial" w:cs="Arial"/>
                <w:b/>
                <w:sz w:val="15"/>
                <w:szCs w:val="15"/>
              </w:rPr>
            </w:pPr>
          </w:p>
        </w:tc>
        <w:tc>
          <w:tcPr>
            <w:tcW w:w="1411" w:type="dxa"/>
            <w:tcBorders>
              <w:top w:val="single" w:sz="4" w:space="0" w:color="auto"/>
              <w:left w:val="nil"/>
              <w:bottom w:val="double" w:sz="4" w:space="0" w:color="auto"/>
              <w:right w:val="nil"/>
            </w:tcBorders>
            <w:noWrap/>
            <w:tcMar>
              <w:top w:w="15" w:type="dxa"/>
              <w:left w:w="15" w:type="dxa"/>
              <w:bottom w:w="0" w:type="dxa"/>
              <w:right w:w="15" w:type="dxa"/>
            </w:tcMar>
            <w:vAlign w:val="bottom"/>
          </w:tcPr>
          <w:p w:rsidR="000E1AD5" w:rsidRPr="00100F41" w:rsidRDefault="00A20124" w:rsidP="008244D5">
            <w:pPr>
              <w:ind w:left="-392" w:right="362"/>
              <w:jc w:val="right"/>
              <w:rPr>
                <w:rFonts w:ascii="Arial" w:hAnsi="Arial" w:cs="Arial"/>
                <w:b/>
                <w:sz w:val="15"/>
                <w:szCs w:val="15"/>
                <w:lang w:eastAsia="en-US"/>
              </w:rPr>
            </w:pPr>
            <w:r>
              <w:rPr>
                <w:rFonts w:ascii="Arial" w:hAnsi="Arial" w:cs="Arial"/>
                <w:b/>
                <w:sz w:val="15"/>
                <w:szCs w:val="15"/>
                <w:lang w:eastAsia="en-US"/>
              </w:rPr>
              <w:t>321.</w:t>
            </w:r>
            <w:r w:rsidR="008244D5">
              <w:rPr>
                <w:rFonts w:ascii="Arial" w:hAnsi="Arial" w:cs="Arial"/>
                <w:b/>
                <w:sz w:val="15"/>
                <w:szCs w:val="15"/>
                <w:lang w:eastAsia="en-US"/>
              </w:rPr>
              <w:t>405</w:t>
            </w:r>
          </w:p>
        </w:tc>
        <w:tc>
          <w:tcPr>
            <w:tcW w:w="1417" w:type="dxa"/>
            <w:tcBorders>
              <w:top w:val="single" w:sz="4" w:space="0" w:color="auto"/>
              <w:left w:val="nil"/>
              <w:bottom w:val="double" w:sz="4" w:space="0" w:color="auto"/>
              <w:right w:val="nil"/>
            </w:tcBorders>
            <w:vAlign w:val="bottom"/>
          </w:tcPr>
          <w:p w:rsidR="000E1AD5" w:rsidRPr="009C0D01" w:rsidRDefault="000E1AD5" w:rsidP="009C0D01">
            <w:pPr>
              <w:ind w:left="-392" w:right="362"/>
              <w:jc w:val="right"/>
              <w:rPr>
                <w:rFonts w:ascii="Arial" w:hAnsi="Arial" w:cs="Arial"/>
                <w:sz w:val="15"/>
                <w:szCs w:val="15"/>
                <w:lang w:eastAsia="en-US"/>
              </w:rPr>
            </w:pPr>
            <w:r w:rsidRPr="009C0D01">
              <w:rPr>
                <w:rFonts w:ascii="Arial" w:hAnsi="Arial" w:cs="Arial"/>
                <w:sz w:val="15"/>
                <w:szCs w:val="15"/>
                <w:lang w:eastAsia="en-US"/>
              </w:rPr>
              <w:t>352.270</w:t>
            </w:r>
          </w:p>
        </w:tc>
      </w:tr>
    </w:tbl>
    <w:p w:rsidR="005B129F" w:rsidRDefault="005B129F" w:rsidP="00535E97">
      <w:pPr>
        <w:jc w:val="both"/>
        <w:rPr>
          <w:rFonts w:ascii="Arial" w:hAnsi="Arial" w:cs="Arial"/>
          <w:sz w:val="20"/>
          <w:szCs w:val="20"/>
        </w:rPr>
      </w:pPr>
    </w:p>
    <w:p w:rsidR="00FC61A6" w:rsidRPr="00A909A6" w:rsidRDefault="00FC61A6" w:rsidP="00535E97">
      <w:pPr>
        <w:jc w:val="both"/>
        <w:rPr>
          <w:rFonts w:ascii="Arial" w:hAnsi="Arial" w:cs="Arial"/>
          <w:sz w:val="20"/>
          <w:szCs w:val="20"/>
        </w:rPr>
      </w:pPr>
    </w:p>
    <w:p w:rsidR="0026717B" w:rsidRPr="0026717B" w:rsidRDefault="005B129F" w:rsidP="00535E97">
      <w:pPr>
        <w:pStyle w:val="Ttulo"/>
        <w:ind w:right="-702"/>
        <w:jc w:val="left"/>
        <w:rPr>
          <w:rFonts w:ascii="Arial" w:hAnsi="Arial" w:cs="Arial"/>
          <w:b w:val="0"/>
          <w:szCs w:val="24"/>
        </w:rPr>
      </w:pPr>
      <w:r w:rsidRPr="0026717B">
        <w:rPr>
          <w:rFonts w:ascii="Arial" w:hAnsi="Arial" w:cs="Arial"/>
          <w:b w:val="0"/>
          <w:szCs w:val="20"/>
        </w:rPr>
        <w:t>As notas explicativas são parte integrante das demonstrações financeiras.</w:t>
      </w:r>
      <w:r w:rsidR="004A6A1F" w:rsidRPr="0026717B">
        <w:rPr>
          <w:rFonts w:ascii="Arial" w:hAnsi="Arial" w:cs="Arial"/>
          <w:b w:val="0"/>
          <w:sz w:val="24"/>
        </w:rPr>
        <w:br w:type="page"/>
      </w:r>
    </w:p>
    <w:p w:rsidR="00100F41" w:rsidRPr="00833937" w:rsidRDefault="00100F41" w:rsidP="00535E97">
      <w:pPr>
        <w:pStyle w:val="Ttulo"/>
        <w:ind w:right="-702"/>
        <w:jc w:val="left"/>
        <w:rPr>
          <w:rFonts w:ascii="Arial" w:hAnsi="Arial" w:cs="Arial"/>
          <w:b w:val="0"/>
        </w:rPr>
      </w:pPr>
    </w:p>
    <w:p w:rsidR="0026717B" w:rsidRPr="0026717B" w:rsidRDefault="0026717B" w:rsidP="00535E97">
      <w:pPr>
        <w:pStyle w:val="Ttulo"/>
        <w:ind w:right="-702"/>
        <w:jc w:val="left"/>
        <w:rPr>
          <w:rFonts w:ascii="Arial" w:hAnsi="Arial" w:cs="Arial"/>
          <w:sz w:val="26"/>
          <w:szCs w:val="26"/>
        </w:rPr>
      </w:pPr>
      <w:r w:rsidRPr="0026717B">
        <w:rPr>
          <w:rFonts w:ascii="Arial" w:hAnsi="Arial" w:cs="Arial"/>
          <w:sz w:val="26"/>
          <w:szCs w:val="26"/>
        </w:rPr>
        <w:t>Concessionária da Rodovia Osório - Porto Alegre S.A. - Concepa</w:t>
      </w:r>
    </w:p>
    <w:p w:rsidR="0026717B" w:rsidRPr="00100F41" w:rsidRDefault="0026717B" w:rsidP="00535E97">
      <w:pPr>
        <w:pStyle w:val="Ttulo"/>
        <w:jc w:val="left"/>
        <w:rPr>
          <w:rFonts w:ascii="Arial" w:hAnsi="Arial" w:cs="Arial"/>
          <w:b w:val="0"/>
        </w:rPr>
      </w:pPr>
    </w:p>
    <w:p w:rsidR="004A6A1F" w:rsidRPr="00100F41" w:rsidRDefault="004A6A1F" w:rsidP="00535E97">
      <w:pPr>
        <w:tabs>
          <w:tab w:val="left" w:pos="9009"/>
          <w:tab w:val="left" w:pos="9125"/>
          <w:tab w:val="left" w:pos="9241"/>
          <w:tab w:val="left" w:pos="9385"/>
          <w:tab w:val="left" w:pos="10665"/>
          <w:tab w:val="left" w:pos="10809"/>
        </w:tabs>
        <w:rPr>
          <w:rFonts w:ascii="Arial" w:hAnsi="Arial" w:cs="Arial"/>
          <w:sz w:val="22"/>
          <w:szCs w:val="22"/>
        </w:rPr>
      </w:pPr>
      <w:r w:rsidRPr="00100F41">
        <w:rPr>
          <w:rFonts w:ascii="Arial" w:hAnsi="Arial" w:cs="Arial"/>
          <w:sz w:val="22"/>
          <w:szCs w:val="22"/>
        </w:rPr>
        <w:t>Demonstrações do</w:t>
      </w:r>
      <w:r w:rsidR="00305321">
        <w:rPr>
          <w:rFonts w:ascii="Arial" w:hAnsi="Arial" w:cs="Arial"/>
          <w:sz w:val="22"/>
          <w:szCs w:val="22"/>
        </w:rPr>
        <w:t>s</w:t>
      </w:r>
      <w:r w:rsidRPr="00100F41">
        <w:rPr>
          <w:rFonts w:ascii="Arial" w:hAnsi="Arial" w:cs="Arial"/>
          <w:sz w:val="22"/>
          <w:szCs w:val="22"/>
        </w:rPr>
        <w:t xml:space="preserve"> resultado</w:t>
      </w:r>
      <w:r w:rsidR="00305321">
        <w:rPr>
          <w:rFonts w:ascii="Arial" w:hAnsi="Arial" w:cs="Arial"/>
          <w:sz w:val="22"/>
          <w:szCs w:val="22"/>
        </w:rPr>
        <w:t>s</w:t>
      </w:r>
    </w:p>
    <w:p w:rsidR="004A6A1F" w:rsidRPr="00100F41" w:rsidRDefault="004A6A1F" w:rsidP="00535E97">
      <w:pPr>
        <w:tabs>
          <w:tab w:val="left" w:pos="9009"/>
          <w:tab w:val="left" w:pos="9125"/>
          <w:tab w:val="left" w:pos="9241"/>
          <w:tab w:val="left" w:pos="9385"/>
          <w:tab w:val="left" w:pos="10665"/>
          <w:tab w:val="left" w:pos="10809"/>
        </w:tabs>
        <w:rPr>
          <w:rFonts w:ascii="Arial" w:hAnsi="Arial" w:cs="Arial"/>
          <w:sz w:val="22"/>
          <w:szCs w:val="22"/>
        </w:rPr>
      </w:pPr>
      <w:r w:rsidRPr="00100F41">
        <w:rPr>
          <w:rFonts w:ascii="Arial" w:hAnsi="Arial" w:cs="Arial"/>
          <w:sz w:val="22"/>
          <w:szCs w:val="22"/>
        </w:rPr>
        <w:t xml:space="preserve">Exercícios findos em </w:t>
      </w:r>
      <w:r w:rsidR="00D737FE">
        <w:rPr>
          <w:rFonts w:ascii="Arial" w:hAnsi="Arial" w:cs="Arial"/>
          <w:sz w:val="22"/>
          <w:szCs w:val="22"/>
        </w:rPr>
        <w:t xml:space="preserve">31 de dezembro de 2013 e 2012 </w:t>
      </w:r>
    </w:p>
    <w:p w:rsidR="004A6A1F" w:rsidRPr="00100F41" w:rsidRDefault="004A6A1F" w:rsidP="00535E97">
      <w:pPr>
        <w:tabs>
          <w:tab w:val="left" w:pos="9009"/>
          <w:tab w:val="left" w:pos="9125"/>
          <w:tab w:val="left" w:pos="9241"/>
          <w:tab w:val="left" w:pos="9385"/>
          <w:tab w:val="left" w:pos="10665"/>
          <w:tab w:val="left" w:pos="10809"/>
        </w:tabs>
        <w:rPr>
          <w:rFonts w:ascii="Arial" w:hAnsi="Arial" w:cs="Arial"/>
          <w:sz w:val="22"/>
          <w:szCs w:val="22"/>
        </w:rPr>
      </w:pPr>
      <w:r w:rsidRPr="00100F41">
        <w:rPr>
          <w:rFonts w:ascii="Arial" w:hAnsi="Arial" w:cs="Arial"/>
          <w:sz w:val="22"/>
          <w:szCs w:val="22"/>
        </w:rPr>
        <w:t>(Em milhares de reais, exceto o lucro líquido ou prejuízo por ação)</w:t>
      </w:r>
    </w:p>
    <w:p w:rsidR="004A6A1F" w:rsidRPr="00100F41" w:rsidRDefault="004A6A1F" w:rsidP="00535E97">
      <w:pPr>
        <w:tabs>
          <w:tab w:val="left" w:pos="7996"/>
          <w:tab w:val="left" w:pos="9139"/>
          <w:tab w:val="left" w:pos="9241"/>
          <w:tab w:val="left" w:pos="10350"/>
          <w:tab w:val="left" w:pos="11630"/>
          <w:tab w:val="left" w:pos="12683"/>
        </w:tabs>
        <w:rPr>
          <w:rFonts w:ascii="Arial" w:hAnsi="Arial" w:cs="Arial"/>
          <w:sz w:val="22"/>
          <w:szCs w:val="22"/>
        </w:rPr>
      </w:pPr>
    </w:p>
    <w:p w:rsidR="004A6A1F" w:rsidRPr="00100F41" w:rsidRDefault="004A6A1F" w:rsidP="00535E97">
      <w:pPr>
        <w:tabs>
          <w:tab w:val="left" w:pos="7996"/>
          <w:tab w:val="left" w:pos="9139"/>
          <w:tab w:val="left" w:pos="9241"/>
          <w:tab w:val="left" w:pos="10350"/>
          <w:tab w:val="left" w:pos="11630"/>
          <w:tab w:val="left" w:pos="12683"/>
        </w:tabs>
        <w:rPr>
          <w:rFonts w:ascii="Arial" w:hAnsi="Arial" w:cs="Arial"/>
          <w:sz w:val="22"/>
          <w:szCs w:val="22"/>
        </w:rPr>
      </w:pPr>
    </w:p>
    <w:tbl>
      <w:tblPr>
        <w:tblW w:w="8343" w:type="dxa"/>
        <w:tblInd w:w="43" w:type="dxa"/>
        <w:tblCellMar>
          <w:left w:w="0" w:type="dxa"/>
          <w:right w:w="0" w:type="dxa"/>
        </w:tblCellMar>
        <w:tblLook w:val="0000" w:firstRow="0" w:lastRow="0" w:firstColumn="0" w:lastColumn="0" w:noHBand="0" w:noVBand="0"/>
      </w:tblPr>
      <w:tblGrid>
        <w:gridCol w:w="4662"/>
        <w:gridCol w:w="756"/>
        <w:gridCol w:w="1462"/>
        <w:gridCol w:w="1463"/>
      </w:tblGrid>
      <w:tr w:rsidR="0081228D"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81228D" w:rsidRPr="00E41A23" w:rsidRDefault="0081228D" w:rsidP="00ED7CBA">
            <w:pPr>
              <w:rPr>
                <w:rFonts w:ascii="Arial" w:hAnsi="Arial" w:cs="Arial"/>
                <w:sz w:val="18"/>
                <w:szCs w:val="18"/>
                <w:u w:val="single"/>
              </w:rPr>
            </w:pPr>
          </w:p>
        </w:tc>
        <w:tc>
          <w:tcPr>
            <w:tcW w:w="756" w:type="dxa"/>
            <w:tcBorders>
              <w:top w:val="nil"/>
              <w:left w:val="nil"/>
              <w:bottom w:val="single" w:sz="4" w:space="0" w:color="auto"/>
              <w:right w:val="nil"/>
            </w:tcBorders>
            <w:vAlign w:val="bottom"/>
          </w:tcPr>
          <w:p w:rsidR="0081228D" w:rsidRPr="00E41A23" w:rsidRDefault="0081228D" w:rsidP="00ED7CBA">
            <w:pPr>
              <w:jc w:val="center"/>
              <w:rPr>
                <w:rFonts w:ascii="Arial" w:hAnsi="Arial" w:cs="Arial"/>
                <w:b/>
                <w:sz w:val="18"/>
                <w:szCs w:val="18"/>
              </w:rPr>
            </w:pPr>
            <w:r w:rsidRPr="00E41A23">
              <w:rPr>
                <w:rFonts w:ascii="Arial" w:hAnsi="Arial" w:cs="Arial"/>
                <w:b/>
                <w:sz w:val="18"/>
                <w:szCs w:val="18"/>
              </w:rPr>
              <w:t>Nota</w:t>
            </w:r>
          </w:p>
        </w:tc>
        <w:tc>
          <w:tcPr>
            <w:tcW w:w="1462" w:type="dxa"/>
            <w:tcBorders>
              <w:top w:val="nil"/>
              <w:left w:val="nil"/>
              <w:bottom w:val="single" w:sz="4" w:space="0" w:color="auto"/>
              <w:right w:val="nil"/>
            </w:tcBorders>
            <w:vAlign w:val="bottom"/>
          </w:tcPr>
          <w:p w:rsidR="0081228D" w:rsidRPr="0081228D" w:rsidRDefault="0081228D" w:rsidP="009C0D01">
            <w:pPr>
              <w:ind w:left="-31"/>
              <w:jc w:val="center"/>
              <w:rPr>
                <w:rFonts w:ascii="Arial" w:hAnsi="Arial" w:cs="Arial"/>
                <w:b/>
                <w:sz w:val="18"/>
                <w:szCs w:val="18"/>
                <w:lang w:eastAsia="en-US"/>
              </w:rPr>
            </w:pPr>
            <w:r w:rsidRPr="0081228D">
              <w:rPr>
                <w:rFonts w:ascii="Arial" w:hAnsi="Arial" w:cs="Arial"/>
                <w:b/>
                <w:sz w:val="18"/>
                <w:szCs w:val="18"/>
                <w:lang w:eastAsia="en-US"/>
              </w:rPr>
              <w:t>2013</w:t>
            </w:r>
          </w:p>
        </w:tc>
        <w:tc>
          <w:tcPr>
            <w:tcW w:w="1463" w:type="dxa"/>
            <w:tcBorders>
              <w:top w:val="nil"/>
              <w:left w:val="nil"/>
              <w:bottom w:val="single" w:sz="4" w:space="0" w:color="auto"/>
              <w:right w:val="nil"/>
            </w:tcBorders>
            <w:vAlign w:val="bottom"/>
          </w:tcPr>
          <w:p w:rsidR="0081228D" w:rsidRPr="00C15913" w:rsidRDefault="0081228D" w:rsidP="009C0D01">
            <w:pPr>
              <w:ind w:left="-31"/>
              <w:jc w:val="center"/>
              <w:rPr>
                <w:rFonts w:ascii="Arial" w:hAnsi="Arial" w:cs="Arial"/>
                <w:sz w:val="18"/>
                <w:szCs w:val="18"/>
                <w:lang w:eastAsia="en-US"/>
              </w:rPr>
            </w:pPr>
            <w:r w:rsidRPr="00C15913">
              <w:rPr>
                <w:rFonts w:ascii="Arial" w:hAnsi="Arial" w:cs="Arial"/>
                <w:sz w:val="18"/>
                <w:szCs w:val="18"/>
                <w:lang w:eastAsia="en-US"/>
              </w:rPr>
              <w:t>2012</w:t>
            </w:r>
          </w:p>
        </w:tc>
      </w:tr>
      <w:tr w:rsidR="0050335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503355" w:rsidRPr="00E41A23" w:rsidRDefault="00ED7CBA" w:rsidP="00ED7CBA">
            <w:pPr>
              <w:rPr>
                <w:rFonts w:ascii="Arial" w:hAnsi="Arial" w:cs="Arial"/>
                <w:sz w:val="18"/>
                <w:szCs w:val="18"/>
              </w:rPr>
            </w:pPr>
            <w:r w:rsidRPr="00E41A23">
              <w:rPr>
                <w:rFonts w:ascii="Arial" w:hAnsi="Arial" w:cs="Arial"/>
                <w:sz w:val="18"/>
                <w:szCs w:val="18"/>
              </w:rPr>
              <w:t xml:space="preserve"> </w:t>
            </w:r>
          </w:p>
        </w:tc>
        <w:tc>
          <w:tcPr>
            <w:tcW w:w="756" w:type="dxa"/>
            <w:tcBorders>
              <w:top w:val="single" w:sz="4" w:space="0" w:color="auto"/>
              <w:left w:val="nil"/>
              <w:bottom w:val="nil"/>
              <w:right w:val="nil"/>
            </w:tcBorders>
            <w:vAlign w:val="bottom"/>
          </w:tcPr>
          <w:p w:rsidR="00503355" w:rsidRPr="00E41A23" w:rsidRDefault="00503355" w:rsidP="00ED7CBA">
            <w:pPr>
              <w:jc w:val="center"/>
              <w:rPr>
                <w:rFonts w:ascii="Arial" w:hAnsi="Arial" w:cs="Arial"/>
                <w:b/>
                <w:sz w:val="18"/>
                <w:szCs w:val="18"/>
              </w:rPr>
            </w:pPr>
          </w:p>
        </w:tc>
        <w:tc>
          <w:tcPr>
            <w:tcW w:w="1462" w:type="dxa"/>
            <w:tcBorders>
              <w:top w:val="single" w:sz="4" w:space="0" w:color="auto"/>
              <w:left w:val="nil"/>
              <w:right w:val="nil"/>
            </w:tcBorders>
            <w:vAlign w:val="bottom"/>
          </w:tcPr>
          <w:p w:rsidR="00503355" w:rsidRPr="00E41A23" w:rsidRDefault="00503355" w:rsidP="00ED7CBA">
            <w:pPr>
              <w:jc w:val="center"/>
              <w:rPr>
                <w:rFonts w:ascii="Arial" w:hAnsi="Arial" w:cs="Arial"/>
                <w:b/>
                <w:sz w:val="18"/>
                <w:szCs w:val="18"/>
              </w:rPr>
            </w:pPr>
          </w:p>
        </w:tc>
        <w:tc>
          <w:tcPr>
            <w:tcW w:w="1463" w:type="dxa"/>
            <w:tcBorders>
              <w:top w:val="single" w:sz="4" w:space="0" w:color="auto"/>
              <w:left w:val="nil"/>
              <w:right w:val="nil"/>
            </w:tcBorders>
            <w:vAlign w:val="bottom"/>
          </w:tcPr>
          <w:p w:rsidR="00503355" w:rsidRPr="00C15913" w:rsidRDefault="00503355" w:rsidP="00ED7CBA">
            <w:pPr>
              <w:jc w:val="center"/>
              <w:rPr>
                <w:rFonts w:ascii="Arial" w:hAnsi="Arial" w:cs="Arial"/>
                <w:sz w:val="18"/>
                <w:szCs w:val="18"/>
              </w:rPr>
            </w:pP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rPr>
                <w:rFonts w:ascii="Arial" w:hAnsi="Arial" w:cs="Arial"/>
                <w:sz w:val="18"/>
                <w:szCs w:val="18"/>
              </w:rPr>
            </w:pPr>
            <w:r w:rsidRPr="00E41A23">
              <w:rPr>
                <w:rFonts w:ascii="Arial" w:hAnsi="Arial" w:cs="Arial"/>
                <w:sz w:val="18"/>
                <w:szCs w:val="18"/>
              </w:rPr>
              <w:t>Receita operacional líquida</w:t>
            </w:r>
          </w:p>
        </w:tc>
        <w:tc>
          <w:tcPr>
            <w:tcW w:w="756" w:type="dxa"/>
            <w:tcBorders>
              <w:left w:val="nil"/>
              <w:right w:val="nil"/>
            </w:tcBorders>
            <w:vAlign w:val="bottom"/>
          </w:tcPr>
          <w:p w:rsidR="000E1AD5" w:rsidRPr="00E41A23" w:rsidRDefault="000E1AD5" w:rsidP="00667DF6">
            <w:pPr>
              <w:jc w:val="center"/>
              <w:rPr>
                <w:rFonts w:ascii="Arial" w:hAnsi="Arial" w:cs="Arial"/>
                <w:sz w:val="18"/>
                <w:szCs w:val="18"/>
              </w:rPr>
            </w:pPr>
            <w:r w:rsidRPr="00E41A23">
              <w:rPr>
                <w:rFonts w:ascii="Arial" w:hAnsi="Arial" w:cs="Arial"/>
                <w:sz w:val="18"/>
                <w:szCs w:val="18"/>
              </w:rPr>
              <w:t>2</w:t>
            </w:r>
            <w:r w:rsidR="00667DF6">
              <w:rPr>
                <w:rFonts w:ascii="Arial" w:hAnsi="Arial" w:cs="Arial"/>
                <w:sz w:val="18"/>
                <w:szCs w:val="18"/>
              </w:rPr>
              <w:t>3</w:t>
            </w:r>
          </w:p>
        </w:tc>
        <w:tc>
          <w:tcPr>
            <w:tcW w:w="1462" w:type="dxa"/>
            <w:tcBorders>
              <w:left w:val="nil"/>
              <w:right w:val="nil"/>
            </w:tcBorders>
            <w:vAlign w:val="bottom"/>
          </w:tcPr>
          <w:p w:rsidR="000E1AD5" w:rsidRPr="00E41A23" w:rsidRDefault="00A20124" w:rsidP="00E41A23">
            <w:pPr>
              <w:ind w:right="397"/>
              <w:jc w:val="right"/>
              <w:rPr>
                <w:rFonts w:ascii="Arial" w:hAnsi="Arial" w:cs="Arial"/>
                <w:b/>
                <w:sz w:val="18"/>
                <w:szCs w:val="18"/>
              </w:rPr>
            </w:pPr>
            <w:r>
              <w:rPr>
                <w:rFonts w:ascii="Arial" w:hAnsi="Arial" w:cs="Arial"/>
                <w:b/>
                <w:sz w:val="18"/>
                <w:szCs w:val="18"/>
              </w:rPr>
              <w:t>248.558</w:t>
            </w:r>
          </w:p>
        </w:tc>
        <w:tc>
          <w:tcPr>
            <w:tcW w:w="1463" w:type="dxa"/>
            <w:tcBorders>
              <w:left w:val="nil"/>
              <w:right w:val="nil"/>
            </w:tcBorders>
            <w:vAlign w:val="bottom"/>
          </w:tcPr>
          <w:p w:rsidR="000E1AD5" w:rsidRPr="00C15913" w:rsidRDefault="000E1AD5" w:rsidP="009C0D01">
            <w:pPr>
              <w:ind w:right="397"/>
              <w:jc w:val="right"/>
              <w:rPr>
                <w:rFonts w:ascii="Arial" w:hAnsi="Arial" w:cs="Arial"/>
                <w:sz w:val="18"/>
                <w:szCs w:val="18"/>
              </w:rPr>
            </w:pPr>
            <w:r w:rsidRPr="00C15913">
              <w:rPr>
                <w:rFonts w:ascii="Arial" w:hAnsi="Arial" w:cs="Arial"/>
                <w:sz w:val="18"/>
                <w:szCs w:val="18"/>
              </w:rPr>
              <w:t>247.181</w:t>
            </w: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rPr>
                <w:rFonts w:ascii="Arial" w:hAnsi="Arial" w:cs="Arial"/>
                <w:sz w:val="18"/>
                <w:szCs w:val="18"/>
              </w:rPr>
            </w:pPr>
            <w:r w:rsidRPr="00E41A23">
              <w:rPr>
                <w:rFonts w:ascii="Arial" w:hAnsi="Arial" w:cs="Arial"/>
                <w:sz w:val="18"/>
                <w:szCs w:val="18"/>
              </w:rPr>
              <w:t xml:space="preserve"> </w:t>
            </w:r>
          </w:p>
        </w:tc>
        <w:tc>
          <w:tcPr>
            <w:tcW w:w="756" w:type="dxa"/>
            <w:tcBorders>
              <w:left w:val="nil"/>
              <w:bottom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left w:val="nil"/>
              <w:bottom w:val="nil"/>
              <w:right w:val="nil"/>
            </w:tcBorders>
            <w:vAlign w:val="bottom"/>
          </w:tcPr>
          <w:p w:rsidR="000E1AD5" w:rsidRPr="00E41A23" w:rsidRDefault="000E1AD5" w:rsidP="00ED7CBA">
            <w:pPr>
              <w:ind w:right="399"/>
              <w:jc w:val="right"/>
              <w:rPr>
                <w:rFonts w:ascii="Arial" w:hAnsi="Arial" w:cs="Arial"/>
                <w:b/>
                <w:sz w:val="18"/>
                <w:szCs w:val="18"/>
              </w:rPr>
            </w:pPr>
          </w:p>
        </w:tc>
        <w:tc>
          <w:tcPr>
            <w:tcW w:w="1463" w:type="dxa"/>
            <w:tcBorders>
              <w:left w:val="nil"/>
              <w:bottom w:val="nil"/>
              <w:right w:val="nil"/>
            </w:tcBorders>
            <w:vAlign w:val="bottom"/>
          </w:tcPr>
          <w:p w:rsidR="000E1AD5" w:rsidRPr="00C15913" w:rsidRDefault="000E1AD5" w:rsidP="009C0D01">
            <w:pPr>
              <w:ind w:right="399"/>
              <w:jc w:val="right"/>
              <w:rPr>
                <w:rFonts w:ascii="Arial" w:hAnsi="Arial" w:cs="Arial"/>
                <w:sz w:val="18"/>
                <w:szCs w:val="18"/>
              </w:rPr>
            </w:pP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rPr>
                <w:rFonts w:ascii="Arial" w:hAnsi="Arial" w:cs="Arial"/>
                <w:sz w:val="18"/>
                <w:szCs w:val="18"/>
              </w:rPr>
            </w:pPr>
            <w:r w:rsidRPr="00E41A23">
              <w:rPr>
                <w:rFonts w:ascii="Arial" w:hAnsi="Arial" w:cs="Arial"/>
                <w:sz w:val="18"/>
                <w:szCs w:val="18"/>
              </w:rPr>
              <w:t>Custo dos serviços prestados</w:t>
            </w:r>
          </w:p>
        </w:tc>
        <w:tc>
          <w:tcPr>
            <w:tcW w:w="756" w:type="dxa"/>
            <w:tcBorders>
              <w:top w:val="nil"/>
              <w:left w:val="nil"/>
              <w:bottom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top w:val="nil"/>
              <w:left w:val="nil"/>
              <w:bottom w:val="nil"/>
              <w:right w:val="nil"/>
            </w:tcBorders>
            <w:vAlign w:val="bottom"/>
          </w:tcPr>
          <w:p w:rsidR="000E1AD5" w:rsidRPr="00E41A23" w:rsidRDefault="000E1AD5" w:rsidP="00ED7CBA">
            <w:pPr>
              <w:ind w:right="399"/>
              <w:jc w:val="right"/>
              <w:rPr>
                <w:rFonts w:ascii="Arial" w:hAnsi="Arial" w:cs="Arial"/>
                <w:b/>
                <w:sz w:val="18"/>
                <w:szCs w:val="18"/>
              </w:rPr>
            </w:pPr>
          </w:p>
        </w:tc>
        <w:tc>
          <w:tcPr>
            <w:tcW w:w="1463" w:type="dxa"/>
            <w:tcBorders>
              <w:top w:val="nil"/>
              <w:left w:val="nil"/>
              <w:bottom w:val="nil"/>
              <w:right w:val="nil"/>
            </w:tcBorders>
            <w:vAlign w:val="bottom"/>
          </w:tcPr>
          <w:p w:rsidR="000E1AD5" w:rsidRPr="00C15913" w:rsidRDefault="000E1AD5" w:rsidP="009C0D01">
            <w:pPr>
              <w:ind w:right="399"/>
              <w:jc w:val="right"/>
              <w:rPr>
                <w:rFonts w:ascii="Arial" w:hAnsi="Arial" w:cs="Arial"/>
                <w:sz w:val="18"/>
                <w:szCs w:val="18"/>
              </w:rPr>
            </w:pP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ind w:left="113"/>
              <w:rPr>
                <w:rFonts w:ascii="Arial" w:hAnsi="Arial" w:cs="Arial"/>
                <w:sz w:val="18"/>
                <w:szCs w:val="18"/>
              </w:rPr>
            </w:pPr>
            <w:r w:rsidRPr="00E41A23">
              <w:rPr>
                <w:rFonts w:ascii="Arial" w:hAnsi="Arial" w:cs="Arial"/>
                <w:sz w:val="18"/>
                <w:szCs w:val="18"/>
              </w:rPr>
              <w:t>Custo construção - Ativos de concessão</w:t>
            </w:r>
          </w:p>
        </w:tc>
        <w:tc>
          <w:tcPr>
            <w:tcW w:w="756" w:type="dxa"/>
            <w:tcBorders>
              <w:top w:val="nil"/>
              <w:left w:val="nil"/>
              <w:bottom w:val="nil"/>
              <w:right w:val="nil"/>
            </w:tcBorders>
            <w:vAlign w:val="bottom"/>
          </w:tcPr>
          <w:p w:rsidR="000E1AD5" w:rsidRPr="00E41A23" w:rsidRDefault="00667DF6" w:rsidP="00ED7CBA">
            <w:pPr>
              <w:jc w:val="center"/>
              <w:rPr>
                <w:rFonts w:ascii="Arial" w:hAnsi="Arial" w:cs="Arial"/>
                <w:sz w:val="18"/>
                <w:szCs w:val="18"/>
              </w:rPr>
            </w:pPr>
            <w:r>
              <w:rPr>
                <w:rFonts w:ascii="Arial" w:hAnsi="Arial" w:cs="Arial"/>
                <w:sz w:val="18"/>
                <w:szCs w:val="18"/>
              </w:rPr>
              <w:t>8</w:t>
            </w:r>
          </w:p>
        </w:tc>
        <w:tc>
          <w:tcPr>
            <w:tcW w:w="1462" w:type="dxa"/>
            <w:tcBorders>
              <w:top w:val="nil"/>
              <w:left w:val="nil"/>
              <w:bottom w:val="nil"/>
              <w:right w:val="nil"/>
            </w:tcBorders>
            <w:vAlign w:val="bottom"/>
          </w:tcPr>
          <w:p w:rsidR="000E1AD5" w:rsidRPr="00E41A23" w:rsidRDefault="00A20124" w:rsidP="00E41A23">
            <w:pPr>
              <w:ind w:right="340"/>
              <w:jc w:val="right"/>
              <w:rPr>
                <w:rFonts w:ascii="Arial" w:hAnsi="Arial" w:cs="Arial"/>
                <w:b/>
                <w:sz w:val="18"/>
                <w:szCs w:val="18"/>
              </w:rPr>
            </w:pPr>
            <w:r>
              <w:rPr>
                <w:rFonts w:ascii="Arial" w:hAnsi="Arial" w:cs="Arial"/>
                <w:b/>
                <w:sz w:val="18"/>
                <w:szCs w:val="18"/>
              </w:rPr>
              <w:t>(37.450)</w:t>
            </w:r>
          </w:p>
        </w:tc>
        <w:tc>
          <w:tcPr>
            <w:tcW w:w="1463" w:type="dxa"/>
            <w:tcBorders>
              <w:top w:val="nil"/>
              <w:left w:val="nil"/>
              <w:bottom w:val="nil"/>
              <w:right w:val="nil"/>
            </w:tcBorders>
            <w:vAlign w:val="bottom"/>
          </w:tcPr>
          <w:p w:rsidR="000E1AD5" w:rsidRPr="00C15913" w:rsidRDefault="000E1AD5" w:rsidP="009C0D01">
            <w:pPr>
              <w:ind w:right="340"/>
              <w:jc w:val="right"/>
              <w:rPr>
                <w:rFonts w:ascii="Arial" w:hAnsi="Arial" w:cs="Arial"/>
                <w:sz w:val="18"/>
                <w:szCs w:val="18"/>
              </w:rPr>
            </w:pPr>
            <w:r w:rsidRPr="00C15913">
              <w:rPr>
                <w:rFonts w:ascii="Arial" w:hAnsi="Arial" w:cs="Arial"/>
                <w:sz w:val="18"/>
                <w:szCs w:val="18"/>
              </w:rPr>
              <w:t>(63.537)</w:t>
            </w: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ind w:left="113"/>
              <w:rPr>
                <w:rFonts w:ascii="Arial" w:hAnsi="Arial" w:cs="Arial"/>
                <w:sz w:val="18"/>
                <w:szCs w:val="18"/>
              </w:rPr>
            </w:pPr>
            <w:r w:rsidRPr="00E41A23">
              <w:rPr>
                <w:rFonts w:ascii="Arial" w:hAnsi="Arial" w:cs="Arial"/>
                <w:sz w:val="18"/>
                <w:szCs w:val="18"/>
              </w:rPr>
              <w:t>Custos dos serviços prestados</w:t>
            </w:r>
          </w:p>
        </w:tc>
        <w:tc>
          <w:tcPr>
            <w:tcW w:w="756" w:type="dxa"/>
            <w:tcBorders>
              <w:top w:val="nil"/>
              <w:left w:val="nil"/>
              <w:bottom w:val="nil"/>
              <w:right w:val="nil"/>
            </w:tcBorders>
            <w:vAlign w:val="bottom"/>
          </w:tcPr>
          <w:p w:rsidR="000E1AD5" w:rsidRPr="00E41A23" w:rsidRDefault="000E1AD5" w:rsidP="00667DF6">
            <w:pPr>
              <w:jc w:val="center"/>
              <w:rPr>
                <w:rFonts w:ascii="Arial" w:hAnsi="Arial" w:cs="Arial"/>
                <w:sz w:val="18"/>
                <w:szCs w:val="18"/>
              </w:rPr>
            </w:pPr>
            <w:r>
              <w:rPr>
                <w:rFonts w:ascii="Arial" w:hAnsi="Arial" w:cs="Arial"/>
                <w:sz w:val="18"/>
                <w:szCs w:val="18"/>
              </w:rPr>
              <w:t>2</w:t>
            </w:r>
            <w:r w:rsidR="00667DF6">
              <w:rPr>
                <w:rFonts w:ascii="Arial" w:hAnsi="Arial" w:cs="Arial"/>
                <w:sz w:val="18"/>
                <w:szCs w:val="18"/>
              </w:rPr>
              <w:t>2</w:t>
            </w:r>
          </w:p>
        </w:tc>
        <w:tc>
          <w:tcPr>
            <w:tcW w:w="1462" w:type="dxa"/>
            <w:tcBorders>
              <w:top w:val="nil"/>
              <w:left w:val="nil"/>
              <w:bottom w:val="nil"/>
              <w:right w:val="nil"/>
            </w:tcBorders>
            <w:vAlign w:val="bottom"/>
          </w:tcPr>
          <w:p w:rsidR="000E1AD5" w:rsidRPr="00E41A23" w:rsidRDefault="00A20124" w:rsidP="00B86BA3">
            <w:pPr>
              <w:ind w:right="340"/>
              <w:jc w:val="right"/>
              <w:rPr>
                <w:rFonts w:ascii="Arial" w:hAnsi="Arial" w:cs="Arial"/>
                <w:b/>
                <w:sz w:val="18"/>
                <w:szCs w:val="18"/>
              </w:rPr>
            </w:pPr>
            <w:r>
              <w:rPr>
                <w:rFonts w:ascii="Arial" w:hAnsi="Arial" w:cs="Arial"/>
                <w:b/>
                <w:sz w:val="18"/>
                <w:szCs w:val="18"/>
              </w:rPr>
              <w:t>(</w:t>
            </w:r>
            <w:r w:rsidR="00333391">
              <w:rPr>
                <w:rFonts w:ascii="Arial" w:hAnsi="Arial" w:cs="Arial"/>
                <w:b/>
                <w:sz w:val="18"/>
                <w:szCs w:val="18"/>
              </w:rPr>
              <w:t>68.127)</w:t>
            </w:r>
          </w:p>
        </w:tc>
        <w:tc>
          <w:tcPr>
            <w:tcW w:w="1463" w:type="dxa"/>
            <w:tcBorders>
              <w:top w:val="nil"/>
              <w:left w:val="nil"/>
              <w:bottom w:val="nil"/>
              <w:right w:val="nil"/>
            </w:tcBorders>
            <w:vAlign w:val="bottom"/>
          </w:tcPr>
          <w:p w:rsidR="000E1AD5" w:rsidRPr="00C15913" w:rsidRDefault="000E1AD5" w:rsidP="009C0D01">
            <w:pPr>
              <w:ind w:right="340"/>
              <w:jc w:val="right"/>
              <w:rPr>
                <w:rFonts w:ascii="Arial" w:hAnsi="Arial" w:cs="Arial"/>
                <w:sz w:val="18"/>
                <w:szCs w:val="18"/>
              </w:rPr>
            </w:pPr>
            <w:r w:rsidRPr="00C15913">
              <w:rPr>
                <w:rFonts w:ascii="Arial" w:hAnsi="Arial" w:cs="Arial"/>
                <w:sz w:val="18"/>
                <w:szCs w:val="18"/>
              </w:rPr>
              <w:t>(64.362)</w:t>
            </w: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ind w:left="113"/>
              <w:rPr>
                <w:rFonts w:ascii="Arial" w:hAnsi="Arial" w:cs="Arial"/>
                <w:sz w:val="18"/>
                <w:szCs w:val="18"/>
              </w:rPr>
            </w:pPr>
            <w:r w:rsidRPr="00E41A23">
              <w:rPr>
                <w:rFonts w:ascii="Arial" w:hAnsi="Arial" w:cs="Arial"/>
                <w:sz w:val="18"/>
                <w:szCs w:val="18"/>
              </w:rPr>
              <w:t>Amortização do intangível</w:t>
            </w:r>
          </w:p>
        </w:tc>
        <w:tc>
          <w:tcPr>
            <w:tcW w:w="756" w:type="dxa"/>
            <w:tcBorders>
              <w:top w:val="nil"/>
              <w:left w:val="nil"/>
              <w:right w:val="nil"/>
            </w:tcBorders>
            <w:vAlign w:val="bottom"/>
          </w:tcPr>
          <w:p w:rsidR="000E1AD5" w:rsidRPr="00E41A23" w:rsidRDefault="00667DF6" w:rsidP="00ED7CBA">
            <w:pPr>
              <w:jc w:val="center"/>
              <w:rPr>
                <w:rFonts w:ascii="Arial" w:hAnsi="Arial" w:cs="Arial"/>
                <w:sz w:val="18"/>
                <w:szCs w:val="18"/>
              </w:rPr>
            </w:pPr>
            <w:r>
              <w:rPr>
                <w:rFonts w:ascii="Arial" w:hAnsi="Arial" w:cs="Arial"/>
                <w:sz w:val="18"/>
                <w:szCs w:val="18"/>
              </w:rPr>
              <w:t>8</w:t>
            </w:r>
          </w:p>
        </w:tc>
        <w:tc>
          <w:tcPr>
            <w:tcW w:w="1462" w:type="dxa"/>
            <w:tcBorders>
              <w:top w:val="nil"/>
              <w:left w:val="nil"/>
              <w:right w:val="nil"/>
            </w:tcBorders>
            <w:vAlign w:val="bottom"/>
          </w:tcPr>
          <w:p w:rsidR="000E1AD5" w:rsidRPr="00E41A23" w:rsidRDefault="00333391" w:rsidP="00634B76">
            <w:pPr>
              <w:ind w:right="340"/>
              <w:jc w:val="right"/>
              <w:rPr>
                <w:rFonts w:ascii="Arial" w:hAnsi="Arial" w:cs="Arial"/>
                <w:b/>
                <w:sz w:val="18"/>
                <w:szCs w:val="18"/>
              </w:rPr>
            </w:pPr>
            <w:r>
              <w:rPr>
                <w:rFonts w:ascii="Arial" w:hAnsi="Arial" w:cs="Arial"/>
                <w:b/>
                <w:sz w:val="18"/>
                <w:szCs w:val="18"/>
              </w:rPr>
              <w:t>(</w:t>
            </w:r>
            <w:r w:rsidR="00634B76">
              <w:rPr>
                <w:rFonts w:ascii="Arial" w:hAnsi="Arial" w:cs="Arial"/>
                <w:b/>
                <w:sz w:val="18"/>
                <w:szCs w:val="18"/>
              </w:rPr>
              <w:t>68.396</w:t>
            </w:r>
            <w:r>
              <w:rPr>
                <w:rFonts w:ascii="Arial" w:hAnsi="Arial" w:cs="Arial"/>
                <w:b/>
                <w:sz w:val="18"/>
                <w:szCs w:val="18"/>
              </w:rPr>
              <w:t>)</w:t>
            </w:r>
          </w:p>
        </w:tc>
        <w:tc>
          <w:tcPr>
            <w:tcW w:w="1463" w:type="dxa"/>
            <w:tcBorders>
              <w:top w:val="nil"/>
              <w:left w:val="nil"/>
              <w:right w:val="nil"/>
            </w:tcBorders>
            <w:vAlign w:val="bottom"/>
          </w:tcPr>
          <w:p w:rsidR="000E1AD5" w:rsidRPr="00C15913" w:rsidRDefault="000E1AD5" w:rsidP="009C0D01">
            <w:pPr>
              <w:ind w:right="340"/>
              <w:jc w:val="right"/>
              <w:rPr>
                <w:rFonts w:ascii="Arial" w:hAnsi="Arial" w:cs="Arial"/>
                <w:sz w:val="18"/>
                <w:szCs w:val="18"/>
              </w:rPr>
            </w:pPr>
            <w:r w:rsidRPr="00C15913">
              <w:rPr>
                <w:rFonts w:ascii="Arial" w:hAnsi="Arial" w:cs="Arial"/>
                <w:sz w:val="18"/>
                <w:szCs w:val="18"/>
              </w:rPr>
              <w:t>(58.693)</w:t>
            </w: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ind w:left="113"/>
              <w:rPr>
                <w:rFonts w:ascii="Arial" w:hAnsi="Arial" w:cs="Arial"/>
                <w:sz w:val="18"/>
                <w:szCs w:val="18"/>
              </w:rPr>
            </w:pPr>
            <w:r w:rsidRPr="00E41A23">
              <w:rPr>
                <w:rFonts w:ascii="Arial" w:hAnsi="Arial" w:cs="Arial"/>
                <w:sz w:val="18"/>
                <w:szCs w:val="18"/>
              </w:rPr>
              <w:t>Total do custo dos serviços prestados</w:t>
            </w:r>
          </w:p>
        </w:tc>
        <w:tc>
          <w:tcPr>
            <w:tcW w:w="756" w:type="dxa"/>
            <w:tcBorders>
              <w:left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top w:val="single" w:sz="4" w:space="0" w:color="auto"/>
              <w:left w:val="nil"/>
              <w:right w:val="nil"/>
            </w:tcBorders>
            <w:vAlign w:val="bottom"/>
          </w:tcPr>
          <w:p w:rsidR="000E1AD5" w:rsidRPr="00E41A23" w:rsidRDefault="00333391" w:rsidP="00634B76">
            <w:pPr>
              <w:ind w:right="340"/>
              <w:jc w:val="right"/>
              <w:rPr>
                <w:rFonts w:ascii="Arial" w:hAnsi="Arial" w:cs="Arial"/>
                <w:b/>
                <w:sz w:val="18"/>
                <w:szCs w:val="18"/>
              </w:rPr>
            </w:pPr>
            <w:r>
              <w:rPr>
                <w:rFonts w:ascii="Arial" w:hAnsi="Arial" w:cs="Arial"/>
                <w:b/>
                <w:sz w:val="18"/>
                <w:szCs w:val="18"/>
              </w:rPr>
              <w:t>(</w:t>
            </w:r>
            <w:r w:rsidR="00634B76">
              <w:rPr>
                <w:rFonts w:ascii="Arial" w:hAnsi="Arial" w:cs="Arial"/>
                <w:b/>
                <w:sz w:val="18"/>
                <w:szCs w:val="18"/>
              </w:rPr>
              <w:t>173.973</w:t>
            </w:r>
            <w:r>
              <w:rPr>
                <w:rFonts w:ascii="Arial" w:hAnsi="Arial" w:cs="Arial"/>
                <w:b/>
                <w:sz w:val="18"/>
                <w:szCs w:val="18"/>
              </w:rPr>
              <w:t>)</w:t>
            </w:r>
          </w:p>
        </w:tc>
        <w:tc>
          <w:tcPr>
            <w:tcW w:w="1463" w:type="dxa"/>
            <w:tcBorders>
              <w:top w:val="single" w:sz="4" w:space="0" w:color="auto"/>
              <w:left w:val="nil"/>
              <w:right w:val="nil"/>
            </w:tcBorders>
            <w:vAlign w:val="bottom"/>
          </w:tcPr>
          <w:p w:rsidR="000E1AD5" w:rsidRPr="00C15913" w:rsidRDefault="000E1AD5" w:rsidP="009C0D01">
            <w:pPr>
              <w:ind w:right="340"/>
              <w:jc w:val="right"/>
              <w:rPr>
                <w:rFonts w:ascii="Arial" w:hAnsi="Arial" w:cs="Arial"/>
                <w:sz w:val="18"/>
                <w:szCs w:val="18"/>
              </w:rPr>
            </w:pPr>
            <w:r w:rsidRPr="00C15913">
              <w:rPr>
                <w:rFonts w:ascii="Arial" w:hAnsi="Arial" w:cs="Arial"/>
                <w:sz w:val="18"/>
                <w:szCs w:val="18"/>
              </w:rPr>
              <w:t>(186.592)</w:t>
            </w: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rPr>
                <w:rFonts w:ascii="Arial" w:hAnsi="Arial" w:cs="Arial"/>
                <w:sz w:val="18"/>
                <w:szCs w:val="18"/>
              </w:rPr>
            </w:pPr>
            <w:r w:rsidRPr="00E41A23">
              <w:rPr>
                <w:rFonts w:ascii="Arial" w:hAnsi="Arial" w:cs="Arial"/>
                <w:sz w:val="18"/>
                <w:szCs w:val="18"/>
              </w:rPr>
              <w:t xml:space="preserve"> </w:t>
            </w:r>
          </w:p>
        </w:tc>
        <w:tc>
          <w:tcPr>
            <w:tcW w:w="756" w:type="dxa"/>
            <w:tcBorders>
              <w:left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left w:val="nil"/>
              <w:bottom w:val="single" w:sz="4" w:space="0" w:color="auto"/>
              <w:right w:val="nil"/>
            </w:tcBorders>
            <w:vAlign w:val="bottom"/>
          </w:tcPr>
          <w:p w:rsidR="000E1AD5" w:rsidRPr="00E41A23" w:rsidRDefault="000E1AD5" w:rsidP="00ED7CBA">
            <w:pPr>
              <w:ind w:right="399"/>
              <w:jc w:val="right"/>
              <w:rPr>
                <w:rFonts w:ascii="Arial" w:hAnsi="Arial" w:cs="Arial"/>
                <w:b/>
                <w:sz w:val="18"/>
                <w:szCs w:val="18"/>
              </w:rPr>
            </w:pPr>
          </w:p>
        </w:tc>
        <w:tc>
          <w:tcPr>
            <w:tcW w:w="1463" w:type="dxa"/>
            <w:tcBorders>
              <w:left w:val="nil"/>
              <w:bottom w:val="single" w:sz="4" w:space="0" w:color="auto"/>
              <w:right w:val="nil"/>
            </w:tcBorders>
            <w:vAlign w:val="bottom"/>
          </w:tcPr>
          <w:p w:rsidR="000E1AD5" w:rsidRPr="00C15913" w:rsidRDefault="000E1AD5" w:rsidP="009C0D01">
            <w:pPr>
              <w:ind w:right="399"/>
              <w:jc w:val="right"/>
              <w:rPr>
                <w:rFonts w:ascii="Arial" w:hAnsi="Arial" w:cs="Arial"/>
                <w:sz w:val="18"/>
                <w:szCs w:val="18"/>
              </w:rPr>
            </w:pP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rPr>
                <w:rFonts w:ascii="Arial" w:hAnsi="Arial" w:cs="Arial"/>
                <w:sz w:val="18"/>
                <w:szCs w:val="18"/>
              </w:rPr>
            </w:pPr>
            <w:r w:rsidRPr="00E41A23">
              <w:rPr>
                <w:rFonts w:ascii="Arial" w:hAnsi="Arial" w:cs="Arial"/>
                <w:sz w:val="18"/>
                <w:szCs w:val="18"/>
              </w:rPr>
              <w:t>Lucro bruto</w:t>
            </w:r>
          </w:p>
        </w:tc>
        <w:tc>
          <w:tcPr>
            <w:tcW w:w="756" w:type="dxa"/>
            <w:tcBorders>
              <w:left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top w:val="single" w:sz="4" w:space="0" w:color="auto"/>
              <w:left w:val="nil"/>
              <w:right w:val="nil"/>
            </w:tcBorders>
            <w:vAlign w:val="bottom"/>
          </w:tcPr>
          <w:p w:rsidR="000E1AD5" w:rsidRPr="00E41A23" w:rsidRDefault="00333391" w:rsidP="00634B76">
            <w:pPr>
              <w:ind w:right="399"/>
              <w:jc w:val="right"/>
              <w:rPr>
                <w:rFonts w:ascii="Arial" w:hAnsi="Arial" w:cs="Arial"/>
                <w:b/>
                <w:sz w:val="18"/>
                <w:szCs w:val="18"/>
              </w:rPr>
            </w:pPr>
            <w:r>
              <w:rPr>
                <w:rFonts w:ascii="Arial" w:hAnsi="Arial" w:cs="Arial"/>
                <w:b/>
                <w:sz w:val="18"/>
                <w:szCs w:val="18"/>
              </w:rPr>
              <w:t>74.</w:t>
            </w:r>
            <w:r w:rsidR="00634B76">
              <w:rPr>
                <w:rFonts w:ascii="Arial" w:hAnsi="Arial" w:cs="Arial"/>
                <w:b/>
                <w:sz w:val="18"/>
                <w:szCs w:val="18"/>
              </w:rPr>
              <w:t>585</w:t>
            </w:r>
          </w:p>
        </w:tc>
        <w:tc>
          <w:tcPr>
            <w:tcW w:w="1463" w:type="dxa"/>
            <w:tcBorders>
              <w:top w:val="single" w:sz="4" w:space="0" w:color="auto"/>
              <w:left w:val="nil"/>
              <w:right w:val="nil"/>
            </w:tcBorders>
            <w:vAlign w:val="bottom"/>
          </w:tcPr>
          <w:p w:rsidR="000E1AD5" w:rsidRPr="00C15913" w:rsidRDefault="000E1AD5" w:rsidP="009C0D01">
            <w:pPr>
              <w:ind w:right="399"/>
              <w:jc w:val="right"/>
              <w:rPr>
                <w:rFonts w:ascii="Arial" w:hAnsi="Arial" w:cs="Arial"/>
                <w:sz w:val="18"/>
                <w:szCs w:val="18"/>
              </w:rPr>
            </w:pPr>
            <w:r w:rsidRPr="00C15913">
              <w:rPr>
                <w:rFonts w:ascii="Arial" w:hAnsi="Arial" w:cs="Arial"/>
                <w:sz w:val="18"/>
                <w:szCs w:val="18"/>
              </w:rPr>
              <w:t>60.589</w:t>
            </w: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rPr>
                <w:rFonts w:ascii="Arial" w:hAnsi="Arial" w:cs="Arial"/>
                <w:sz w:val="18"/>
                <w:szCs w:val="18"/>
              </w:rPr>
            </w:pPr>
            <w:r w:rsidRPr="00E41A23">
              <w:rPr>
                <w:rFonts w:ascii="Arial" w:hAnsi="Arial" w:cs="Arial"/>
                <w:sz w:val="18"/>
                <w:szCs w:val="18"/>
              </w:rPr>
              <w:t xml:space="preserve"> </w:t>
            </w:r>
          </w:p>
        </w:tc>
        <w:tc>
          <w:tcPr>
            <w:tcW w:w="756" w:type="dxa"/>
            <w:tcBorders>
              <w:left w:val="nil"/>
              <w:bottom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left w:val="nil"/>
              <w:bottom w:val="nil"/>
              <w:right w:val="nil"/>
            </w:tcBorders>
            <w:vAlign w:val="bottom"/>
          </w:tcPr>
          <w:p w:rsidR="000E1AD5" w:rsidRPr="00E41A23" w:rsidRDefault="000E1AD5" w:rsidP="00ED7CBA">
            <w:pPr>
              <w:ind w:right="399"/>
              <w:jc w:val="right"/>
              <w:rPr>
                <w:rFonts w:ascii="Arial" w:hAnsi="Arial" w:cs="Arial"/>
                <w:b/>
                <w:sz w:val="18"/>
                <w:szCs w:val="18"/>
              </w:rPr>
            </w:pPr>
          </w:p>
        </w:tc>
        <w:tc>
          <w:tcPr>
            <w:tcW w:w="1463" w:type="dxa"/>
            <w:tcBorders>
              <w:left w:val="nil"/>
              <w:bottom w:val="nil"/>
              <w:right w:val="nil"/>
            </w:tcBorders>
            <w:vAlign w:val="bottom"/>
          </w:tcPr>
          <w:p w:rsidR="000E1AD5" w:rsidRPr="00C15913" w:rsidRDefault="000E1AD5" w:rsidP="009C0D01">
            <w:pPr>
              <w:ind w:right="399"/>
              <w:jc w:val="right"/>
              <w:rPr>
                <w:rFonts w:ascii="Arial" w:hAnsi="Arial" w:cs="Arial"/>
                <w:sz w:val="18"/>
                <w:szCs w:val="18"/>
              </w:rPr>
            </w:pP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rPr>
                <w:rFonts w:ascii="Arial" w:hAnsi="Arial" w:cs="Arial"/>
                <w:sz w:val="18"/>
                <w:szCs w:val="18"/>
              </w:rPr>
            </w:pPr>
            <w:r w:rsidRPr="00E41A23">
              <w:rPr>
                <w:rFonts w:ascii="Arial" w:hAnsi="Arial" w:cs="Arial"/>
                <w:sz w:val="18"/>
                <w:szCs w:val="18"/>
              </w:rPr>
              <w:t>Receitas/(despesas) operacionais</w:t>
            </w:r>
          </w:p>
        </w:tc>
        <w:tc>
          <w:tcPr>
            <w:tcW w:w="756" w:type="dxa"/>
            <w:tcBorders>
              <w:top w:val="nil"/>
              <w:left w:val="nil"/>
              <w:bottom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top w:val="nil"/>
              <w:left w:val="nil"/>
              <w:bottom w:val="nil"/>
              <w:right w:val="nil"/>
            </w:tcBorders>
            <w:vAlign w:val="bottom"/>
          </w:tcPr>
          <w:p w:rsidR="000E1AD5" w:rsidRPr="00E41A23" w:rsidRDefault="000E1AD5" w:rsidP="00ED7CBA">
            <w:pPr>
              <w:ind w:right="399"/>
              <w:jc w:val="right"/>
              <w:rPr>
                <w:rFonts w:ascii="Arial" w:hAnsi="Arial" w:cs="Arial"/>
                <w:b/>
                <w:sz w:val="18"/>
                <w:szCs w:val="18"/>
              </w:rPr>
            </w:pPr>
          </w:p>
        </w:tc>
        <w:tc>
          <w:tcPr>
            <w:tcW w:w="1463" w:type="dxa"/>
            <w:tcBorders>
              <w:top w:val="nil"/>
              <w:left w:val="nil"/>
              <w:bottom w:val="nil"/>
              <w:right w:val="nil"/>
            </w:tcBorders>
            <w:vAlign w:val="bottom"/>
          </w:tcPr>
          <w:p w:rsidR="000E1AD5" w:rsidRPr="00C15913" w:rsidRDefault="000E1AD5" w:rsidP="009C0D01">
            <w:pPr>
              <w:ind w:right="399"/>
              <w:jc w:val="right"/>
              <w:rPr>
                <w:rFonts w:ascii="Arial" w:hAnsi="Arial" w:cs="Arial"/>
                <w:sz w:val="18"/>
                <w:szCs w:val="18"/>
              </w:rPr>
            </w:pP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ind w:left="113"/>
              <w:rPr>
                <w:rFonts w:ascii="Arial" w:hAnsi="Arial" w:cs="Arial"/>
                <w:sz w:val="18"/>
                <w:szCs w:val="18"/>
              </w:rPr>
            </w:pPr>
            <w:r w:rsidRPr="00E41A23">
              <w:rPr>
                <w:rFonts w:ascii="Arial" w:hAnsi="Arial" w:cs="Arial"/>
                <w:sz w:val="18"/>
                <w:szCs w:val="18"/>
              </w:rPr>
              <w:t>Gerais e administrativas</w:t>
            </w:r>
          </w:p>
        </w:tc>
        <w:tc>
          <w:tcPr>
            <w:tcW w:w="756" w:type="dxa"/>
            <w:tcBorders>
              <w:top w:val="nil"/>
              <w:left w:val="nil"/>
              <w:bottom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top w:val="nil"/>
              <w:left w:val="nil"/>
              <w:bottom w:val="nil"/>
              <w:right w:val="nil"/>
            </w:tcBorders>
            <w:vAlign w:val="bottom"/>
          </w:tcPr>
          <w:p w:rsidR="000E1AD5" w:rsidRPr="00E41A23" w:rsidRDefault="00333391" w:rsidP="00E41A23">
            <w:pPr>
              <w:ind w:right="340"/>
              <w:jc w:val="right"/>
              <w:rPr>
                <w:rFonts w:ascii="Arial" w:hAnsi="Arial" w:cs="Arial"/>
                <w:b/>
                <w:sz w:val="18"/>
                <w:szCs w:val="18"/>
              </w:rPr>
            </w:pPr>
            <w:r>
              <w:rPr>
                <w:rFonts w:ascii="Arial" w:hAnsi="Arial" w:cs="Arial"/>
                <w:b/>
                <w:sz w:val="18"/>
                <w:szCs w:val="18"/>
              </w:rPr>
              <w:t>(13.288)</w:t>
            </w:r>
          </w:p>
        </w:tc>
        <w:tc>
          <w:tcPr>
            <w:tcW w:w="1463" w:type="dxa"/>
            <w:tcBorders>
              <w:top w:val="nil"/>
              <w:left w:val="nil"/>
              <w:bottom w:val="nil"/>
              <w:right w:val="nil"/>
            </w:tcBorders>
            <w:vAlign w:val="bottom"/>
          </w:tcPr>
          <w:p w:rsidR="000E1AD5" w:rsidRPr="00C15913" w:rsidRDefault="000E1AD5" w:rsidP="009C0D01">
            <w:pPr>
              <w:ind w:right="340"/>
              <w:jc w:val="right"/>
              <w:rPr>
                <w:rFonts w:ascii="Arial" w:hAnsi="Arial" w:cs="Arial"/>
                <w:sz w:val="18"/>
                <w:szCs w:val="18"/>
              </w:rPr>
            </w:pPr>
            <w:r w:rsidRPr="00C15913">
              <w:rPr>
                <w:rFonts w:ascii="Arial" w:hAnsi="Arial" w:cs="Arial"/>
                <w:sz w:val="18"/>
                <w:szCs w:val="18"/>
              </w:rPr>
              <w:t>(10.064)</w:t>
            </w: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ind w:left="113"/>
              <w:rPr>
                <w:rFonts w:ascii="Arial" w:hAnsi="Arial" w:cs="Arial"/>
                <w:sz w:val="18"/>
                <w:szCs w:val="18"/>
              </w:rPr>
            </w:pPr>
            <w:r w:rsidRPr="00E41A23">
              <w:rPr>
                <w:rFonts w:ascii="Arial" w:hAnsi="Arial" w:cs="Arial"/>
                <w:sz w:val="18"/>
                <w:szCs w:val="18"/>
              </w:rPr>
              <w:t>Depreciações</w:t>
            </w:r>
          </w:p>
        </w:tc>
        <w:tc>
          <w:tcPr>
            <w:tcW w:w="756" w:type="dxa"/>
            <w:tcBorders>
              <w:top w:val="nil"/>
              <w:left w:val="nil"/>
              <w:bottom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top w:val="nil"/>
              <w:left w:val="nil"/>
              <w:bottom w:val="nil"/>
              <w:right w:val="nil"/>
            </w:tcBorders>
            <w:vAlign w:val="bottom"/>
          </w:tcPr>
          <w:p w:rsidR="000E1AD5" w:rsidRPr="00E41A23" w:rsidRDefault="00333391" w:rsidP="00E41A23">
            <w:pPr>
              <w:ind w:right="340"/>
              <w:jc w:val="right"/>
              <w:rPr>
                <w:rFonts w:ascii="Arial" w:hAnsi="Arial" w:cs="Arial"/>
                <w:b/>
                <w:sz w:val="18"/>
                <w:szCs w:val="18"/>
              </w:rPr>
            </w:pPr>
            <w:r>
              <w:rPr>
                <w:rFonts w:ascii="Arial" w:hAnsi="Arial" w:cs="Arial"/>
                <w:b/>
                <w:sz w:val="18"/>
                <w:szCs w:val="18"/>
              </w:rPr>
              <w:t>-</w:t>
            </w:r>
          </w:p>
        </w:tc>
        <w:tc>
          <w:tcPr>
            <w:tcW w:w="1463" w:type="dxa"/>
            <w:tcBorders>
              <w:top w:val="nil"/>
              <w:left w:val="nil"/>
              <w:bottom w:val="nil"/>
              <w:right w:val="nil"/>
            </w:tcBorders>
            <w:vAlign w:val="bottom"/>
          </w:tcPr>
          <w:p w:rsidR="000E1AD5" w:rsidRPr="00C15913" w:rsidRDefault="000E1AD5" w:rsidP="009C0D01">
            <w:pPr>
              <w:ind w:right="340"/>
              <w:jc w:val="right"/>
              <w:rPr>
                <w:rFonts w:ascii="Arial" w:hAnsi="Arial" w:cs="Arial"/>
                <w:sz w:val="18"/>
                <w:szCs w:val="18"/>
              </w:rPr>
            </w:pPr>
            <w:r w:rsidRPr="00C15913">
              <w:rPr>
                <w:rFonts w:ascii="Arial" w:hAnsi="Arial" w:cs="Arial"/>
                <w:sz w:val="18"/>
                <w:szCs w:val="18"/>
              </w:rPr>
              <w:t>(38)</w:t>
            </w: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ind w:left="113"/>
              <w:rPr>
                <w:rFonts w:ascii="Arial" w:hAnsi="Arial" w:cs="Arial"/>
                <w:sz w:val="18"/>
                <w:szCs w:val="18"/>
              </w:rPr>
            </w:pPr>
            <w:r w:rsidRPr="00E41A23">
              <w:rPr>
                <w:rFonts w:ascii="Arial" w:hAnsi="Arial" w:cs="Arial"/>
                <w:sz w:val="18"/>
                <w:szCs w:val="18"/>
              </w:rPr>
              <w:t xml:space="preserve">Remuneração dos administradores </w:t>
            </w:r>
          </w:p>
        </w:tc>
        <w:tc>
          <w:tcPr>
            <w:tcW w:w="756" w:type="dxa"/>
            <w:tcBorders>
              <w:top w:val="nil"/>
              <w:left w:val="nil"/>
              <w:bottom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top w:val="nil"/>
              <w:left w:val="nil"/>
              <w:bottom w:val="nil"/>
              <w:right w:val="nil"/>
            </w:tcBorders>
            <w:vAlign w:val="bottom"/>
          </w:tcPr>
          <w:p w:rsidR="000E1AD5" w:rsidRPr="00E41A23" w:rsidRDefault="00333391" w:rsidP="00E41A23">
            <w:pPr>
              <w:ind w:right="340"/>
              <w:jc w:val="right"/>
              <w:rPr>
                <w:rFonts w:ascii="Arial" w:hAnsi="Arial" w:cs="Arial"/>
                <w:b/>
                <w:sz w:val="18"/>
                <w:szCs w:val="18"/>
              </w:rPr>
            </w:pPr>
            <w:r>
              <w:rPr>
                <w:rFonts w:ascii="Arial" w:hAnsi="Arial" w:cs="Arial"/>
                <w:b/>
                <w:sz w:val="18"/>
                <w:szCs w:val="18"/>
              </w:rPr>
              <w:t>(1.266)</w:t>
            </w:r>
          </w:p>
        </w:tc>
        <w:tc>
          <w:tcPr>
            <w:tcW w:w="1463" w:type="dxa"/>
            <w:tcBorders>
              <w:top w:val="nil"/>
              <w:left w:val="nil"/>
              <w:bottom w:val="nil"/>
              <w:right w:val="nil"/>
            </w:tcBorders>
            <w:vAlign w:val="bottom"/>
          </w:tcPr>
          <w:p w:rsidR="000E1AD5" w:rsidRPr="00C15913" w:rsidRDefault="000E1AD5" w:rsidP="009C0D01">
            <w:pPr>
              <w:ind w:right="340"/>
              <w:jc w:val="right"/>
              <w:rPr>
                <w:rFonts w:ascii="Arial" w:hAnsi="Arial" w:cs="Arial"/>
                <w:sz w:val="18"/>
                <w:szCs w:val="18"/>
              </w:rPr>
            </w:pPr>
            <w:r w:rsidRPr="00C15913">
              <w:rPr>
                <w:rFonts w:ascii="Arial" w:hAnsi="Arial" w:cs="Arial"/>
                <w:sz w:val="18"/>
                <w:szCs w:val="18"/>
              </w:rPr>
              <w:t>(2.266)</w:t>
            </w: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ind w:left="113"/>
              <w:rPr>
                <w:rFonts w:ascii="Arial" w:hAnsi="Arial" w:cs="Arial"/>
                <w:sz w:val="18"/>
                <w:szCs w:val="18"/>
              </w:rPr>
            </w:pPr>
            <w:r>
              <w:rPr>
                <w:rFonts w:ascii="Arial" w:hAnsi="Arial" w:cs="Arial"/>
                <w:sz w:val="18"/>
                <w:szCs w:val="18"/>
              </w:rPr>
              <w:t>Outras receitas/</w:t>
            </w:r>
            <w:r w:rsidRPr="00E41A23">
              <w:rPr>
                <w:rFonts w:ascii="Arial" w:hAnsi="Arial" w:cs="Arial"/>
                <w:sz w:val="18"/>
                <w:szCs w:val="18"/>
              </w:rPr>
              <w:t>(despesas) operacionais, líquidas</w:t>
            </w:r>
          </w:p>
        </w:tc>
        <w:tc>
          <w:tcPr>
            <w:tcW w:w="756" w:type="dxa"/>
            <w:tcBorders>
              <w:top w:val="nil"/>
              <w:left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top w:val="nil"/>
              <w:left w:val="nil"/>
              <w:bottom w:val="single" w:sz="4" w:space="0" w:color="auto"/>
              <w:right w:val="nil"/>
            </w:tcBorders>
            <w:vAlign w:val="bottom"/>
          </w:tcPr>
          <w:p w:rsidR="000E1AD5" w:rsidRPr="00E41A23" w:rsidRDefault="00333391" w:rsidP="00ED7CBA">
            <w:pPr>
              <w:ind w:right="399"/>
              <w:jc w:val="right"/>
              <w:rPr>
                <w:rFonts w:ascii="Arial" w:hAnsi="Arial" w:cs="Arial"/>
                <w:b/>
                <w:sz w:val="18"/>
                <w:szCs w:val="18"/>
              </w:rPr>
            </w:pPr>
            <w:r>
              <w:rPr>
                <w:rFonts w:ascii="Arial" w:hAnsi="Arial" w:cs="Arial"/>
                <w:b/>
                <w:sz w:val="18"/>
                <w:szCs w:val="18"/>
              </w:rPr>
              <w:t>5.629</w:t>
            </w:r>
          </w:p>
        </w:tc>
        <w:tc>
          <w:tcPr>
            <w:tcW w:w="1463" w:type="dxa"/>
            <w:tcBorders>
              <w:top w:val="nil"/>
              <w:left w:val="nil"/>
              <w:bottom w:val="single" w:sz="4" w:space="0" w:color="auto"/>
              <w:right w:val="nil"/>
            </w:tcBorders>
            <w:vAlign w:val="bottom"/>
          </w:tcPr>
          <w:p w:rsidR="000E1AD5" w:rsidRPr="00C15913" w:rsidRDefault="000E1AD5" w:rsidP="009C0D01">
            <w:pPr>
              <w:ind w:right="399"/>
              <w:jc w:val="right"/>
              <w:rPr>
                <w:rFonts w:ascii="Arial" w:hAnsi="Arial" w:cs="Arial"/>
                <w:sz w:val="18"/>
                <w:szCs w:val="18"/>
              </w:rPr>
            </w:pPr>
            <w:r w:rsidRPr="00C15913">
              <w:rPr>
                <w:rFonts w:ascii="Arial" w:hAnsi="Arial" w:cs="Arial"/>
                <w:sz w:val="18"/>
                <w:szCs w:val="18"/>
              </w:rPr>
              <w:t>63</w:t>
            </w: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ind w:left="113"/>
              <w:rPr>
                <w:rFonts w:ascii="Arial" w:hAnsi="Arial" w:cs="Arial"/>
                <w:sz w:val="18"/>
                <w:szCs w:val="18"/>
              </w:rPr>
            </w:pPr>
            <w:r w:rsidRPr="00E41A23">
              <w:rPr>
                <w:rFonts w:ascii="Arial" w:hAnsi="Arial" w:cs="Arial"/>
                <w:sz w:val="18"/>
                <w:szCs w:val="18"/>
              </w:rPr>
              <w:t>Total das despesas operacionais</w:t>
            </w:r>
          </w:p>
        </w:tc>
        <w:tc>
          <w:tcPr>
            <w:tcW w:w="756" w:type="dxa"/>
            <w:tcBorders>
              <w:left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top w:val="single" w:sz="4" w:space="0" w:color="auto"/>
              <w:left w:val="nil"/>
              <w:right w:val="nil"/>
            </w:tcBorders>
            <w:vAlign w:val="bottom"/>
          </w:tcPr>
          <w:p w:rsidR="000E1AD5" w:rsidRPr="00E41A23" w:rsidRDefault="00333391" w:rsidP="00E41A23">
            <w:pPr>
              <w:ind w:right="340"/>
              <w:jc w:val="right"/>
              <w:rPr>
                <w:rFonts w:ascii="Arial" w:hAnsi="Arial" w:cs="Arial"/>
                <w:b/>
                <w:sz w:val="18"/>
                <w:szCs w:val="18"/>
              </w:rPr>
            </w:pPr>
            <w:r>
              <w:rPr>
                <w:rFonts w:ascii="Arial" w:hAnsi="Arial" w:cs="Arial"/>
                <w:b/>
                <w:sz w:val="18"/>
                <w:szCs w:val="18"/>
              </w:rPr>
              <w:t>(8.925)</w:t>
            </w:r>
          </w:p>
        </w:tc>
        <w:tc>
          <w:tcPr>
            <w:tcW w:w="1463" w:type="dxa"/>
            <w:tcBorders>
              <w:top w:val="single" w:sz="4" w:space="0" w:color="auto"/>
              <w:left w:val="nil"/>
              <w:right w:val="nil"/>
            </w:tcBorders>
            <w:vAlign w:val="bottom"/>
          </w:tcPr>
          <w:p w:rsidR="000E1AD5" w:rsidRPr="00C15913" w:rsidRDefault="000E1AD5" w:rsidP="009C0D01">
            <w:pPr>
              <w:ind w:right="340"/>
              <w:jc w:val="right"/>
              <w:rPr>
                <w:rFonts w:ascii="Arial" w:hAnsi="Arial" w:cs="Arial"/>
                <w:sz w:val="18"/>
                <w:szCs w:val="18"/>
              </w:rPr>
            </w:pPr>
            <w:r w:rsidRPr="00C15913">
              <w:rPr>
                <w:rFonts w:ascii="Arial" w:hAnsi="Arial" w:cs="Arial"/>
                <w:sz w:val="18"/>
                <w:szCs w:val="18"/>
              </w:rPr>
              <w:t>(12.305)</w:t>
            </w: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rPr>
                <w:rFonts w:ascii="Arial" w:hAnsi="Arial" w:cs="Arial"/>
                <w:sz w:val="18"/>
                <w:szCs w:val="18"/>
              </w:rPr>
            </w:pPr>
            <w:r w:rsidRPr="00E41A23">
              <w:rPr>
                <w:rFonts w:ascii="Arial" w:hAnsi="Arial" w:cs="Arial"/>
                <w:sz w:val="18"/>
                <w:szCs w:val="18"/>
              </w:rPr>
              <w:t xml:space="preserve"> </w:t>
            </w:r>
          </w:p>
        </w:tc>
        <w:tc>
          <w:tcPr>
            <w:tcW w:w="756" w:type="dxa"/>
            <w:tcBorders>
              <w:left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left w:val="nil"/>
              <w:bottom w:val="single" w:sz="4" w:space="0" w:color="auto"/>
              <w:right w:val="nil"/>
            </w:tcBorders>
            <w:vAlign w:val="bottom"/>
          </w:tcPr>
          <w:p w:rsidR="000E1AD5" w:rsidRPr="00E41A23" w:rsidRDefault="000E1AD5" w:rsidP="00ED7CBA">
            <w:pPr>
              <w:ind w:right="399"/>
              <w:jc w:val="right"/>
              <w:rPr>
                <w:rFonts w:ascii="Arial" w:hAnsi="Arial" w:cs="Arial"/>
                <w:b/>
                <w:sz w:val="18"/>
                <w:szCs w:val="18"/>
              </w:rPr>
            </w:pPr>
          </w:p>
        </w:tc>
        <w:tc>
          <w:tcPr>
            <w:tcW w:w="1463" w:type="dxa"/>
            <w:tcBorders>
              <w:left w:val="nil"/>
              <w:bottom w:val="single" w:sz="4" w:space="0" w:color="auto"/>
              <w:right w:val="nil"/>
            </w:tcBorders>
            <w:vAlign w:val="bottom"/>
          </w:tcPr>
          <w:p w:rsidR="000E1AD5" w:rsidRPr="00C15913" w:rsidRDefault="000E1AD5" w:rsidP="009C0D01">
            <w:pPr>
              <w:ind w:right="399"/>
              <w:jc w:val="right"/>
              <w:rPr>
                <w:rFonts w:ascii="Arial" w:hAnsi="Arial" w:cs="Arial"/>
                <w:sz w:val="18"/>
                <w:szCs w:val="18"/>
              </w:rPr>
            </w:pP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rPr>
                <w:rFonts w:ascii="Arial" w:hAnsi="Arial" w:cs="Arial"/>
                <w:sz w:val="18"/>
                <w:szCs w:val="18"/>
              </w:rPr>
            </w:pPr>
            <w:r w:rsidRPr="00E41A23">
              <w:rPr>
                <w:rFonts w:ascii="Arial" w:hAnsi="Arial" w:cs="Arial"/>
                <w:sz w:val="18"/>
                <w:szCs w:val="18"/>
              </w:rPr>
              <w:t>Lucro operacional antes do resultado financeiro</w:t>
            </w:r>
          </w:p>
        </w:tc>
        <w:tc>
          <w:tcPr>
            <w:tcW w:w="756" w:type="dxa"/>
            <w:tcBorders>
              <w:left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top w:val="single" w:sz="4" w:space="0" w:color="auto"/>
              <w:left w:val="nil"/>
              <w:right w:val="nil"/>
            </w:tcBorders>
            <w:vAlign w:val="bottom"/>
          </w:tcPr>
          <w:p w:rsidR="000E1AD5" w:rsidRPr="00E41A23" w:rsidRDefault="00333391" w:rsidP="00634B76">
            <w:pPr>
              <w:ind w:right="399"/>
              <w:jc w:val="right"/>
              <w:rPr>
                <w:rFonts w:ascii="Arial" w:hAnsi="Arial" w:cs="Arial"/>
                <w:b/>
                <w:sz w:val="18"/>
                <w:szCs w:val="18"/>
              </w:rPr>
            </w:pPr>
            <w:r>
              <w:rPr>
                <w:rFonts w:ascii="Arial" w:hAnsi="Arial" w:cs="Arial"/>
                <w:b/>
                <w:sz w:val="18"/>
                <w:szCs w:val="18"/>
              </w:rPr>
              <w:t>65.</w:t>
            </w:r>
            <w:r w:rsidR="00634B76">
              <w:rPr>
                <w:rFonts w:ascii="Arial" w:hAnsi="Arial" w:cs="Arial"/>
                <w:b/>
                <w:sz w:val="18"/>
                <w:szCs w:val="18"/>
              </w:rPr>
              <w:t>660</w:t>
            </w:r>
          </w:p>
        </w:tc>
        <w:tc>
          <w:tcPr>
            <w:tcW w:w="1463" w:type="dxa"/>
            <w:tcBorders>
              <w:top w:val="single" w:sz="4" w:space="0" w:color="auto"/>
              <w:left w:val="nil"/>
              <w:right w:val="nil"/>
            </w:tcBorders>
            <w:vAlign w:val="bottom"/>
          </w:tcPr>
          <w:p w:rsidR="000E1AD5" w:rsidRPr="00C15913" w:rsidRDefault="000E1AD5" w:rsidP="009C0D01">
            <w:pPr>
              <w:ind w:right="399"/>
              <w:jc w:val="right"/>
              <w:rPr>
                <w:rFonts w:ascii="Arial" w:hAnsi="Arial" w:cs="Arial"/>
                <w:sz w:val="18"/>
                <w:szCs w:val="18"/>
              </w:rPr>
            </w:pPr>
            <w:r w:rsidRPr="00C15913">
              <w:rPr>
                <w:rFonts w:ascii="Arial" w:hAnsi="Arial" w:cs="Arial"/>
                <w:sz w:val="18"/>
                <w:szCs w:val="18"/>
              </w:rPr>
              <w:t>48.284</w:t>
            </w: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rPr>
                <w:rFonts w:ascii="Arial" w:hAnsi="Arial" w:cs="Arial"/>
                <w:sz w:val="18"/>
                <w:szCs w:val="18"/>
              </w:rPr>
            </w:pPr>
            <w:r w:rsidRPr="00E41A23">
              <w:rPr>
                <w:rFonts w:ascii="Arial" w:hAnsi="Arial" w:cs="Arial"/>
                <w:sz w:val="18"/>
                <w:szCs w:val="18"/>
              </w:rPr>
              <w:t xml:space="preserve"> </w:t>
            </w:r>
          </w:p>
        </w:tc>
        <w:tc>
          <w:tcPr>
            <w:tcW w:w="756" w:type="dxa"/>
            <w:tcBorders>
              <w:left w:val="nil"/>
              <w:bottom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left w:val="nil"/>
              <w:bottom w:val="nil"/>
              <w:right w:val="nil"/>
            </w:tcBorders>
            <w:vAlign w:val="bottom"/>
          </w:tcPr>
          <w:p w:rsidR="000E1AD5" w:rsidRPr="00E41A23" w:rsidRDefault="000E1AD5" w:rsidP="00ED7CBA">
            <w:pPr>
              <w:ind w:right="399"/>
              <w:jc w:val="right"/>
              <w:rPr>
                <w:rFonts w:ascii="Arial" w:hAnsi="Arial" w:cs="Arial"/>
                <w:b/>
                <w:sz w:val="18"/>
                <w:szCs w:val="18"/>
              </w:rPr>
            </w:pPr>
          </w:p>
        </w:tc>
        <w:tc>
          <w:tcPr>
            <w:tcW w:w="1463" w:type="dxa"/>
            <w:tcBorders>
              <w:left w:val="nil"/>
              <w:bottom w:val="nil"/>
              <w:right w:val="nil"/>
            </w:tcBorders>
            <w:vAlign w:val="bottom"/>
          </w:tcPr>
          <w:p w:rsidR="000E1AD5" w:rsidRPr="00C15913" w:rsidRDefault="000E1AD5" w:rsidP="009C0D01">
            <w:pPr>
              <w:ind w:right="399"/>
              <w:jc w:val="right"/>
              <w:rPr>
                <w:rFonts w:ascii="Arial" w:hAnsi="Arial" w:cs="Arial"/>
                <w:sz w:val="18"/>
                <w:szCs w:val="18"/>
              </w:rPr>
            </w:pP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rPr>
                <w:rFonts w:ascii="Arial" w:hAnsi="Arial" w:cs="Arial"/>
                <w:sz w:val="18"/>
                <w:szCs w:val="18"/>
              </w:rPr>
            </w:pPr>
            <w:r w:rsidRPr="00E41A23">
              <w:rPr>
                <w:rFonts w:ascii="Arial" w:hAnsi="Arial" w:cs="Arial"/>
                <w:sz w:val="18"/>
                <w:szCs w:val="18"/>
              </w:rPr>
              <w:t xml:space="preserve">Resultado financeiro </w:t>
            </w:r>
          </w:p>
        </w:tc>
        <w:tc>
          <w:tcPr>
            <w:tcW w:w="756" w:type="dxa"/>
            <w:tcBorders>
              <w:top w:val="nil"/>
              <w:left w:val="nil"/>
              <w:bottom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top w:val="nil"/>
              <w:left w:val="nil"/>
              <w:bottom w:val="nil"/>
              <w:right w:val="nil"/>
            </w:tcBorders>
            <w:vAlign w:val="bottom"/>
          </w:tcPr>
          <w:p w:rsidR="000E1AD5" w:rsidRPr="00E41A23" w:rsidRDefault="000E1AD5" w:rsidP="00ED7CBA">
            <w:pPr>
              <w:ind w:right="399"/>
              <w:jc w:val="right"/>
              <w:rPr>
                <w:rFonts w:ascii="Arial" w:hAnsi="Arial" w:cs="Arial"/>
                <w:b/>
                <w:sz w:val="18"/>
                <w:szCs w:val="18"/>
              </w:rPr>
            </w:pPr>
          </w:p>
        </w:tc>
        <w:tc>
          <w:tcPr>
            <w:tcW w:w="1463" w:type="dxa"/>
            <w:tcBorders>
              <w:top w:val="nil"/>
              <w:left w:val="nil"/>
              <w:bottom w:val="nil"/>
              <w:right w:val="nil"/>
            </w:tcBorders>
            <w:vAlign w:val="bottom"/>
          </w:tcPr>
          <w:p w:rsidR="000E1AD5" w:rsidRPr="00C15913" w:rsidRDefault="000E1AD5" w:rsidP="009C0D01">
            <w:pPr>
              <w:ind w:right="399"/>
              <w:jc w:val="right"/>
              <w:rPr>
                <w:rFonts w:ascii="Arial" w:hAnsi="Arial" w:cs="Arial"/>
                <w:sz w:val="18"/>
                <w:szCs w:val="18"/>
              </w:rPr>
            </w:pP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ind w:left="113"/>
              <w:rPr>
                <w:rFonts w:ascii="Arial" w:hAnsi="Arial" w:cs="Arial"/>
                <w:sz w:val="18"/>
                <w:szCs w:val="18"/>
              </w:rPr>
            </w:pPr>
            <w:r w:rsidRPr="00E41A23">
              <w:rPr>
                <w:rFonts w:ascii="Arial" w:hAnsi="Arial" w:cs="Arial"/>
                <w:sz w:val="18"/>
                <w:szCs w:val="18"/>
              </w:rPr>
              <w:t>Receitas financeiras</w:t>
            </w:r>
          </w:p>
        </w:tc>
        <w:tc>
          <w:tcPr>
            <w:tcW w:w="756" w:type="dxa"/>
            <w:tcBorders>
              <w:top w:val="nil"/>
              <w:left w:val="nil"/>
              <w:bottom w:val="nil"/>
              <w:right w:val="nil"/>
            </w:tcBorders>
            <w:vAlign w:val="bottom"/>
          </w:tcPr>
          <w:p w:rsidR="000E1AD5" w:rsidRPr="00E41A23" w:rsidRDefault="000E1AD5" w:rsidP="00667DF6">
            <w:pPr>
              <w:jc w:val="center"/>
              <w:rPr>
                <w:rFonts w:ascii="Arial" w:hAnsi="Arial" w:cs="Arial"/>
                <w:sz w:val="18"/>
                <w:szCs w:val="18"/>
              </w:rPr>
            </w:pPr>
            <w:r w:rsidRPr="00E41A23">
              <w:rPr>
                <w:rFonts w:ascii="Arial" w:hAnsi="Arial" w:cs="Arial"/>
                <w:sz w:val="18"/>
                <w:szCs w:val="18"/>
              </w:rPr>
              <w:t>2</w:t>
            </w:r>
            <w:r w:rsidR="00667DF6">
              <w:rPr>
                <w:rFonts w:ascii="Arial" w:hAnsi="Arial" w:cs="Arial"/>
                <w:sz w:val="18"/>
                <w:szCs w:val="18"/>
              </w:rPr>
              <w:t>4</w:t>
            </w:r>
          </w:p>
        </w:tc>
        <w:tc>
          <w:tcPr>
            <w:tcW w:w="1462" w:type="dxa"/>
            <w:tcBorders>
              <w:top w:val="nil"/>
              <w:left w:val="nil"/>
              <w:bottom w:val="nil"/>
              <w:right w:val="nil"/>
            </w:tcBorders>
            <w:vAlign w:val="bottom"/>
          </w:tcPr>
          <w:p w:rsidR="000E1AD5" w:rsidRPr="00E41A23" w:rsidRDefault="00333391" w:rsidP="00ED7CBA">
            <w:pPr>
              <w:ind w:right="399"/>
              <w:jc w:val="right"/>
              <w:rPr>
                <w:rFonts w:ascii="Arial" w:hAnsi="Arial" w:cs="Arial"/>
                <w:b/>
                <w:sz w:val="18"/>
                <w:szCs w:val="18"/>
              </w:rPr>
            </w:pPr>
            <w:r>
              <w:rPr>
                <w:rFonts w:ascii="Arial" w:hAnsi="Arial" w:cs="Arial"/>
                <w:b/>
                <w:sz w:val="18"/>
                <w:szCs w:val="18"/>
              </w:rPr>
              <w:t>783</w:t>
            </w:r>
          </w:p>
        </w:tc>
        <w:tc>
          <w:tcPr>
            <w:tcW w:w="1463" w:type="dxa"/>
            <w:tcBorders>
              <w:top w:val="nil"/>
              <w:left w:val="nil"/>
              <w:bottom w:val="nil"/>
              <w:right w:val="nil"/>
            </w:tcBorders>
            <w:vAlign w:val="bottom"/>
          </w:tcPr>
          <w:p w:rsidR="000E1AD5" w:rsidRPr="00C15913" w:rsidRDefault="000E1AD5" w:rsidP="009C0D01">
            <w:pPr>
              <w:ind w:right="399"/>
              <w:jc w:val="right"/>
              <w:rPr>
                <w:rFonts w:ascii="Arial" w:hAnsi="Arial" w:cs="Arial"/>
                <w:sz w:val="18"/>
                <w:szCs w:val="18"/>
              </w:rPr>
            </w:pPr>
            <w:r w:rsidRPr="00C15913">
              <w:rPr>
                <w:rFonts w:ascii="Arial" w:hAnsi="Arial" w:cs="Arial"/>
                <w:sz w:val="18"/>
                <w:szCs w:val="18"/>
              </w:rPr>
              <w:t>1.154</w:t>
            </w: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F31CF1">
            <w:pPr>
              <w:ind w:left="113"/>
              <w:rPr>
                <w:rFonts w:ascii="Arial" w:hAnsi="Arial" w:cs="Arial"/>
                <w:sz w:val="18"/>
                <w:szCs w:val="18"/>
              </w:rPr>
            </w:pPr>
            <w:r w:rsidRPr="00E41A23">
              <w:rPr>
                <w:rFonts w:ascii="Arial" w:hAnsi="Arial" w:cs="Arial"/>
                <w:sz w:val="18"/>
                <w:szCs w:val="18"/>
              </w:rPr>
              <w:t>Despesas financeiras</w:t>
            </w:r>
          </w:p>
        </w:tc>
        <w:tc>
          <w:tcPr>
            <w:tcW w:w="756" w:type="dxa"/>
            <w:tcBorders>
              <w:top w:val="nil"/>
              <w:left w:val="nil"/>
              <w:right w:val="nil"/>
            </w:tcBorders>
            <w:vAlign w:val="bottom"/>
          </w:tcPr>
          <w:p w:rsidR="000E1AD5" w:rsidRPr="00E41A23" w:rsidRDefault="000E1AD5" w:rsidP="00667DF6">
            <w:pPr>
              <w:jc w:val="center"/>
              <w:rPr>
                <w:rFonts w:ascii="Arial" w:hAnsi="Arial" w:cs="Arial"/>
                <w:sz w:val="18"/>
                <w:szCs w:val="18"/>
              </w:rPr>
            </w:pPr>
            <w:r w:rsidRPr="00E41A23">
              <w:rPr>
                <w:rFonts w:ascii="Arial" w:hAnsi="Arial" w:cs="Arial"/>
                <w:sz w:val="18"/>
                <w:szCs w:val="18"/>
              </w:rPr>
              <w:t>2</w:t>
            </w:r>
            <w:r w:rsidR="00667DF6">
              <w:rPr>
                <w:rFonts w:ascii="Arial" w:hAnsi="Arial" w:cs="Arial"/>
                <w:sz w:val="18"/>
                <w:szCs w:val="18"/>
              </w:rPr>
              <w:t>4</w:t>
            </w:r>
          </w:p>
        </w:tc>
        <w:tc>
          <w:tcPr>
            <w:tcW w:w="1462" w:type="dxa"/>
            <w:tcBorders>
              <w:top w:val="nil"/>
              <w:left w:val="nil"/>
              <w:bottom w:val="single" w:sz="4" w:space="0" w:color="auto"/>
              <w:right w:val="nil"/>
            </w:tcBorders>
            <w:vAlign w:val="bottom"/>
          </w:tcPr>
          <w:p w:rsidR="000E1AD5" w:rsidRPr="00E41A23" w:rsidRDefault="00333391" w:rsidP="002173CD">
            <w:pPr>
              <w:ind w:right="340"/>
              <w:jc w:val="right"/>
              <w:rPr>
                <w:rFonts w:ascii="Arial" w:hAnsi="Arial" w:cs="Arial"/>
                <w:b/>
                <w:sz w:val="18"/>
                <w:szCs w:val="18"/>
              </w:rPr>
            </w:pPr>
            <w:r>
              <w:rPr>
                <w:rFonts w:ascii="Arial" w:hAnsi="Arial" w:cs="Arial"/>
                <w:b/>
                <w:sz w:val="18"/>
                <w:szCs w:val="18"/>
              </w:rPr>
              <w:t>(20.489)</w:t>
            </w:r>
          </w:p>
        </w:tc>
        <w:tc>
          <w:tcPr>
            <w:tcW w:w="1463" w:type="dxa"/>
            <w:tcBorders>
              <w:top w:val="nil"/>
              <w:left w:val="nil"/>
              <w:bottom w:val="single" w:sz="4" w:space="0" w:color="auto"/>
              <w:right w:val="nil"/>
            </w:tcBorders>
            <w:vAlign w:val="bottom"/>
          </w:tcPr>
          <w:p w:rsidR="000E1AD5" w:rsidRPr="00C15913" w:rsidRDefault="000E1AD5" w:rsidP="009C0D01">
            <w:pPr>
              <w:ind w:right="340"/>
              <w:jc w:val="right"/>
              <w:rPr>
                <w:rFonts w:ascii="Arial" w:hAnsi="Arial" w:cs="Arial"/>
                <w:sz w:val="18"/>
                <w:szCs w:val="18"/>
              </w:rPr>
            </w:pPr>
            <w:r w:rsidRPr="00C15913">
              <w:rPr>
                <w:rFonts w:ascii="Arial" w:hAnsi="Arial" w:cs="Arial"/>
                <w:sz w:val="18"/>
                <w:szCs w:val="18"/>
              </w:rPr>
              <w:t>(27.777)</w:t>
            </w:r>
          </w:p>
        </w:tc>
      </w:tr>
      <w:tr w:rsidR="000E1AD5" w:rsidRPr="00E41A23" w:rsidTr="00ED7CBA">
        <w:trPr>
          <w:trHeight w:val="20"/>
        </w:trPr>
        <w:tc>
          <w:tcPr>
            <w:tcW w:w="4662" w:type="dxa"/>
            <w:tcBorders>
              <w:top w:val="nil"/>
              <w:left w:val="nil"/>
              <w:right w:val="nil"/>
            </w:tcBorders>
            <w:noWrap/>
            <w:tcMar>
              <w:top w:w="15" w:type="dxa"/>
              <w:left w:w="15" w:type="dxa"/>
              <w:bottom w:w="0" w:type="dxa"/>
              <w:right w:w="15" w:type="dxa"/>
            </w:tcMar>
            <w:vAlign w:val="bottom"/>
          </w:tcPr>
          <w:p w:rsidR="000E1AD5" w:rsidRPr="00E41A23" w:rsidRDefault="000E1AD5" w:rsidP="00ED7CBA">
            <w:pPr>
              <w:ind w:left="170"/>
              <w:rPr>
                <w:rFonts w:ascii="Arial" w:hAnsi="Arial" w:cs="Arial"/>
                <w:sz w:val="18"/>
                <w:szCs w:val="18"/>
              </w:rPr>
            </w:pPr>
            <w:r w:rsidRPr="00E41A23">
              <w:rPr>
                <w:rFonts w:ascii="Arial" w:hAnsi="Arial" w:cs="Arial"/>
                <w:sz w:val="18"/>
                <w:szCs w:val="18"/>
              </w:rPr>
              <w:t xml:space="preserve"> </w:t>
            </w:r>
          </w:p>
        </w:tc>
        <w:tc>
          <w:tcPr>
            <w:tcW w:w="756" w:type="dxa"/>
            <w:tcBorders>
              <w:left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top w:val="single" w:sz="4" w:space="0" w:color="auto"/>
              <w:left w:val="nil"/>
              <w:right w:val="nil"/>
            </w:tcBorders>
            <w:vAlign w:val="bottom"/>
          </w:tcPr>
          <w:p w:rsidR="000E1AD5" w:rsidRPr="00E41A23" w:rsidRDefault="00333391" w:rsidP="002173CD">
            <w:pPr>
              <w:ind w:right="340"/>
              <w:jc w:val="right"/>
              <w:rPr>
                <w:rFonts w:ascii="Arial" w:hAnsi="Arial" w:cs="Arial"/>
                <w:b/>
                <w:sz w:val="18"/>
                <w:szCs w:val="18"/>
              </w:rPr>
            </w:pPr>
            <w:r>
              <w:rPr>
                <w:rFonts w:ascii="Arial" w:hAnsi="Arial" w:cs="Arial"/>
                <w:b/>
                <w:sz w:val="18"/>
                <w:szCs w:val="18"/>
              </w:rPr>
              <w:t>(19.706)</w:t>
            </w:r>
          </w:p>
        </w:tc>
        <w:tc>
          <w:tcPr>
            <w:tcW w:w="1463" w:type="dxa"/>
            <w:tcBorders>
              <w:top w:val="single" w:sz="4" w:space="0" w:color="auto"/>
              <w:left w:val="nil"/>
              <w:right w:val="nil"/>
            </w:tcBorders>
            <w:vAlign w:val="bottom"/>
          </w:tcPr>
          <w:p w:rsidR="000E1AD5" w:rsidRPr="00C15913" w:rsidRDefault="000E1AD5" w:rsidP="009C0D01">
            <w:pPr>
              <w:ind w:right="340"/>
              <w:jc w:val="right"/>
              <w:rPr>
                <w:rFonts w:ascii="Arial" w:hAnsi="Arial" w:cs="Arial"/>
                <w:sz w:val="18"/>
                <w:szCs w:val="18"/>
              </w:rPr>
            </w:pPr>
            <w:r w:rsidRPr="00C15913">
              <w:rPr>
                <w:rFonts w:ascii="Arial" w:hAnsi="Arial" w:cs="Arial"/>
                <w:sz w:val="18"/>
                <w:szCs w:val="18"/>
              </w:rPr>
              <w:t>(26.623)</w:t>
            </w:r>
          </w:p>
        </w:tc>
      </w:tr>
      <w:tr w:rsidR="000E1AD5" w:rsidRPr="00E41A23" w:rsidTr="00ED7CBA">
        <w:trPr>
          <w:trHeight w:val="20"/>
        </w:trPr>
        <w:tc>
          <w:tcPr>
            <w:tcW w:w="4662" w:type="dxa"/>
            <w:tcBorders>
              <w:top w:val="nil"/>
              <w:left w:val="nil"/>
              <w:right w:val="nil"/>
            </w:tcBorders>
            <w:noWrap/>
            <w:tcMar>
              <w:top w:w="15" w:type="dxa"/>
              <w:left w:w="15" w:type="dxa"/>
              <w:bottom w:w="0" w:type="dxa"/>
              <w:right w:w="15" w:type="dxa"/>
            </w:tcMar>
            <w:vAlign w:val="bottom"/>
          </w:tcPr>
          <w:p w:rsidR="000E1AD5" w:rsidRPr="00E41A23" w:rsidRDefault="000E1AD5" w:rsidP="00ED7CBA">
            <w:pPr>
              <w:rPr>
                <w:rFonts w:ascii="Arial" w:hAnsi="Arial" w:cs="Arial"/>
                <w:sz w:val="18"/>
                <w:szCs w:val="18"/>
              </w:rPr>
            </w:pPr>
            <w:r w:rsidRPr="00E41A23">
              <w:rPr>
                <w:rFonts w:ascii="Arial" w:hAnsi="Arial" w:cs="Arial"/>
                <w:sz w:val="18"/>
                <w:szCs w:val="18"/>
              </w:rPr>
              <w:t xml:space="preserve"> </w:t>
            </w:r>
          </w:p>
        </w:tc>
        <w:tc>
          <w:tcPr>
            <w:tcW w:w="756" w:type="dxa"/>
            <w:tcBorders>
              <w:left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left w:val="nil"/>
              <w:right w:val="nil"/>
            </w:tcBorders>
            <w:vAlign w:val="bottom"/>
          </w:tcPr>
          <w:p w:rsidR="000E1AD5" w:rsidRPr="00E41A23" w:rsidRDefault="000E1AD5" w:rsidP="00ED7CBA">
            <w:pPr>
              <w:ind w:right="399"/>
              <w:jc w:val="right"/>
              <w:rPr>
                <w:rFonts w:ascii="Arial" w:hAnsi="Arial" w:cs="Arial"/>
                <w:b/>
                <w:sz w:val="18"/>
                <w:szCs w:val="18"/>
              </w:rPr>
            </w:pPr>
          </w:p>
        </w:tc>
        <w:tc>
          <w:tcPr>
            <w:tcW w:w="1463" w:type="dxa"/>
            <w:tcBorders>
              <w:left w:val="nil"/>
              <w:right w:val="nil"/>
            </w:tcBorders>
            <w:vAlign w:val="bottom"/>
          </w:tcPr>
          <w:p w:rsidR="000E1AD5" w:rsidRPr="00C15913" w:rsidRDefault="000E1AD5" w:rsidP="009C0D01">
            <w:pPr>
              <w:ind w:right="399"/>
              <w:jc w:val="right"/>
              <w:rPr>
                <w:rFonts w:ascii="Arial" w:hAnsi="Arial" w:cs="Arial"/>
                <w:sz w:val="18"/>
                <w:szCs w:val="18"/>
              </w:rPr>
            </w:pPr>
          </w:p>
        </w:tc>
      </w:tr>
      <w:tr w:rsidR="000E1AD5" w:rsidRPr="00E41A23" w:rsidTr="00ED7CBA">
        <w:trPr>
          <w:trHeight w:val="20"/>
        </w:trPr>
        <w:tc>
          <w:tcPr>
            <w:tcW w:w="4662" w:type="dxa"/>
            <w:tcBorders>
              <w:left w:val="nil"/>
              <w:bottom w:val="nil"/>
              <w:right w:val="nil"/>
            </w:tcBorders>
            <w:noWrap/>
            <w:tcMar>
              <w:top w:w="15" w:type="dxa"/>
              <w:left w:w="15" w:type="dxa"/>
              <w:bottom w:w="0" w:type="dxa"/>
              <w:right w:w="15" w:type="dxa"/>
            </w:tcMar>
            <w:vAlign w:val="bottom"/>
          </w:tcPr>
          <w:p w:rsidR="000E1AD5" w:rsidRPr="00E41A23" w:rsidRDefault="000E1AD5" w:rsidP="00ED7CBA">
            <w:pPr>
              <w:rPr>
                <w:rFonts w:ascii="Arial" w:hAnsi="Arial" w:cs="Arial"/>
                <w:sz w:val="18"/>
                <w:szCs w:val="18"/>
              </w:rPr>
            </w:pPr>
            <w:r w:rsidRPr="00E41A23">
              <w:rPr>
                <w:rFonts w:ascii="Arial" w:hAnsi="Arial" w:cs="Arial"/>
                <w:sz w:val="18"/>
                <w:szCs w:val="18"/>
              </w:rPr>
              <w:t xml:space="preserve"> </w:t>
            </w:r>
          </w:p>
        </w:tc>
        <w:tc>
          <w:tcPr>
            <w:tcW w:w="756" w:type="dxa"/>
            <w:tcBorders>
              <w:left w:val="nil"/>
              <w:bottom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left w:val="nil"/>
              <w:bottom w:val="nil"/>
              <w:right w:val="nil"/>
            </w:tcBorders>
            <w:vAlign w:val="bottom"/>
          </w:tcPr>
          <w:p w:rsidR="000E1AD5" w:rsidRPr="00E41A23" w:rsidRDefault="000E1AD5" w:rsidP="00ED7CBA">
            <w:pPr>
              <w:ind w:right="399"/>
              <w:jc w:val="right"/>
              <w:rPr>
                <w:rFonts w:ascii="Arial" w:hAnsi="Arial" w:cs="Arial"/>
                <w:b/>
                <w:sz w:val="18"/>
                <w:szCs w:val="18"/>
              </w:rPr>
            </w:pPr>
          </w:p>
        </w:tc>
        <w:tc>
          <w:tcPr>
            <w:tcW w:w="1463" w:type="dxa"/>
            <w:tcBorders>
              <w:left w:val="nil"/>
              <w:bottom w:val="nil"/>
              <w:right w:val="nil"/>
            </w:tcBorders>
            <w:vAlign w:val="bottom"/>
          </w:tcPr>
          <w:p w:rsidR="000E1AD5" w:rsidRPr="00C15913" w:rsidRDefault="000E1AD5" w:rsidP="009C0D01">
            <w:pPr>
              <w:ind w:right="399"/>
              <w:jc w:val="right"/>
              <w:rPr>
                <w:rFonts w:ascii="Arial" w:hAnsi="Arial" w:cs="Arial"/>
                <w:sz w:val="18"/>
                <w:szCs w:val="18"/>
              </w:rPr>
            </w:pP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F31CF1">
            <w:pPr>
              <w:ind w:left="99" w:hanging="99"/>
              <w:rPr>
                <w:rFonts w:ascii="Arial" w:hAnsi="Arial" w:cs="Arial"/>
                <w:sz w:val="18"/>
                <w:szCs w:val="18"/>
              </w:rPr>
            </w:pPr>
            <w:r w:rsidRPr="00E41A23">
              <w:rPr>
                <w:rFonts w:ascii="Arial" w:hAnsi="Arial" w:cs="Arial"/>
                <w:sz w:val="18"/>
                <w:szCs w:val="18"/>
              </w:rPr>
              <w:t xml:space="preserve">Resultado antes do imposto de renda e da contribuição social </w:t>
            </w:r>
          </w:p>
        </w:tc>
        <w:tc>
          <w:tcPr>
            <w:tcW w:w="756" w:type="dxa"/>
            <w:tcBorders>
              <w:left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top w:val="single" w:sz="4" w:space="0" w:color="auto"/>
              <w:left w:val="nil"/>
              <w:right w:val="nil"/>
            </w:tcBorders>
            <w:vAlign w:val="bottom"/>
          </w:tcPr>
          <w:p w:rsidR="000E1AD5" w:rsidRPr="00E41A23" w:rsidRDefault="00333391" w:rsidP="00634B76">
            <w:pPr>
              <w:ind w:right="399"/>
              <w:jc w:val="right"/>
              <w:rPr>
                <w:rFonts w:ascii="Arial" w:hAnsi="Arial" w:cs="Arial"/>
                <w:b/>
                <w:sz w:val="18"/>
                <w:szCs w:val="18"/>
              </w:rPr>
            </w:pPr>
            <w:r>
              <w:rPr>
                <w:rFonts w:ascii="Arial" w:hAnsi="Arial" w:cs="Arial"/>
                <w:b/>
                <w:sz w:val="18"/>
                <w:szCs w:val="18"/>
              </w:rPr>
              <w:t>45</w:t>
            </w:r>
            <w:r w:rsidR="00634B76">
              <w:rPr>
                <w:rFonts w:ascii="Arial" w:hAnsi="Arial" w:cs="Arial"/>
                <w:b/>
                <w:sz w:val="18"/>
                <w:szCs w:val="18"/>
              </w:rPr>
              <w:t>.954</w:t>
            </w:r>
          </w:p>
        </w:tc>
        <w:tc>
          <w:tcPr>
            <w:tcW w:w="1463" w:type="dxa"/>
            <w:tcBorders>
              <w:top w:val="single" w:sz="4" w:space="0" w:color="auto"/>
              <w:left w:val="nil"/>
              <w:right w:val="nil"/>
            </w:tcBorders>
            <w:vAlign w:val="bottom"/>
          </w:tcPr>
          <w:p w:rsidR="000E1AD5" w:rsidRPr="00C15913" w:rsidRDefault="000E1AD5" w:rsidP="009C0D01">
            <w:pPr>
              <w:ind w:right="399"/>
              <w:jc w:val="right"/>
              <w:rPr>
                <w:rFonts w:ascii="Arial" w:hAnsi="Arial" w:cs="Arial"/>
                <w:sz w:val="18"/>
                <w:szCs w:val="18"/>
              </w:rPr>
            </w:pPr>
            <w:r w:rsidRPr="00C15913">
              <w:rPr>
                <w:rFonts w:ascii="Arial" w:hAnsi="Arial" w:cs="Arial"/>
                <w:sz w:val="18"/>
                <w:szCs w:val="18"/>
              </w:rPr>
              <w:t>21.661</w:t>
            </w: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rPr>
                <w:rFonts w:ascii="Arial" w:hAnsi="Arial" w:cs="Arial"/>
                <w:sz w:val="18"/>
                <w:szCs w:val="18"/>
              </w:rPr>
            </w:pPr>
            <w:r w:rsidRPr="00E41A23">
              <w:rPr>
                <w:rFonts w:ascii="Arial" w:hAnsi="Arial" w:cs="Arial"/>
                <w:sz w:val="18"/>
                <w:szCs w:val="18"/>
              </w:rPr>
              <w:t xml:space="preserve"> </w:t>
            </w:r>
          </w:p>
        </w:tc>
        <w:tc>
          <w:tcPr>
            <w:tcW w:w="756" w:type="dxa"/>
            <w:tcBorders>
              <w:left w:val="nil"/>
              <w:bottom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left w:val="nil"/>
              <w:bottom w:val="nil"/>
              <w:right w:val="nil"/>
            </w:tcBorders>
            <w:vAlign w:val="bottom"/>
          </w:tcPr>
          <w:p w:rsidR="000E1AD5" w:rsidRPr="00E41A23" w:rsidRDefault="000E1AD5" w:rsidP="00ED7CBA">
            <w:pPr>
              <w:ind w:right="399"/>
              <w:jc w:val="right"/>
              <w:rPr>
                <w:rFonts w:ascii="Arial" w:hAnsi="Arial" w:cs="Arial"/>
                <w:b/>
                <w:sz w:val="18"/>
                <w:szCs w:val="18"/>
              </w:rPr>
            </w:pPr>
          </w:p>
        </w:tc>
        <w:tc>
          <w:tcPr>
            <w:tcW w:w="1463" w:type="dxa"/>
            <w:tcBorders>
              <w:left w:val="nil"/>
              <w:bottom w:val="nil"/>
              <w:right w:val="nil"/>
            </w:tcBorders>
            <w:vAlign w:val="bottom"/>
          </w:tcPr>
          <w:p w:rsidR="000E1AD5" w:rsidRPr="00C15913" w:rsidRDefault="000E1AD5" w:rsidP="009C0D01">
            <w:pPr>
              <w:ind w:right="399"/>
              <w:jc w:val="right"/>
              <w:rPr>
                <w:rFonts w:ascii="Arial" w:hAnsi="Arial" w:cs="Arial"/>
                <w:sz w:val="18"/>
                <w:szCs w:val="18"/>
              </w:rPr>
            </w:pP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rPr>
                <w:rFonts w:ascii="Arial" w:hAnsi="Arial" w:cs="Arial"/>
                <w:sz w:val="18"/>
                <w:szCs w:val="18"/>
              </w:rPr>
            </w:pPr>
            <w:r w:rsidRPr="00E41A23">
              <w:rPr>
                <w:rFonts w:ascii="Arial" w:hAnsi="Arial" w:cs="Arial"/>
                <w:sz w:val="18"/>
                <w:szCs w:val="18"/>
              </w:rPr>
              <w:t xml:space="preserve">Imposto de renda e contribuição social </w:t>
            </w:r>
          </w:p>
        </w:tc>
        <w:tc>
          <w:tcPr>
            <w:tcW w:w="756" w:type="dxa"/>
            <w:tcBorders>
              <w:top w:val="nil"/>
              <w:left w:val="nil"/>
              <w:bottom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top w:val="nil"/>
              <w:left w:val="nil"/>
              <w:bottom w:val="nil"/>
              <w:right w:val="nil"/>
            </w:tcBorders>
            <w:vAlign w:val="bottom"/>
          </w:tcPr>
          <w:p w:rsidR="000E1AD5" w:rsidRPr="00E41A23" w:rsidRDefault="000E1AD5" w:rsidP="00ED7CBA">
            <w:pPr>
              <w:ind w:right="399"/>
              <w:jc w:val="right"/>
              <w:rPr>
                <w:rFonts w:ascii="Arial" w:hAnsi="Arial" w:cs="Arial"/>
                <w:b/>
                <w:sz w:val="18"/>
                <w:szCs w:val="18"/>
              </w:rPr>
            </w:pPr>
          </w:p>
        </w:tc>
        <w:tc>
          <w:tcPr>
            <w:tcW w:w="1463" w:type="dxa"/>
            <w:tcBorders>
              <w:top w:val="nil"/>
              <w:left w:val="nil"/>
              <w:bottom w:val="nil"/>
              <w:right w:val="nil"/>
            </w:tcBorders>
            <w:vAlign w:val="bottom"/>
          </w:tcPr>
          <w:p w:rsidR="000E1AD5" w:rsidRPr="00C15913" w:rsidRDefault="000E1AD5" w:rsidP="009C0D01">
            <w:pPr>
              <w:ind w:right="399"/>
              <w:jc w:val="right"/>
              <w:rPr>
                <w:rFonts w:ascii="Arial" w:hAnsi="Arial" w:cs="Arial"/>
                <w:sz w:val="18"/>
                <w:szCs w:val="18"/>
              </w:rPr>
            </w:pP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ind w:left="113"/>
              <w:rPr>
                <w:rFonts w:ascii="Arial" w:hAnsi="Arial" w:cs="Arial"/>
                <w:sz w:val="18"/>
                <w:szCs w:val="18"/>
              </w:rPr>
            </w:pPr>
            <w:r w:rsidRPr="00E41A23">
              <w:rPr>
                <w:rFonts w:ascii="Arial" w:hAnsi="Arial" w:cs="Arial"/>
                <w:sz w:val="18"/>
                <w:szCs w:val="18"/>
              </w:rPr>
              <w:t>Corrente</w:t>
            </w:r>
          </w:p>
        </w:tc>
        <w:tc>
          <w:tcPr>
            <w:tcW w:w="756" w:type="dxa"/>
            <w:tcBorders>
              <w:top w:val="nil"/>
              <w:left w:val="nil"/>
              <w:bottom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top w:val="nil"/>
              <w:left w:val="nil"/>
              <w:right w:val="nil"/>
            </w:tcBorders>
            <w:vAlign w:val="bottom"/>
          </w:tcPr>
          <w:p w:rsidR="000E1AD5" w:rsidRPr="00E41A23" w:rsidRDefault="00333391" w:rsidP="008244D5">
            <w:pPr>
              <w:ind w:right="340"/>
              <w:jc w:val="right"/>
              <w:rPr>
                <w:rFonts w:ascii="Arial" w:hAnsi="Arial" w:cs="Arial"/>
                <w:b/>
                <w:sz w:val="18"/>
                <w:szCs w:val="18"/>
              </w:rPr>
            </w:pPr>
            <w:r>
              <w:rPr>
                <w:rFonts w:ascii="Arial" w:hAnsi="Arial" w:cs="Arial"/>
                <w:b/>
                <w:sz w:val="18"/>
                <w:szCs w:val="18"/>
              </w:rPr>
              <w:t>(</w:t>
            </w:r>
            <w:r w:rsidR="008244D5">
              <w:rPr>
                <w:rFonts w:ascii="Arial" w:hAnsi="Arial" w:cs="Arial"/>
                <w:b/>
                <w:sz w:val="18"/>
                <w:szCs w:val="18"/>
              </w:rPr>
              <w:t>18.911</w:t>
            </w:r>
            <w:r>
              <w:rPr>
                <w:rFonts w:ascii="Arial" w:hAnsi="Arial" w:cs="Arial"/>
                <w:b/>
                <w:sz w:val="18"/>
                <w:szCs w:val="18"/>
              </w:rPr>
              <w:t>)</w:t>
            </w:r>
          </w:p>
        </w:tc>
        <w:tc>
          <w:tcPr>
            <w:tcW w:w="1463" w:type="dxa"/>
            <w:tcBorders>
              <w:top w:val="nil"/>
              <w:left w:val="nil"/>
              <w:right w:val="nil"/>
            </w:tcBorders>
            <w:vAlign w:val="bottom"/>
          </w:tcPr>
          <w:p w:rsidR="000E1AD5" w:rsidRPr="00C15913" w:rsidRDefault="000E1AD5" w:rsidP="009C0D01">
            <w:pPr>
              <w:ind w:right="340"/>
              <w:jc w:val="right"/>
              <w:rPr>
                <w:rFonts w:ascii="Arial" w:hAnsi="Arial" w:cs="Arial"/>
                <w:sz w:val="18"/>
                <w:szCs w:val="18"/>
              </w:rPr>
            </w:pPr>
            <w:r w:rsidRPr="00C15913">
              <w:rPr>
                <w:rFonts w:ascii="Arial" w:hAnsi="Arial" w:cs="Arial"/>
                <w:sz w:val="18"/>
                <w:szCs w:val="18"/>
              </w:rPr>
              <w:t>(11.432)</w:t>
            </w: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ind w:left="113"/>
              <w:rPr>
                <w:rFonts w:ascii="Arial" w:hAnsi="Arial" w:cs="Arial"/>
                <w:sz w:val="18"/>
                <w:szCs w:val="18"/>
              </w:rPr>
            </w:pPr>
            <w:r w:rsidRPr="00E41A23">
              <w:rPr>
                <w:rFonts w:ascii="Arial" w:hAnsi="Arial" w:cs="Arial"/>
                <w:sz w:val="18"/>
                <w:szCs w:val="18"/>
              </w:rPr>
              <w:t>Diferido</w:t>
            </w:r>
          </w:p>
        </w:tc>
        <w:tc>
          <w:tcPr>
            <w:tcW w:w="756" w:type="dxa"/>
            <w:tcBorders>
              <w:top w:val="nil"/>
              <w:left w:val="nil"/>
              <w:bottom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top w:val="nil"/>
              <w:left w:val="nil"/>
              <w:right w:val="nil"/>
            </w:tcBorders>
            <w:vAlign w:val="bottom"/>
          </w:tcPr>
          <w:p w:rsidR="000E1AD5" w:rsidRPr="00E41A23" w:rsidRDefault="00634B76" w:rsidP="002173CD">
            <w:pPr>
              <w:ind w:right="399"/>
              <w:jc w:val="right"/>
              <w:rPr>
                <w:rFonts w:ascii="Arial" w:hAnsi="Arial" w:cs="Arial"/>
                <w:b/>
                <w:sz w:val="18"/>
                <w:szCs w:val="18"/>
              </w:rPr>
            </w:pPr>
            <w:r>
              <w:rPr>
                <w:rFonts w:ascii="Arial" w:hAnsi="Arial" w:cs="Arial"/>
                <w:b/>
                <w:sz w:val="18"/>
                <w:szCs w:val="18"/>
              </w:rPr>
              <w:t>5.719</w:t>
            </w:r>
          </w:p>
        </w:tc>
        <w:tc>
          <w:tcPr>
            <w:tcW w:w="1463" w:type="dxa"/>
            <w:tcBorders>
              <w:top w:val="nil"/>
              <w:left w:val="nil"/>
              <w:right w:val="nil"/>
            </w:tcBorders>
            <w:vAlign w:val="bottom"/>
          </w:tcPr>
          <w:p w:rsidR="000E1AD5" w:rsidRPr="00C15913" w:rsidRDefault="000E1AD5" w:rsidP="009C0D01">
            <w:pPr>
              <w:ind w:right="399"/>
              <w:jc w:val="right"/>
              <w:rPr>
                <w:rFonts w:ascii="Arial" w:hAnsi="Arial" w:cs="Arial"/>
                <w:sz w:val="18"/>
                <w:szCs w:val="18"/>
              </w:rPr>
            </w:pPr>
            <w:r w:rsidRPr="00C15913">
              <w:rPr>
                <w:rFonts w:ascii="Arial" w:hAnsi="Arial" w:cs="Arial"/>
                <w:sz w:val="18"/>
                <w:szCs w:val="18"/>
              </w:rPr>
              <w:t>5.501</w:t>
            </w: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ind w:left="170"/>
              <w:rPr>
                <w:rFonts w:ascii="Arial" w:hAnsi="Arial" w:cs="Arial"/>
                <w:sz w:val="18"/>
                <w:szCs w:val="18"/>
              </w:rPr>
            </w:pPr>
            <w:r w:rsidRPr="00E41A23">
              <w:rPr>
                <w:rFonts w:ascii="Arial" w:hAnsi="Arial" w:cs="Arial"/>
                <w:sz w:val="18"/>
                <w:szCs w:val="18"/>
              </w:rPr>
              <w:t xml:space="preserve"> </w:t>
            </w:r>
          </w:p>
        </w:tc>
        <w:tc>
          <w:tcPr>
            <w:tcW w:w="756" w:type="dxa"/>
            <w:tcBorders>
              <w:left w:val="nil"/>
              <w:right w:val="nil"/>
            </w:tcBorders>
            <w:vAlign w:val="bottom"/>
          </w:tcPr>
          <w:p w:rsidR="000E1AD5" w:rsidRPr="00E41A23" w:rsidRDefault="000E1AD5" w:rsidP="00667DF6">
            <w:pPr>
              <w:jc w:val="center"/>
              <w:rPr>
                <w:rFonts w:ascii="Arial" w:hAnsi="Arial" w:cs="Arial"/>
                <w:sz w:val="18"/>
                <w:szCs w:val="18"/>
              </w:rPr>
            </w:pPr>
            <w:r w:rsidRPr="00E41A23">
              <w:rPr>
                <w:rFonts w:ascii="Arial" w:hAnsi="Arial" w:cs="Arial"/>
                <w:sz w:val="18"/>
                <w:szCs w:val="18"/>
              </w:rPr>
              <w:t>1</w:t>
            </w:r>
            <w:r w:rsidR="00667DF6">
              <w:rPr>
                <w:rFonts w:ascii="Arial" w:hAnsi="Arial" w:cs="Arial"/>
                <w:sz w:val="18"/>
                <w:szCs w:val="18"/>
              </w:rPr>
              <w:t>7</w:t>
            </w:r>
            <w:r w:rsidRPr="00E41A23">
              <w:rPr>
                <w:rFonts w:ascii="Arial" w:hAnsi="Arial" w:cs="Arial"/>
                <w:sz w:val="18"/>
                <w:szCs w:val="18"/>
              </w:rPr>
              <w:t>.b</w:t>
            </w:r>
          </w:p>
        </w:tc>
        <w:tc>
          <w:tcPr>
            <w:tcW w:w="1462" w:type="dxa"/>
            <w:tcBorders>
              <w:top w:val="single" w:sz="4" w:space="0" w:color="auto"/>
              <w:left w:val="nil"/>
              <w:bottom w:val="single" w:sz="4" w:space="0" w:color="auto"/>
              <w:right w:val="nil"/>
            </w:tcBorders>
            <w:vAlign w:val="bottom"/>
          </w:tcPr>
          <w:p w:rsidR="000E1AD5" w:rsidRPr="00E41A23" w:rsidRDefault="00333391" w:rsidP="008244D5">
            <w:pPr>
              <w:ind w:right="340"/>
              <w:jc w:val="right"/>
              <w:rPr>
                <w:rFonts w:ascii="Arial" w:hAnsi="Arial" w:cs="Arial"/>
                <w:b/>
                <w:sz w:val="18"/>
                <w:szCs w:val="18"/>
              </w:rPr>
            </w:pPr>
            <w:r>
              <w:rPr>
                <w:rFonts w:ascii="Arial" w:hAnsi="Arial" w:cs="Arial"/>
                <w:b/>
                <w:sz w:val="18"/>
                <w:szCs w:val="18"/>
              </w:rPr>
              <w:t>(</w:t>
            </w:r>
            <w:r w:rsidR="008244D5">
              <w:rPr>
                <w:rFonts w:ascii="Arial" w:hAnsi="Arial" w:cs="Arial"/>
                <w:b/>
                <w:sz w:val="18"/>
                <w:szCs w:val="18"/>
              </w:rPr>
              <w:t>13.192</w:t>
            </w:r>
            <w:r>
              <w:rPr>
                <w:rFonts w:ascii="Arial" w:hAnsi="Arial" w:cs="Arial"/>
                <w:b/>
                <w:sz w:val="18"/>
                <w:szCs w:val="18"/>
              </w:rPr>
              <w:t>)</w:t>
            </w:r>
          </w:p>
        </w:tc>
        <w:tc>
          <w:tcPr>
            <w:tcW w:w="1463" w:type="dxa"/>
            <w:tcBorders>
              <w:top w:val="single" w:sz="4" w:space="0" w:color="auto"/>
              <w:left w:val="nil"/>
              <w:bottom w:val="single" w:sz="4" w:space="0" w:color="auto"/>
              <w:right w:val="nil"/>
            </w:tcBorders>
            <w:vAlign w:val="bottom"/>
          </w:tcPr>
          <w:p w:rsidR="000E1AD5" w:rsidRPr="00C15913" w:rsidRDefault="000E1AD5" w:rsidP="009C0D01">
            <w:pPr>
              <w:ind w:right="340"/>
              <w:jc w:val="right"/>
              <w:rPr>
                <w:rFonts w:ascii="Arial" w:hAnsi="Arial" w:cs="Arial"/>
                <w:sz w:val="18"/>
                <w:szCs w:val="18"/>
              </w:rPr>
            </w:pPr>
            <w:r w:rsidRPr="00C15913">
              <w:rPr>
                <w:rFonts w:ascii="Arial" w:hAnsi="Arial" w:cs="Arial"/>
                <w:sz w:val="18"/>
                <w:szCs w:val="18"/>
              </w:rPr>
              <w:t>(5.931)</w:t>
            </w: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rPr>
                <w:rFonts w:ascii="Arial" w:hAnsi="Arial" w:cs="Arial"/>
                <w:sz w:val="18"/>
                <w:szCs w:val="18"/>
              </w:rPr>
            </w:pPr>
            <w:r w:rsidRPr="00E41A23">
              <w:rPr>
                <w:rFonts w:ascii="Arial" w:hAnsi="Arial" w:cs="Arial"/>
                <w:sz w:val="18"/>
                <w:szCs w:val="18"/>
              </w:rPr>
              <w:t xml:space="preserve"> </w:t>
            </w:r>
          </w:p>
        </w:tc>
        <w:tc>
          <w:tcPr>
            <w:tcW w:w="756" w:type="dxa"/>
            <w:tcBorders>
              <w:top w:val="nil"/>
              <w:left w:val="nil"/>
              <w:bottom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top w:val="nil"/>
              <w:left w:val="nil"/>
              <w:bottom w:val="nil"/>
              <w:right w:val="nil"/>
            </w:tcBorders>
            <w:vAlign w:val="bottom"/>
          </w:tcPr>
          <w:p w:rsidR="000E1AD5" w:rsidRPr="00E41A23" w:rsidRDefault="000E1AD5" w:rsidP="00ED7CBA">
            <w:pPr>
              <w:ind w:right="399"/>
              <w:jc w:val="right"/>
              <w:rPr>
                <w:rFonts w:ascii="Arial" w:hAnsi="Arial" w:cs="Arial"/>
                <w:b/>
                <w:sz w:val="18"/>
                <w:szCs w:val="18"/>
              </w:rPr>
            </w:pPr>
          </w:p>
        </w:tc>
        <w:tc>
          <w:tcPr>
            <w:tcW w:w="1463" w:type="dxa"/>
            <w:tcBorders>
              <w:top w:val="nil"/>
              <w:left w:val="nil"/>
              <w:bottom w:val="nil"/>
              <w:right w:val="nil"/>
            </w:tcBorders>
            <w:vAlign w:val="bottom"/>
          </w:tcPr>
          <w:p w:rsidR="000E1AD5" w:rsidRPr="00C15913" w:rsidRDefault="000E1AD5" w:rsidP="009C0D01">
            <w:pPr>
              <w:ind w:right="399"/>
              <w:jc w:val="right"/>
              <w:rPr>
                <w:rFonts w:ascii="Arial" w:hAnsi="Arial" w:cs="Arial"/>
                <w:sz w:val="18"/>
                <w:szCs w:val="18"/>
              </w:rPr>
            </w:pP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C25F18">
            <w:pPr>
              <w:rPr>
                <w:rFonts w:ascii="Arial" w:hAnsi="Arial" w:cs="Arial"/>
                <w:sz w:val="18"/>
                <w:szCs w:val="18"/>
              </w:rPr>
            </w:pPr>
            <w:r>
              <w:rPr>
                <w:rFonts w:ascii="Arial" w:hAnsi="Arial" w:cs="Arial"/>
                <w:sz w:val="18"/>
                <w:szCs w:val="18"/>
              </w:rPr>
              <w:t>Lucro líquido</w:t>
            </w:r>
            <w:r w:rsidRPr="00E41A23">
              <w:rPr>
                <w:rFonts w:ascii="Arial" w:hAnsi="Arial" w:cs="Arial"/>
                <w:sz w:val="18"/>
                <w:szCs w:val="18"/>
              </w:rPr>
              <w:t xml:space="preserve"> do exercício</w:t>
            </w:r>
          </w:p>
        </w:tc>
        <w:tc>
          <w:tcPr>
            <w:tcW w:w="756" w:type="dxa"/>
            <w:tcBorders>
              <w:top w:val="nil"/>
              <w:left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top w:val="nil"/>
              <w:left w:val="nil"/>
              <w:bottom w:val="double" w:sz="4" w:space="0" w:color="auto"/>
              <w:right w:val="nil"/>
            </w:tcBorders>
            <w:vAlign w:val="bottom"/>
          </w:tcPr>
          <w:p w:rsidR="000E1AD5" w:rsidRPr="00E41A23" w:rsidRDefault="00333391" w:rsidP="008244D5">
            <w:pPr>
              <w:ind w:right="399"/>
              <w:jc w:val="right"/>
              <w:rPr>
                <w:rFonts w:ascii="Arial" w:hAnsi="Arial" w:cs="Arial"/>
                <w:b/>
                <w:sz w:val="18"/>
                <w:szCs w:val="18"/>
              </w:rPr>
            </w:pPr>
            <w:r>
              <w:rPr>
                <w:rFonts w:ascii="Arial" w:hAnsi="Arial" w:cs="Arial"/>
                <w:b/>
                <w:sz w:val="18"/>
                <w:szCs w:val="18"/>
              </w:rPr>
              <w:t>32.7</w:t>
            </w:r>
            <w:r w:rsidR="008244D5">
              <w:rPr>
                <w:rFonts w:ascii="Arial" w:hAnsi="Arial" w:cs="Arial"/>
                <w:b/>
                <w:sz w:val="18"/>
                <w:szCs w:val="18"/>
              </w:rPr>
              <w:t>62</w:t>
            </w:r>
          </w:p>
        </w:tc>
        <w:tc>
          <w:tcPr>
            <w:tcW w:w="1463" w:type="dxa"/>
            <w:tcBorders>
              <w:top w:val="nil"/>
              <w:left w:val="nil"/>
              <w:bottom w:val="double" w:sz="4" w:space="0" w:color="auto"/>
              <w:right w:val="nil"/>
            </w:tcBorders>
            <w:vAlign w:val="bottom"/>
          </w:tcPr>
          <w:p w:rsidR="000E1AD5" w:rsidRPr="00C15913" w:rsidRDefault="000E1AD5" w:rsidP="009C0D01">
            <w:pPr>
              <w:ind w:right="399"/>
              <w:jc w:val="right"/>
              <w:rPr>
                <w:rFonts w:ascii="Arial" w:hAnsi="Arial" w:cs="Arial"/>
                <w:sz w:val="18"/>
                <w:szCs w:val="18"/>
              </w:rPr>
            </w:pPr>
            <w:r w:rsidRPr="00C15913">
              <w:rPr>
                <w:rFonts w:ascii="Arial" w:hAnsi="Arial" w:cs="Arial"/>
                <w:sz w:val="18"/>
                <w:szCs w:val="18"/>
              </w:rPr>
              <w:t>15.730</w:t>
            </w: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D7CBA">
            <w:pPr>
              <w:rPr>
                <w:rFonts w:ascii="Arial" w:hAnsi="Arial" w:cs="Arial"/>
                <w:sz w:val="18"/>
                <w:szCs w:val="18"/>
              </w:rPr>
            </w:pPr>
            <w:r w:rsidRPr="00E41A23">
              <w:rPr>
                <w:rFonts w:ascii="Arial" w:hAnsi="Arial" w:cs="Arial"/>
                <w:sz w:val="18"/>
                <w:szCs w:val="18"/>
              </w:rPr>
              <w:t xml:space="preserve"> </w:t>
            </w:r>
          </w:p>
        </w:tc>
        <w:tc>
          <w:tcPr>
            <w:tcW w:w="756" w:type="dxa"/>
            <w:tcBorders>
              <w:left w:val="nil"/>
              <w:bottom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top w:val="double" w:sz="4" w:space="0" w:color="auto"/>
              <w:left w:val="nil"/>
              <w:bottom w:val="nil"/>
              <w:right w:val="nil"/>
            </w:tcBorders>
            <w:vAlign w:val="bottom"/>
          </w:tcPr>
          <w:p w:rsidR="000E1AD5" w:rsidRPr="00E41A23" w:rsidRDefault="000E1AD5" w:rsidP="00ED7CBA">
            <w:pPr>
              <w:ind w:right="399"/>
              <w:jc w:val="right"/>
              <w:rPr>
                <w:rFonts w:ascii="Arial" w:hAnsi="Arial" w:cs="Arial"/>
                <w:b/>
                <w:sz w:val="18"/>
                <w:szCs w:val="18"/>
              </w:rPr>
            </w:pPr>
          </w:p>
        </w:tc>
        <w:tc>
          <w:tcPr>
            <w:tcW w:w="1463" w:type="dxa"/>
            <w:tcBorders>
              <w:top w:val="double" w:sz="4" w:space="0" w:color="auto"/>
              <w:left w:val="nil"/>
              <w:bottom w:val="nil"/>
              <w:right w:val="nil"/>
            </w:tcBorders>
            <w:vAlign w:val="bottom"/>
          </w:tcPr>
          <w:p w:rsidR="000E1AD5" w:rsidRPr="00C15913" w:rsidRDefault="000E1AD5" w:rsidP="009C0D01">
            <w:pPr>
              <w:ind w:right="399"/>
              <w:jc w:val="right"/>
              <w:rPr>
                <w:rFonts w:ascii="Arial" w:hAnsi="Arial" w:cs="Arial"/>
                <w:sz w:val="18"/>
                <w:szCs w:val="18"/>
              </w:rPr>
            </w:pPr>
          </w:p>
        </w:tc>
      </w:tr>
      <w:tr w:rsidR="000E1AD5" w:rsidRPr="00E41A23" w:rsidTr="00ED7CBA">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C25F18">
            <w:pPr>
              <w:rPr>
                <w:rFonts w:ascii="Arial" w:hAnsi="Arial" w:cs="Arial"/>
                <w:sz w:val="18"/>
                <w:szCs w:val="18"/>
              </w:rPr>
            </w:pPr>
            <w:r>
              <w:rPr>
                <w:rFonts w:ascii="Arial" w:hAnsi="Arial" w:cs="Arial"/>
                <w:sz w:val="18"/>
                <w:szCs w:val="18"/>
              </w:rPr>
              <w:t>Lucro líquido por ação -</w:t>
            </w:r>
            <w:r w:rsidRPr="00E41A23">
              <w:rPr>
                <w:rFonts w:ascii="Arial" w:hAnsi="Arial" w:cs="Arial"/>
                <w:sz w:val="18"/>
                <w:szCs w:val="18"/>
              </w:rPr>
              <w:t xml:space="preserve"> R$ (básico e diluído)</w:t>
            </w:r>
          </w:p>
        </w:tc>
        <w:tc>
          <w:tcPr>
            <w:tcW w:w="756" w:type="dxa"/>
            <w:tcBorders>
              <w:top w:val="nil"/>
              <w:left w:val="nil"/>
              <w:right w:val="nil"/>
            </w:tcBorders>
            <w:vAlign w:val="bottom"/>
          </w:tcPr>
          <w:p w:rsidR="000E1AD5" w:rsidRPr="00E41A23" w:rsidRDefault="000E1AD5" w:rsidP="00ED7CBA">
            <w:pPr>
              <w:jc w:val="center"/>
              <w:rPr>
                <w:rFonts w:ascii="Arial" w:hAnsi="Arial" w:cs="Arial"/>
                <w:sz w:val="18"/>
                <w:szCs w:val="18"/>
              </w:rPr>
            </w:pPr>
          </w:p>
        </w:tc>
        <w:tc>
          <w:tcPr>
            <w:tcW w:w="1462" w:type="dxa"/>
            <w:tcBorders>
              <w:top w:val="nil"/>
              <w:left w:val="nil"/>
              <w:bottom w:val="double" w:sz="4" w:space="0" w:color="auto"/>
              <w:right w:val="nil"/>
            </w:tcBorders>
            <w:vAlign w:val="bottom"/>
          </w:tcPr>
          <w:p w:rsidR="000E1AD5" w:rsidRPr="00E41A23" w:rsidRDefault="00333391" w:rsidP="00634B76">
            <w:pPr>
              <w:ind w:right="399"/>
              <w:jc w:val="right"/>
              <w:rPr>
                <w:rFonts w:ascii="Arial" w:hAnsi="Arial" w:cs="Arial"/>
                <w:b/>
                <w:sz w:val="18"/>
                <w:szCs w:val="18"/>
              </w:rPr>
            </w:pPr>
            <w:r>
              <w:rPr>
                <w:rFonts w:ascii="Arial" w:hAnsi="Arial" w:cs="Arial"/>
                <w:b/>
                <w:sz w:val="18"/>
                <w:szCs w:val="18"/>
              </w:rPr>
              <w:t>0,37</w:t>
            </w:r>
            <w:r w:rsidR="00634B76">
              <w:rPr>
                <w:rFonts w:ascii="Arial" w:hAnsi="Arial" w:cs="Arial"/>
                <w:b/>
                <w:sz w:val="18"/>
                <w:szCs w:val="18"/>
              </w:rPr>
              <w:t>1</w:t>
            </w:r>
          </w:p>
        </w:tc>
        <w:tc>
          <w:tcPr>
            <w:tcW w:w="1463" w:type="dxa"/>
            <w:tcBorders>
              <w:top w:val="nil"/>
              <w:left w:val="nil"/>
              <w:bottom w:val="double" w:sz="4" w:space="0" w:color="auto"/>
              <w:right w:val="nil"/>
            </w:tcBorders>
            <w:vAlign w:val="bottom"/>
          </w:tcPr>
          <w:p w:rsidR="000E1AD5" w:rsidRPr="00C15913" w:rsidRDefault="000E1AD5" w:rsidP="009C0D01">
            <w:pPr>
              <w:ind w:right="399"/>
              <w:jc w:val="right"/>
              <w:rPr>
                <w:rFonts w:ascii="Arial" w:hAnsi="Arial" w:cs="Arial"/>
                <w:sz w:val="18"/>
                <w:szCs w:val="18"/>
              </w:rPr>
            </w:pPr>
            <w:r w:rsidRPr="00C15913">
              <w:rPr>
                <w:rFonts w:ascii="Arial" w:hAnsi="Arial" w:cs="Arial"/>
                <w:sz w:val="18"/>
                <w:szCs w:val="18"/>
              </w:rPr>
              <w:t>0,208</w:t>
            </w:r>
          </w:p>
        </w:tc>
      </w:tr>
    </w:tbl>
    <w:p w:rsidR="004A6A1F" w:rsidRPr="006D0537" w:rsidRDefault="004A6A1F" w:rsidP="00535E97">
      <w:pPr>
        <w:tabs>
          <w:tab w:val="left" w:pos="5235"/>
          <w:tab w:val="left" w:pos="6490"/>
          <w:tab w:val="left" w:pos="6609"/>
          <w:tab w:val="left" w:pos="7889"/>
          <w:tab w:val="left" w:pos="7968"/>
          <w:tab w:val="left" w:pos="9302"/>
        </w:tabs>
        <w:rPr>
          <w:rFonts w:ascii="Arial" w:hAnsi="Arial" w:cs="Arial"/>
          <w:sz w:val="22"/>
          <w:szCs w:val="22"/>
        </w:rPr>
      </w:pPr>
    </w:p>
    <w:p w:rsidR="004A6A1F" w:rsidRPr="006D0537" w:rsidRDefault="004A6A1F" w:rsidP="00535E97">
      <w:pPr>
        <w:tabs>
          <w:tab w:val="left" w:pos="5235"/>
          <w:tab w:val="left" w:pos="6490"/>
          <w:tab w:val="left" w:pos="6609"/>
          <w:tab w:val="left" w:pos="7889"/>
          <w:tab w:val="left" w:pos="7968"/>
          <w:tab w:val="left" w:pos="9302"/>
        </w:tabs>
        <w:rPr>
          <w:rFonts w:ascii="Arial" w:hAnsi="Arial" w:cs="Arial"/>
          <w:sz w:val="22"/>
          <w:szCs w:val="22"/>
        </w:rPr>
      </w:pPr>
    </w:p>
    <w:p w:rsidR="004A6A1F" w:rsidRPr="006D0537" w:rsidRDefault="004A6A1F" w:rsidP="00535E97">
      <w:pPr>
        <w:tabs>
          <w:tab w:val="left" w:pos="5235"/>
          <w:tab w:val="left" w:pos="6490"/>
          <w:tab w:val="left" w:pos="6609"/>
          <w:tab w:val="left" w:pos="7889"/>
          <w:tab w:val="left" w:pos="7968"/>
          <w:tab w:val="left" w:pos="9302"/>
        </w:tabs>
        <w:rPr>
          <w:rFonts w:ascii="Arial" w:hAnsi="Arial" w:cs="Arial"/>
          <w:sz w:val="22"/>
          <w:szCs w:val="22"/>
        </w:rPr>
      </w:pPr>
      <w:r w:rsidRPr="006D0537">
        <w:rPr>
          <w:rFonts w:ascii="Arial" w:hAnsi="Arial" w:cs="Arial"/>
          <w:sz w:val="22"/>
          <w:szCs w:val="22"/>
        </w:rPr>
        <w:t>As notas explicativas são parte integrante das demonstrações financeiras.</w:t>
      </w:r>
    </w:p>
    <w:p w:rsidR="004A6A1F" w:rsidRPr="006D0537" w:rsidRDefault="004A6A1F" w:rsidP="00535E97">
      <w:pPr>
        <w:tabs>
          <w:tab w:val="left" w:pos="5235"/>
          <w:tab w:val="left" w:pos="6490"/>
          <w:tab w:val="left" w:pos="6609"/>
          <w:tab w:val="left" w:pos="7889"/>
          <w:tab w:val="left" w:pos="7968"/>
          <w:tab w:val="left" w:pos="9302"/>
        </w:tabs>
        <w:rPr>
          <w:rFonts w:ascii="Arial" w:hAnsi="Arial" w:cs="Arial"/>
          <w:sz w:val="22"/>
          <w:szCs w:val="22"/>
        </w:rPr>
      </w:pPr>
    </w:p>
    <w:p w:rsidR="00305321" w:rsidRDefault="00305321">
      <w:pPr>
        <w:rPr>
          <w:rFonts w:ascii="Arial" w:hAnsi="Arial" w:cs="Arial"/>
        </w:rPr>
      </w:pPr>
      <w:r>
        <w:rPr>
          <w:rFonts w:ascii="Arial" w:hAnsi="Arial" w:cs="Arial"/>
        </w:rPr>
        <w:br w:type="page"/>
      </w:r>
    </w:p>
    <w:p w:rsidR="00833937" w:rsidRPr="00833937" w:rsidRDefault="00833937" w:rsidP="00305321">
      <w:pPr>
        <w:pStyle w:val="Ttulo"/>
        <w:ind w:right="-702"/>
        <w:jc w:val="left"/>
        <w:rPr>
          <w:rFonts w:ascii="Arial" w:hAnsi="Arial" w:cs="Arial"/>
          <w:b w:val="0"/>
        </w:rPr>
      </w:pPr>
    </w:p>
    <w:p w:rsidR="00305321" w:rsidRPr="0026717B" w:rsidRDefault="00305321" w:rsidP="00305321">
      <w:pPr>
        <w:pStyle w:val="Ttulo"/>
        <w:ind w:right="-702"/>
        <w:jc w:val="left"/>
        <w:rPr>
          <w:rFonts w:ascii="Arial" w:hAnsi="Arial" w:cs="Arial"/>
          <w:sz w:val="26"/>
          <w:szCs w:val="26"/>
        </w:rPr>
      </w:pPr>
      <w:r w:rsidRPr="0026717B">
        <w:rPr>
          <w:rFonts w:ascii="Arial" w:hAnsi="Arial" w:cs="Arial"/>
          <w:sz w:val="26"/>
          <w:szCs w:val="26"/>
        </w:rPr>
        <w:t>Concessionária da Rodovia Osório - Porto Alegre S.A. - Concepa</w:t>
      </w:r>
    </w:p>
    <w:p w:rsidR="00305321" w:rsidRPr="00100F41" w:rsidRDefault="00305321" w:rsidP="00305321">
      <w:pPr>
        <w:pStyle w:val="Ttulo"/>
        <w:jc w:val="left"/>
        <w:rPr>
          <w:rFonts w:ascii="Arial" w:hAnsi="Arial" w:cs="Arial"/>
          <w:b w:val="0"/>
        </w:rPr>
      </w:pPr>
    </w:p>
    <w:p w:rsidR="00305321" w:rsidRPr="00100F41" w:rsidRDefault="00305321" w:rsidP="00305321">
      <w:pPr>
        <w:tabs>
          <w:tab w:val="left" w:pos="9009"/>
          <w:tab w:val="left" w:pos="9125"/>
          <w:tab w:val="left" w:pos="9241"/>
          <w:tab w:val="left" w:pos="9385"/>
          <w:tab w:val="left" w:pos="10665"/>
          <w:tab w:val="left" w:pos="10809"/>
        </w:tabs>
        <w:rPr>
          <w:rFonts w:ascii="Arial" w:hAnsi="Arial" w:cs="Arial"/>
          <w:sz w:val="22"/>
          <w:szCs w:val="22"/>
        </w:rPr>
      </w:pPr>
      <w:r w:rsidRPr="00100F41">
        <w:rPr>
          <w:rFonts w:ascii="Arial" w:hAnsi="Arial" w:cs="Arial"/>
          <w:sz w:val="22"/>
          <w:szCs w:val="22"/>
        </w:rPr>
        <w:t>Demonstrações do</w:t>
      </w:r>
      <w:r>
        <w:rPr>
          <w:rFonts w:ascii="Arial" w:hAnsi="Arial" w:cs="Arial"/>
          <w:sz w:val="22"/>
          <w:szCs w:val="22"/>
        </w:rPr>
        <w:t>s</w:t>
      </w:r>
      <w:r w:rsidRPr="00100F41">
        <w:rPr>
          <w:rFonts w:ascii="Arial" w:hAnsi="Arial" w:cs="Arial"/>
          <w:sz w:val="22"/>
          <w:szCs w:val="22"/>
        </w:rPr>
        <w:t xml:space="preserve"> resultado</w:t>
      </w:r>
      <w:r>
        <w:rPr>
          <w:rFonts w:ascii="Arial" w:hAnsi="Arial" w:cs="Arial"/>
          <w:sz w:val="22"/>
          <w:szCs w:val="22"/>
        </w:rPr>
        <w:t>s abrangentes</w:t>
      </w:r>
    </w:p>
    <w:p w:rsidR="00305321" w:rsidRPr="00100F41" w:rsidRDefault="00305321" w:rsidP="00305321">
      <w:pPr>
        <w:tabs>
          <w:tab w:val="left" w:pos="9009"/>
          <w:tab w:val="left" w:pos="9125"/>
          <w:tab w:val="left" w:pos="9241"/>
          <w:tab w:val="left" w:pos="9385"/>
          <w:tab w:val="left" w:pos="10665"/>
          <w:tab w:val="left" w:pos="10809"/>
        </w:tabs>
        <w:rPr>
          <w:rFonts w:ascii="Arial" w:hAnsi="Arial" w:cs="Arial"/>
          <w:sz w:val="22"/>
          <w:szCs w:val="22"/>
        </w:rPr>
      </w:pPr>
      <w:r w:rsidRPr="00100F41">
        <w:rPr>
          <w:rFonts w:ascii="Arial" w:hAnsi="Arial" w:cs="Arial"/>
          <w:sz w:val="22"/>
          <w:szCs w:val="22"/>
        </w:rPr>
        <w:t xml:space="preserve">Exercícios findos em </w:t>
      </w:r>
      <w:r w:rsidR="00D737FE">
        <w:rPr>
          <w:rFonts w:ascii="Arial" w:hAnsi="Arial" w:cs="Arial"/>
          <w:sz w:val="22"/>
          <w:szCs w:val="22"/>
        </w:rPr>
        <w:t xml:space="preserve">31 de dezembro de 2013 e 2012 </w:t>
      </w:r>
    </w:p>
    <w:p w:rsidR="00305321" w:rsidRPr="00100F41" w:rsidRDefault="00305321" w:rsidP="00305321">
      <w:pPr>
        <w:tabs>
          <w:tab w:val="left" w:pos="9009"/>
          <w:tab w:val="left" w:pos="9125"/>
          <w:tab w:val="left" w:pos="9241"/>
          <w:tab w:val="left" w:pos="9385"/>
          <w:tab w:val="left" w:pos="10665"/>
          <w:tab w:val="left" w:pos="10809"/>
        </w:tabs>
        <w:rPr>
          <w:rFonts w:ascii="Arial" w:hAnsi="Arial" w:cs="Arial"/>
          <w:sz w:val="22"/>
          <w:szCs w:val="22"/>
        </w:rPr>
      </w:pPr>
      <w:r>
        <w:rPr>
          <w:rFonts w:ascii="Arial" w:hAnsi="Arial" w:cs="Arial"/>
          <w:sz w:val="22"/>
          <w:szCs w:val="22"/>
        </w:rPr>
        <w:t>(Em milhares de reais</w:t>
      </w:r>
      <w:r w:rsidRPr="00100F41">
        <w:rPr>
          <w:rFonts w:ascii="Arial" w:hAnsi="Arial" w:cs="Arial"/>
          <w:sz w:val="22"/>
          <w:szCs w:val="22"/>
        </w:rPr>
        <w:t>)</w:t>
      </w:r>
    </w:p>
    <w:p w:rsidR="00305321" w:rsidRPr="00100F41" w:rsidRDefault="00305321" w:rsidP="00305321">
      <w:pPr>
        <w:tabs>
          <w:tab w:val="left" w:pos="7996"/>
          <w:tab w:val="left" w:pos="9139"/>
          <w:tab w:val="left" w:pos="9241"/>
          <w:tab w:val="left" w:pos="10350"/>
          <w:tab w:val="left" w:pos="11630"/>
          <w:tab w:val="left" w:pos="12683"/>
        </w:tabs>
        <w:rPr>
          <w:rFonts w:ascii="Arial" w:hAnsi="Arial" w:cs="Arial"/>
          <w:sz w:val="22"/>
          <w:szCs w:val="22"/>
        </w:rPr>
      </w:pPr>
    </w:p>
    <w:p w:rsidR="002E1783" w:rsidRDefault="002E1783">
      <w:pPr>
        <w:rPr>
          <w:rFonts w:ascii="Arial" w:eastAsia="Arial Unicode MS" w:hAnsi="Arial" w:cs="Arial"/>
          <w:b/>
          <w:bCs/>
          <w:sz w:val="22"/>
          <w:szCs w:val="22"/>
        </w:rPr>
      </w:pPr>
    </w:p>
    <w:p w:rsidR="004A6A1F" w:rsidRDefault="004A6A1F" w:rsidP="00535E97">
      <w:pPr>
        <w:pStyle w:val="Ttulo"/>
        <w:jc w:val="left"/>
        <w:rPr>
          <w:rFonts w:ascii="Arial" w:hAnsi="Arial" w:cs="Arial"/>
        </w:rPr>
      </w:pPr>
    </w:p>
    <w:p w:rsidR="00305321" w:rsidRDefault="00305321" w:rsidP="00535E97">
      <w:pPr>
        <w:pStyle w:val="Ttulo"/>
        <w:jc w:val="left"/>
        <w:rPr>
          <w:rFonts w:ascii="Arial" w:hAnsi="Arial" w:cs="Arial"/>
        </w:rPr>
      </w:pPr>
    </w:p>
    <w:tbl>
      <w:tblPr>
        <w:tblW w:w="7587" w:type="dxa"/>
        <w:tblInd w:w="43" w:type="dxa"/>
        <w:tblCellMar>
          <w:left w:w="0" w:type="dxa"/>
          <w:right w:w="0" w:type="dxa"/>
        </w:tblCellMar>
        <w:tblLook w:val="0000" w:firstRow="0" w:lastRow="0" w:firstColumn="0" w:lastColumn="0" w:noHBand="0" w:noVBand="0"/>
      </w:tblPr>
      <w:tblGrid>
        <w:gridCol w:w="4662"/>
        <w:gridCol w:w="1462"/>
        <w:gridCol w:w="1463"/>
      </w:tblGrid>
      <w:tr w:rsidR="0081228D" w:rsidRPr="00E41A23" w:rsidTr="00A57C19">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81228D" w:rsidRPr="00E41A23" w:rsidRDefault="0081228D" w:rsidP="00E7644C">
            <w:pPr>
              <w:rPr>
                <w:rFonts w:ascii="Arial" w:hAnsi="Arial" w:cs="Arial"/>
                <w:sz w:val="18"/>
                <w:szCs w:val="18"/>
                <w:u w:val="single"/>
              </w:rPr>
            </w:pPr>
          </w:p>
        </w:tc>
        <w:tc>
          <w:tcPr>
            <w:tcW w:w="1462" w:type="dxa"/>
            <w:tcBorders>
              <w:top w:val="nil"/>
              <w:left w:val="nil"/>
              <w:bottom w:val="single" w:sz="4" w:space="0" w:color="auto"/>
              <w:right w:val="nil"/>
            </w:tcBorders>
            <w:vAlign w:val="bottom"/>
          </w:tcPr>
          <w:p w:rsidR="0081228D" w:rsidRPr="0081228D" w:rsidRDefault="0081228D" w:rsidP="009C0D01">
            <w:pPr>
              <w:ind w:left="-31"/>
              <w:jc w:val="center"/>
              <w:rPr>
                <w:rFonts w:ascii="Arial" w:hAnsi="Arial" w:cs="Arial"/>
                <w:b/>
                <w:sz w:val="18"/>
                <w:szCs w:val="18"/>
                <w:lang w:eastAsia="en-US"/>
              </w:rPr>
            </w:pPr>
            <w:r w:rsidRPr="0081228D">
              <w:rPr>
                <w:rFonts w:ascii="Arial" w:hAnsi="Arial" w:cs="Arial"/>
                <w:b/>
                <w:sz w:val="18"/>
                <w:szCs w:val="18"/>
                <w:lang w:eastAsia="en-US"/>
              </w:rPr>
              <w:t>2013</w:t>
            </w:r>
          </w:p>
        </w:tc>
        <w:tc>
          <w:tcPr>
            <w:tcW w:w="1463" w:type="dxa"/>
            <w:tcBorders>
              <w:top w:val="nil"/>
              <w:left w:val="nil"/>
              <w:bottom w:val="single" w:sz="4" w:space="0" w:color="auto"/>
              <w:right w:val="nil"/>
            </w:tcBorders>
            <w:vAlign w:val="bottom"/>
          </w:tcPr>
          <w:p w:rsidR="0081228D" w:rsidRPr="00C15913" w:rsidRDefault="0081228D" w:rsidP="009C0D01">
            <w:pPr>
              <w:ind w:left="-31"/>
              <w:jc w:val="center"/>
              <w:rPr>
                <w:rFonts w:ascii="Arial" w:hAnsi="Arial" w:cs="Arial"/>
                <w:sz w:val="18"/>
                <w:szCs w:val="18"/>
                <w:lang w:eastAsia="en-US"/>
              </w:rPr>
            </w:pPr>
            <w:r w:rsidRPr="00C15913">
              <w:rPr>
                <w:rFonts w:ascii="Arial" w:hAnsi="Arial" w:cs="Arial"/>
                <w:sz w:val="18"/>
                <w:szCs w:val="18"/>
                <w:lang w:eastAsia="en-US"/>
              </w:rPr>
              <w:t>2012</w:t>
            </w:r>
          </w:p>
        </w:tc>
      </w:tr>
      <w:tr w:rsidR="00A57C19" w:rsidRPr="00E41A23" w:rsidTr="00A57C19">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A57C19" w:rsidRPr="00E41A23" w:rsidRDefault="00A57C19" w:rsidP="00E7644C">
            <w:pPr>
              <w:rPr>
                <w:rFonts w:ascii="Arial" w:hAnsi="Arial" w:cs="Arial"/>
                <w:sz w:val="18"/>
                <w:szCs w:val="18"/>
              </w:rPr>
            </w:pPr>
            <w:r w:rsidRPr="00E41A23">
              <w:rPr>
                <w:rFonts w:ascii="Arial" w:hAnsi="Arial" w:cs="Arial"/>
                <w:sz w:val="18"/>
                <w:szCs w:val="18"/>
              </w:rPr>
              <w:t xml:space="preserve"> </w:t>
            </w:r>
          </w:p>
        </w:tc>
        <w:tc>
          <w:tcPr>
            <w:tcW w:w="1462" w:type="dxa"/>
            <w:tcBorders>
              <w:top w:val="single" w:sz="4" w:space="0" w:color="auto"/>
              <w:left w:val="nil"/>
              <w:right w:val="nil"/>
            </w:tcBorders>
            <w:vAlign w:val="bottom"/>
          </w:tcPr>
          <w:p w:rsidR="00A57C19" w:rsidRPr="00E41A23" w:rsidRDefault="00A57C19" w:rsidP="00E7644C">
            <w:pPr>
              <w:jc w:val="center"/>
              <w:rPr>
                <w:rFonts w:ascii="Arial" w:hAnsi="Arial" w:cs="Arial"/>
                <w:b/>
                <w:sz w:val="18"/>
                <w:szCs w:val="18"/>
              </w:rPr>
            </w:pPr>
          </w:p>
        </w:tc>
        <w:tc>
          <w:tcPr>
            <w:tcW w:w="1463" w:type="dxa"/>
            <w:tcBorders>
              <w:top w:val="single" w:sz="4" w:space="0" w:color="auto"/>
              <w:left w:val="nil"/>
              <w:right w:val="nil"/>
            </w:tcBorders>
            <w:vAlign w:val="bottom"/>
          </w:tcPr>
          <w:p w:rsidR="00A57C19" w:rsidRPr="00C15913" w:rsidRDefault="00A57C19" w:rsidP="00E7644C">
            <w:pPr>
              <w:jc w:val="center"/>
              <w:rPr>
                <w:rFonts w:ascii="Arial" w:hAnsi="Arial" w:cs="Arial"/>
                <w:sz w:val="18"/>
                <w:szCs w:val="18"/>
              </w:rPr>
            </w:pPr>
          </w:p>
        </w:tc>
      </w:tr>
      <w:tr w:rsidR="000E1AD5" w:rsidRPr="002E04FB" w:rsidTr="00A57C19">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7644C" w:rsidRDefault="000E1AD5" w:rsidP="00E7644C">
            <w:pPr>
              <w:rPr>
                <w:rFonts w:ascii="Arial" w:hAnsi="Arial" w:cs="Arial"/>
                <w:sz w:val="16"/>
                <w:szCs w:val="16"/>
              </w:rPr>
            </w:pPr>
            <w:r w:rsidRPr="00E7644C">
              <w:rPr>
                <w:rFonts w:ascii="Arial" w:hAnsi="Arial" w:cs="Arial"/>
                <w:sz w:val="16"/>
                <w:szCs w:val="16"/>
              </w:rPr>
              <w:t>Lucro líquido do exercício</w:t>
            </w:r>
          </w:p>
        </w:tc>
        <w:tc>
          <w:tcPr>
            <w:tcW w:w="1462" w:type="dxa"/>
            <w:tcBorders>
              <w:left w:val="nil"/>
              <w:right w:val="nil"/>
            </w:tcBorders>
            <w:vAlign w:val="bottom"/>
          </w:tcPr>
          <w:p w:rsidR="000E1AD5" w:rsidRPr="00E41A23" w:rsidRDefault="00333391" w:rsidP="008244D5">
            <w:pPr>
              <w:ind w:right="397"/>
              <w:jc w:val="right"/>
              <w:rPr>
                <w:rFonts w:ascii="Arial" w:hAnsi="Arial" w:cs="Arial"/>
                <w:b/>
                <w:sz w:val="18"/>
                <w:szCs w:val="18"/>
              </w:rPr>
            </w:pPr>
            <w:r>
              <w:rPr>
                <w:rFonts w:ascii="Arial" w:hAnsi="Arial" w:cs="Arial"/>
                <w:b/>
                <w:sz w:val="18"/>
                <w:szCs w:val="18"/>
              </w:rPr>
              <w:t>32.7</w:t>
            </w:r>
            <w:r w:rsidR="008244D5">
              <w:rPr>
                <w:rFonts w:ascii="Arial" w:hAnsi="Arial" w:cs="Arial"/>
                <w:b/>
                <w:sz w:val="18"/>
                <w:szCs w:val="18"/>
              </w:rPr>
              <w:t>62</w:t>
            </w:r>
          </w:p>
        </w:tc>
        <w:tc>
          <w:tcPr>
            <w:tcW w:w="1463" w:type="dxa"/>
            <w:tcBorders>
              <w:left w:val="nil"/>
              <w:right w:val="nil"/>
            </w:tcBorders>
            <w:vAlign w:val="bottom"/>
          </w:tcPr>
          <w:p w:rsidR="000E1AD5" w:rsidRPr="00C15913" w:rsidRDefault="000E1AD5" w:rsidP="009C0D01">
            <w:pPr>
              <w:ind w:right="397"/>
              <w:jc w:val="right"/>
              <w:rPr>
                <w:rFonts w:ascii="Arial" w:hAnsi="Arial" w:cs="Arial"/>
                <w:sz w:val="18"/>
                <w:szCs w:val="18"/>
              </w:rPr>
            </w:pPr>
            <w:r w:rsidRPr="00C15913">
              <w:rPr>
                <w:rFonts w:ascii="Arial" w:hAnsi="Arial" w:cs="Arial"/>
                <w:sz w:val="18"/>
                <w:szCs w:val="18"/>
              </w:rPr>
              <w:t>15.730</w:t>
            </w:r>
          </w:p>
        </w:tc>
      </w:tr>
      <w:tr w:rsidR="000E1AD5" w:rsidRPr="002E04FB" w:rsidTr="00A57C19">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7644C">
            <w:pPr>
              <w:rPr>
                <w:rFonts w:ascii="Arial" w:hAnsi="Arial" w:cs="Arial"/>
                <w:sz w:val="18"/>
                <w:szCs w:val="18"/>
              </w:rPr>
            </w:pPr>
          </w:p>
        </w:tc>
        <w:tc>
          <w:tcPr>
            <w:tcW w:w="1462" w:type="dxa"/>
            <w:tcBorders>
              <w:left w:val="nil"/>
              <w:right w:val="nil"/>
            </w:tcBorders>
            <w:vAlign w:val="bottom"/>
          </w:tcPr>
          <w:p w:rsidR="000E1AD5" w:rsidRDefault="000E1AD5" w:rsidP="00E7644C">
            <w:pPr>
              <w:ind w:right="397"/>
              <w:jc w:val="right"/>
              <w:rPr>
                <w:rFonts w:ascii="Arial" w:hAnsi="Arial" w:cs="Arial"/>
                <w:b/>
                <w:sz w:val="18"/>
                <w:szCs w:val="18"/>
              </w:rPr>
            </w:pPr>
          </w:p>
        </w:tc>
        <w:tc>
          <w:tcPr>
            <w:tcW w:w="1463" w:type="dxa"/>
            <w:tcBorders>
              <w:left w:val="nil"/>
              <w:right w:val="nil"/>
            </w:tcBorders>
            <w:vAlign w:val="bottom"/>
          </w:tcPr>
          <w:p w:rsidR="000E1AD5" w:rsidRPr="00C15913" w:rsidRDefault="000E1AD5" w:rsidP="009C0D01">
            <w:pPr>
              <w:ind w:right="397"/>
              <w:jc w:val="right"/>
              <w:rPr>
                <w:rFonts w:ascii="Arial" w:hAnsi="Arial" w:cs="Arial"/>
                <w:sz w:val="18"/>
                <w:szCs w:val="18"/>
              </w:rPr>
            </w:pPr>
          </w:p>
        </w:tc>
      </w:tr>
      <w:tr w:rsidR="000E1AD5" w:rsidRPr="002E04FB" w:rsidTr="00A57C19">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7644C" w:rsidRDefault="000E1AD5" w:rsidP="00E7644C">
            <w:pPr>
              <w:rPr>
                <w:rFonts w:ascii="Arial" w:hAnsi="Arial" w:cs="Arial"/>
                <w:sz w:val="16"/>
                <w:szCs w:val="16"/>
              </w:rPr>
            </w:pPr>
            <w:r w:rsidRPr="00E7644C">
              <w:rPr>
                <w:rFonts w:ascii="Arial" w:hAnsi="Arial" w:cs="Arial"/>
                <w:sz w:val="16"/>
                <w:szCs w:val="16"/>
              </w:rPr>
              <w:t>Outros resultados abrangentes</w:t>
            </w:r>
          </w:p>
        </w:tc>
        <w:tc>
          <w:tcPr>
            <w:tcW w:w="1462" w:type="dxa"/>
            <w:tcBorders>
              <w:left w:val="nil"/>
              <w:right w:val="nil"/>
            </w:tcBorders>
            <w:vAlign w:val="bottom"/>
          </w:tcPr>
          <w:p w:rsidR="000E1AD5" w:rsidRDefault="00333391" w:rsidP="00E7644C">
            <w:pPr>
              <w:ind w:right="397"/>
              <w:jc w:val="right"/>
              <w:rPr>
                <w:rFonts w:ascii="Arial" w:hAnsi="Arial" w:cs="Arial"/>
                <w:b/>
                <w:sz w:val="18"/>
                <w:szCs w:val="18"/>
              </w:rPr>
            </w:pPr>
            <w:r>
              <w:rPr>
                <w:rFonts w:ascii="Arial" w:hAnsi="Arial" w:cs="Arial"/>
                <w:b/>
                <w:sz w:val="18"/>
                <w:szCs w:val="18"/>
              </w:rPr>
              <w:t>-</w:t>
            </w:r>
          </w:p>
        </w:tc>
        <w:tc>
          <w:tcPr>
            <w:tcW w:w="1463" w:type="dxa"/>
            <w:tcBorders>
              <w:left w:val="nil"/>
              <w:right w:val="nil"/>
            </w:tcBorders>
            <w:vAlign w:val="bottom"/>
          </w:tcPr>
          <w:p w:rsidR="000E1AD5" w:rsidRPr="00C15913" w:rsidRDefault="000E1AD5" w:rsidP="009C0D01">
            <w:pPr>
              <w:ind w:right="397"/>
              <w:jc w:val="right"/>
              <w:rPr>
                <w:rFonts w:ascii="Arial" w:hAnsi="Arial" w:cs="Arial"/>
                <w:sz w:val="18"/>
                <w:szCs w:val="18"/>
              </w:rPr>
            </w:pPr>
            <w:r w:rsidRPr="00C15913">
              <w:rPr>
                <w:rFonts w:ascii="Arial" w:hAnsi="Arial" w:cs="Arial"/>
                <w:sz w:val="18"/>
                <w:szCs w:val="18"/>
              </w:rPr>
              <w:t>-</w:t>
            </w:r>
          </w:p>
        </w:tc>
      </w:tr>
      <w:tr w:rsidR="000E1AD5" w:rsidRPr="002E04FB" w:rsidTr="00E7644C">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7644C">
            <w:pPr>
              <w:rPr>
                <w:rFonts w:ascii="Arial" w:hAnsi="Arial" w:cs="Arial"/>
                <w:sz w:val="18"/>
                <w:szCs w:val="18"/>
              </w:rPr>
            </w:pPr>
          </w:p>
        </w:tc>
        <w:tc>
          <w:tcPr>
            <w:tcW w:w="1462" w:type="dxa"/>
            <w:tcBorders>
              <w:left w:val="nil"/>
              <w:bottom w:val="single" w:sz="4" w:space="0" w:color="auto"/>
              <w:right w:val="nil"/>
            </w:tcBorders>
            <w:vAlign w:val="bottom"/>
          </w:tcPr>
          <w:p w:rsidR="000E1AD5" w:rsidRDefault="000E1AD5" w:rsidP="00E7644C">
            <w:pPr>
              <w:ind w:right="397"/>
              <w:jc w:val="right"/>
              <w:rPr>
                <w:rFonts w:ascii="Arial" w:hAnsi="Arial" w:cs="Arial"/>
                <w:b/>
                <w:sz w:val="18"/>
                <w:szCs w:val="18"/>
              </w:rPr>
            </w:pPr>
          </w:p>
        </w:tc>
        <w:tc>
          <w:tcPr>
            <w:tcW w:w="1463" w:type="dxa"/>
            <w:tcBorders>
              <w:left w:val="nil"/>
              <w:bottom w:val="single" w:sz="4" w:space="0" w:color="auto"/>
              <w:right w:val="nil"/>
            </w:tcBorders>
            <w:vAlign w:val="bottom"/>
          </w:tcPr>
          <w:p w:rsidR="000E1AD5" w:rsidRPr="00C15913" w:rsidRDefault="000E1AD5" w:rsidP="009C0D01">
            <w:pPr>
              <w:ind w:right="397"/>
              <w:jc w:val="right"/>
              <w:rPr>
                <w:rFonts w:ascii="Arial" w:hAnsi="Arial" w:cs="Arial"/>
                <w:sz w:val="18"/>
                <w:szCs w:val="18"/>
              </w:rPr>
            </w:pPr>
          </w:p>
        </w:tc>
      </w:tr>
      <w:tr w:rsidR="000E1AD5" w:rsidRPr="002E04FB" w:rsidTr="00E7644C">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7644C" w:rsidRDefault="000E1AD5" w:rsidP="00E7644C">
            <w:pPr>
              <w:rPr>
                <w:rFonts w:ascii="Arial" w:hAnsi="Arial" w:cs="Arial"/>
                <w:sz w:val="16"/>
                <w:szCs w:val="16"/>
              </w:rPr>
            </w:pPr>
            <w:r w:rsidRPr="00E7644C">
              <w:rPr>
                <w:rFonts w:ascii="Arial" w:hAnsi="Arial" w:cs="Arial"/>
                <w:sz w:val="16"/>
                <w:szCs w:val="16"/>
              </w:rPr>
              <w:t>Resultado abrangente para o exercício, líquido de impostos</w:t>
            </w:r>
          </w:p>
        </w:tc>
        <w:tc>
          <w:tcPr>
            <w:tcW w:w="1462" w:type="dxa"/>
            <w:tcBorders>
              <w:top w:val="single" w:sz="4" w:space="0" w:color="auto"/>
              <w:left w:val="nil"/>
              <w:bottom w:val="double" w:sz="4" w:space="0" w:color="auto"/>
              <w:right w:val="nil"/>
            </w:tcBorders>
            <w:vAlign w:val="bottom"/>
          </w:tcPr>
          <w:p w:rsidR="000E1AD5" w:rsidRDefault="00333391" w:rsidP="008244D5">
            <w:pPr>
              <w:ind w:right="397"/>
              <w:jc w:val="right"/>
              <w:rPr>
                <w:rFonts w:ascii="Arial" w:hAnsi="Arial" w:cs="Arial"/>
                <w:b/>
                <w:sz w:val="18"/>
                <w:szCs w:val="18"/>
              </w:rPr>
            </w:pPr>
            <w:r>
              <w:rPr>
                <w:rFonts w:ascii="Arial" w:hAnsi="Arial" w:cs="Arial"/>
                <w:b/>
                <w:sz w:val="18"/>
                <w:szCs w:val="18"/>
              </w:rPr>
              <w:t>32.7</w:t>
            </w:r>
            <w:r w:rsidR="008244D5">
              <w:rPr>
                <w:rFonts w:ascii="Arial" w:hAnsi="Arial" w:cs="Arial"/>
                <w:b/>
                <w:sz w:val="18"/>
                <w:szCs w:val="18"/>
              </w:rPr>
              <w:t>62</w:t>
            </w:r>
          </w:p>
        </w:tc>
        <w:tc>
          <w:tcPr>
            <w:tcW w:w="1463" w:type="dxa"/>
            <w:tcBorders>
              <w:top w:val="single" w:sz="4" w:space="0" w:color="auto"/>
              <w:left w:val="nil"/>
              <w:bottom w:val="double" w:sz="4" w:space="0" w:color="auto"/>
              <w:right w:val="nil"/>
            </w:tcBorders>
            <w:vAlign w:val="bottom"/>
          </w:tcPr>
          <w:p w:rsidR="000E1AD5" w:rsidRPr="00C15913" w:rsidRDefault="000E1AD5" w:rsidP="009C0D01">
            <w:pPr>
              <w:ind w:right="397"/>
              <w:jc w:val="right"/>
              <w:rPr>
                <w:rFonts w:ascii="Arial" w:hAnsi="Arial" w:cs="Arial"/>
                <w:sz w:val="18"/>
                <w:szCs w:val="18"/>
              </w:rPr>
            </w:pPr>
            <w:r w:rsidRPr="00C15913">
              <w:rPr>
                <w:rFonts w:ascii="Arial" w:hAnsi="Arial" w:cs="Arial"/>
                <w:sz w:val="18"/>
                <w:szCs w:val="18"/>
              </w:rPr>
              <w:t>15.730</w:t>
            </w:r>
          </w:p>
        </w:tc>
      </w:tr>
      <w:tr w:rsidR="000E1AD5" w:rsidRPr="002E04FB" w:rsidTr="00E7644C">
        <w:trPr>
          <w:trHeight w:val="20"/>
        </w:trPr>
        <w:tc>
          <w:tcPr>
            <w:tcW w:w="4662" w:type="dxa"/>
            <w:tcBorders>
              <w:top w:val="nil"/>
              <w:left w:val="nil"/>
              <w:bottom w:val="nil"/>
              <w:right w:val="nil"/>
            </w:tcBorders>
            <w:noWrap/>
            <w:tcMar>
              <w:top w:w="15" w:type="dxa"/>
              <w:left w:w="15" w:type="dxa"/>
              <w:bottom w:w="0" w:type="dxa"/>
              <w:right w:w="15" w:type="dxa"/>
            </w:tcMar>
            <w:vAlign w:val="bottom"/>
          </w:tcPr>
          <w:p w:rsidR="000E1AD5" w:rsidRPr="00E41A23" w:rsidRDefault="000E1AD5" w:rsidP="00E7644C">
            <w:pPr>
              <w:rPr>
                <w:rFonts w:ascii="Arial" w:hAnsi="Arial" w:cs="Arial"/>
                <w:sz w:val="18"/>
                <w:szCs w:val="18"/>
              </w:rPr>
            </w:pPr>
          </w:p>
        </w:tc>
        <w:tc>
          <w:tcPr>
            <w:tcW w:w="1462" w:type="dxa"/>
            <w:tcBorders>
              <w:top w:val="double" w:sz="4" w:space="0" w:color="auto"/>
              <w:left w:val="nil"/>
              <w:right w:val="nil"/>
            </w:tcBorders>
            <w:vAlign w:val="bottom"/>
          </w:tcPr>
          <w:p w:rsidR="000E1AD5" w:rsidRDefault="000E1AD5" w:rsidP="00E7644C">
            <w:pPr>
              <w:ind w:right="397"/>
              <w:jc w:val="right"/>
              <w:rPr>
                <w:rFonts w:ascii="Arial" w:hAnsi="Arial" w:cs="Arial"/>
                <w:b/>
                <w:sz w:val="18"/>
                <w:szCs w:val="18"/>
              </w:rPr>
            </w:pPr>
          </w:p>
        </w:tc>
        <w:tc>
          <w:tcPr>
            <w:tcW w:w="1463" w:type="dxa"/>
            <w:tcBorders>
              <w:top w:val="double" w:sz="4" w:space="0" w:color="auto"/>
              <w:left w:val="nil"/>
              <w:right w:val="nil"/>
            </w:tcBorders>
            <w:vAlign w:val="bottom"/>
          </w:tcPr>
          <w:p w:rsidR="000E1AD5" w:rsidRPr="00C15913" w:rsidRDefault="000E1AD5" w:rsidP="00E7644C">
            <w:pPr>
              <w:ind w:right="397"/>
              <w:jc w:val="right"/>
              <w:rPr>
                <w:rFonts w:ascii="Arial" w:hAnsi="Arial" w:cs="Arial"/>
                <w:sz w:val="18"/>
                <w:szCs w:val="18"/>
              </w:rPr>
            </w:pPr>
          </w:p>
        </w:tc>
      </w:tr>
    </w:tbl>
    <w:p w:rsidR="00305321" w:rsidRDefault="00305321" w:rsidP="00535E97">
      <w:pPr>
        <w:pStyle w:val="Ttulo"/>
        <w:jc w:val="left"/>
        <w:rPr>
          <w:rFonts w:ascii="Arial" w:hAnsi="Arial" w:cs="Arial"/>
        </w:rPr>
      </w:pPr>
    </w:p>
    <w:p w:rsidR="00A57C19" w:rsidRDefault="00A57C19" w:rsidP="00535E97">
      <w:pPr>
        <w:pStyle w:val="Ttulo"/>
        <w:jc w:val="left"/>
        <w:rPr>
          <w:rFonts w:ascii="Arial" w:hAnsi="Arial" w:cs="Arial"/>
        </w:rPr>
      </w:pPr>
    </w:p>
    <w:p w:rsidR="00A57C19" w:rsidRDefault="00A57C19" w:rsidP="00535E97">
      <w:pPr>
        <w:pStyle w:val="Ttulo"/>
        <w:jc w:val="left"/>
        <w:rPr>
          <w:rFonts w:ascii="Arial" w:hAnsi="Arial" w:cs="Arial"/>
        </w:rPr>
      </w:pPr>
    </w:p>
    <w:p w:rsidR="00A57C19" w:rsidRPr="00833937" w:rsidRDefault="00A57C19" w:rsidP="00535E97">
      <w:pPr>
        <w:pStyle w:val="Ttulo"/>
        <w:jc w:val="left"/>
        <w:rPr>
          <w:rFonts w:ascii="Arial" w:hAnsi="Arial" w:cs="Arial"/>
          <w:b w:val="0"/>
        </w:rPr>
        <w:sectPr w:rsidR="00A57C19" w:rsidRPr="00833937" w:rsidSect="007908D8">
          <w:headerReference w:type="default" r:id="rId13"/>
          <w:pgSz w:w="12240" w:h="15840" w:code="1"/>
          <w:pgMar w:top="1418" w:right="1134" w:bottom="1418" w:left="1134" w:header="720" w:footer="720" w:gutter="0"/>
          <w:pgNumType w:start="3"/>
          <w:cols w:space="708"/>
          <w:docGrid w:linePitch="360"/>
        </w:sectPr>
      </w:pPr>
      <w:r w:rsidRPr="00833937">
        <w:rPr>
          <w:rFonts w:ascii="Arial" w:hAnsi="Arial" w:cs="Arial"/>
          <w:b w:val="0"/>
        </w:rPr>
        <w:t>As notas explicativas são parte integrante das demonstrações financeiras.</w:t>
      </w:r>
    </w:p>
    <w:p w:rsidR="0026717B" w:rsidRPr="0026717B" w:rsidRDefault="0026717B" w:rsidP="00535E97">
      <w:pPr>
        <w:pStyle w:val="Ttulo"/>
        <w:ind w:right="-702"/>
        <w:jc w:val="left"/>
        <w:rPr>
          <w:rFonts w:ascii="Arial" w:hAnsi="Arial" w:cs="Arial"/>
          <w:b w:val="0"/>
          <w:szCs w:val="24"/>
        </w:rPr>
      </w:pPr>
    </w:p>
    <w:p w:rsidR="0026717B" w:rsidRPr="0026717B" w:rsidRDefault="0026717B" w:rsidP="00535E97">
      <w:pPr>
        <w:pStyle w:val="Ttulo"/>
        <w:ind w:right="-702"/>
        <w:jc w:val="left"/>
        <w:rPr>
          <w:rFonts w:ascii="Arial" w:hAnsi="Arial" w:cs="Arial"/>
          <w:sz w:val="26"/>
          <w:szCs w:val="26"/>
        </w:rPr>
      </w:pPr>
      <w:r w:rsidRPr="0026717B">
        <w:rPr>
          <w:rFonts w:ascii="Arial" w:hAnsi="Arial" w:cs="Arial"/>
          <w:sz w:val="26"/>
          <w:szCs w:val="26"/>
        </w:rPr>
        <w:t>Concessionária da Rodovia Osório - Porto Alegre S.A. - Concepa</w:t>
      </w:r>
    </w:p>
    <w:p w:rsidR="0026717B" w:rsidRPr="00E41A23" w:rsidRDefault="0026717B" w:rsidP="00535E97">
      <w:pPr>
        <w:pStyle w:val="Ttulo"/>
        <w:jc w:val="left"/>
        <w:rPr>
          <w:rFonts w:ascii="Arial" w:hAnsi="Arial" w:cs="Arial"/>
          <w:b w:val="0"/>
        </w:rPr>
      </w:pPr>
    </w:p>
    <w:p w:rsidR="004A6A1F" w:rsidRPr="00E41A23" w:rsidRDefault="004A6A1F" w:rsidP="00535E97">
      <w:pPr>
        <w:rPr>
          <w:rFonts w:ascii="Arial" w:hAnsi="Arial" w:cs="Arial"/>
          <w:sz w:val="22"/>
          <w:szCs w:val="22"/>
        </w:rPr>
      </w:pPr>
      <w:r w:rsidRPr="00E41A23">
        <w:rPr>
          <w:rFonts w:ascii="Arial" w:hAnsi="Arial" w:cs="Arial"/>
          <w:sz w:val="22"/>
          <w:szCs w:val="22"/>
        </w:rPr>
        <w:t xml:space="preserve">Demonstrações das mutações do patrimônio líquido </w:t>
      </w:r>
    </w:p>
    <w:p w:rsidR="006517D2" w:rsidRPr="00E41A23" w:rsidRDefault="006517D2" w:rsidP="006517D2">
      <w:pPr>
        <w:tabs>
          <w:tab w:val="left" w:pos="9009"/>
          <w:tab w:val="left" w:pos="9125"/>
          <w:tab w:val="left" w:pos="9241"/>
          <w:tab w:val="left" w:pos="9385"/>
          <w:tab w:val="left" w:pos="10665"/>
          <w:tab w:val="left" w:pos="10809"/>
        </w:tabs>
        <w:rPr>
          <w:rFonts w:ascii="Arial" w:hAnsi="Arial" w:cs="Arial"/>
          <w:sz w:val="22"/>
          <w:szCs w:val="22"/>
        </w:rPr>
      </w:pPr>
      <w:r w:rsidRPr="00E41A23">
        <w:rPr>
          <w:rFonts w:ascii="Arial" w:hAnsi="Arial" w:cs="Arial"/>
          <w:sz w:val="22"/>
          <w:szCs w:val="22"/>
        </w:rPr>
        <w:t xml:space="preserve">Exercícios </w:t>
      </w:r>
      <w:r w:rsidR="002E04FB">
        <w:rPr>
          <w:rFonts w:ascii="Arial" w:hAnsi="Arial" w:cs="Arial"/>
          <w:sz w:val="22"/>
          <w:szCs w:val="22"/>
        </w:rPr>
        <w:t xml:space="preserve">findos em </w:t>
      </w:r>
      <w:r w:rsidR="00D737FE">
        <w:rPr>
          <w:rFonts w:ascii="Arial" w:hAnsi="Arial" w:cs="Arial"/>
          <w:sz w:val="22"/>
          <w:szCs w:val="22"/>
        </w:rPr>
        <w:t xml:space="preserve">31 de dezembro de 2013 e 2012 </w:t>
      </w:r>
    </w:p>
    <w:p w:rsidR="004A6A1F" w:rsidRPr="00E41A23" w:rsidRDefault="004A6A1F" w:rsidP="006517D2">
      <w:pPr>
        <w:rPr>
          <w:rFonts w:ascii="Arial" w:hAnsi="Arial" w:cs="Arial"/>
          <w:sz w:val="22"/>
          <w:szCs w:val="22"/>
        </w:rPr>
      </w:pPr>
      <w:r w:rsidRPr="00E41A23">
        <w:rPr>
          <w:rFonts w:ascii="Arial" w:hAnsi="Arial" w:cs="Arial"/>
          <w:sz w:val="22"/>
          <w:szCs w:val="22"/>
        </w:rPr>
        <w:t>(Em milhares de reais)</w:t>
      </w:r>
    </w:p>
    <w:p w:rsidR="004A6A1F" w:rsidRPr="00E41A23" w:rsidRDefault="004A6A1F" w:rsidP="00535E97">
      <w:pPr>
        <w:pStyle w:val="Ttulo"/>
        <w:jc w:val="left"/>
        <w:rPr>
          <w:rFonts w:ascii="Arial" w:hAnsi="Arial" w:cs="Arial"/>
          <w:b w:val="0"/>
        </w:rPr>
      </w:pPr>
    </w:p>
    <w:p w:rsidR="004A6A1F" w:rsidRPr="00E41A23" w:rsidRDefault="004A6A1F" w:rsidP="00535E97">
      <w:pPr>
        <w:pStyle w:val="Ttulo"/>
        <w:jc w:val="left"/>
        <w:rPr>
          <w:rFonts w:ascii="Arial" w:hAnsi="Arial" w:cs="Arial"/>
          <w:b w:val="0"/>
        </w:rPr>
      </w:pPr>
    </w:p>
    <w:tbl>
      <w:tblPr>
        <w:tblW w:w="13075" w:type="dxa"/>
        <w:tblInd w:w="93" w:type="dxa"/>
        <w:tblLayout w:type="fixed"/>
        <w:tblLook w:val="0000" w:firstRow="0" w:lastRow="0" w:firstColumn="0" w:lastColumn="0" w:noHBand="0" w:noVBand="0"/>
      </w:tblPr>
      <w:tblGrid>
        <w:gridCol w:w="2850"/>
        <w:gridCol w:w="993"/>
        <w:gridCol w:w="850"/>
        <w:gridCol w:w="992"/>
        <w:gridCol w:w="923"/>
        <w:gridCol w:w="920"/>
        <w:gridCol w:w="1134"/>
        <w:gridCol w:w="992"/>
        <w:gridCol w:w="1196"/>
        <w:gridCol w:w="1133"/>
        <w:gridCol w:w="1092"/>
      </w:tblGrid>
      <w:tr w:rsidR="001321BE" w:rsidRPr="007F7A30" w:rsidTr="00EB0F30">
        <w:tc>
          <w:tcPr>
            <w:tcW w:w="2850" w:type="dxa"/>
            <w:tcBorders>
              <w:top w:val="nil"/>
              <w:left w:val="nil"/>
              <w:bottom w:val="nil"/>
              <w:right w:val="nil"/>
            </w:tcBorders>
            <w:noWrap/>
            <w:vAlign w:val="bottom"/>
          </w:tcPr>
          <w:p w:rsidR="001321BE" w:rsidRPr="007F7A30" w:rsidRDefault="001321BE" w:rsidP="000714E8">
            <w:pPr>
              <w:ind w:left="-93"/>
              <w:rPr>
                <w:rFonts w:ascii="Arial" w:hAnsi="Arial" w:cs="Arial"/>
                <w:sz w:val="14"/>
                <w:szCs w:val="14"/>
              </w:rPr>
            </w:pPr>
          </w:p>
        </w:tc>
        <w:tc>
          <w:tcPr>
            <w:tcW w:w="993" w:type="dxa"/>
            <w:tcBorders>
              <w:left w:val="nil"/>
              <w:right w:val="nil"/>
            </w:tcBorders>
            <w:noWrap/>
            <w:vAlign w:val="bottom"/>
          </w:tcPr>
          <w:p w:rsidR="001321BE" w:rsidRPr="007F7A30" w:rsidRDefault="001321BE" w:rsidP="000714E8">
            <w:pPr>
              <w:ind w:left="-380" w:right="88"/>
              <w:jc w:val="right"/>
              <w:rPr>
                <w:rFonts w:ascii="Arial" w:hAnsi="Arial" w:cs="Arial"/>
                <w:sz w:val="14"/>
                <w:szCs w:val="14"/>
              </w:rPr>
            </w:pPr>
          </w:p>
        </w:tc>
        <w:tc>
          <w:tcPr>
            <w:tcW w:w="850" w:type="dxa"/>
            <w:tcBorders>
              <w:left w:val="nil"/>
              <w:right w:val="nil"/>
            </w:tcBorders>
            <w:noWrap/>
            <w:vAlign w:val="bottom"/>
          </w:tcPr>
          <w:p w:rsidR="001321BE" w:rsidRPr="007F7A30" w:rsidRDefault="001321BE" w:rsidP="000714E8">
            <w:pPr>
              <w:ind w:left="-380" w:right="88"/>
              <w:jc w:val="right"/>
              <w:rPr>
                <w:rFonts w:ascii="Arial" w:hAnsi="Arial" w:cs="Arial"/>
                <w:sz w:val="14"/>
                <w:szCs w:val="14"/>
              </w:rPr>
            </w:pPr>
          </w:p>
        </w:tc>
        <w:tc>
          <w:tcPr>
            <w:tcW w:w="992" w:type="dxa"/>
            <w:tcBorders>
              <w:left w:val="nil"/>
              <w:right w:val="nil"/>
            </w:tcBorders>
            <w:noWrap/>
            <w:vAlign w:val="bottom"/>
          </w:tcPr>
          <w:p w:rsidR="001321BE" w:rsidRPr="007F7A30" w:rsidRDefault="001321BE" w:rsidP="000714E8">
            <w:pPr>
              <w:ind w:left="-380" w:right="147"/>
              <w:jc w:val="right"/>
              <w:rPr>
                <w:rFonts w:ascii="Arial" w:hAnsi="Arial" w:cs="Arial"/>
                <w:sz w:val="14"/>
                <w:szCs w:val="14"/>
              </w:rPr>
            </w:pPr>
          </w:p>
        </w:tc>
        <w:tc>
          <w:tcPr>
            <w:tcW w:w="2977" w:type="dxa"/>
            <w:gridSpan w:val="3"/>
            <w:tcBorders>
              <w:left w:val="nil"/>
              <w:bottom w:val="single" w:sz="4" w:space="0" w:color="auto"/>
              <w:right w:val="nil"/>
            </w:tcBorders>
            <w:noWrap/>
            <w:vAlign w:val="bottom"/>
          </w:tcPr>
          <w:p w:rsidR="00EB0F30" w:rsidRDefault="001321BE">
            <w:pPr>
              <w:ind w:left="-380" w:right="88"/>
              <w:jc w:val="center"/>
              <w:rPr>
                <w:rFonts w:ascii="Arial" w:hAnsi="Arial" w:cs="Arial"/>
                <w:sz w:val="14"/>
                <w:szCs w:val="14"/>
              </w:rPr>
            </w:pPr>
            <w:r w:rsidRPr="007F7A30">
              <w:rPr>
                <w:rFonts w:ascii="Arial" w:hAnsi="Arial" w:cs="Arial"/>
                <w:b/>
                <w:sz w:val="14"/>
                <w:szCs w:val="14"/>
              </w:rPr>
              <w:t>Reserva de lucros</w:t>
            </w:r>
          </w:p>
        </w:tc>
        <w:tc>
          <w:tcPr>
            <w:tcW w:w="992" w:type="dxa"/>
            <w:tcBorders>
              <w:left w:val="nil"/>
              <w:right w:val="nil"/>
            </w:tcBorders>
            <w:vAlign w:val="bottom"/>
          </w:tcPr>
          <w:p w:rsidR="001321BE" w:rsidRPr="007F7A30" w:rsidRDefault="001321BE" w:rsidP="000714E8">
            <w:pPr>
              <w:ind w:left="-380" w:right="200"/>
              <w:jc w:val="right"/>
              <w:rPr>
                <w:rFonts w:ascii="Arial" w:hAnsi="Arial" w:cs="Arial"/>
                <w:sz w:val="14"/>
                <w:szCs w:val="14"/>
              </w:rPr>
            </w:pPr>
          </w:p>
        </w:tc>
        <w:tc>
          <w:tcPr>
            <w:tcW w:w="1196" w:type="dxa"/>
            <w:tcBorders>
              <w:left w:val="nil"/>
              <w:right w:val="nil"/>
            </w:tcBorders>
            <w:noWrap/>
            <w:vAlign w:val="bottom"/>
          </w:tcPr>
          <w:p w:rsidR="001321BE" w:rsidRPr="007F7A30" w:rsidRDefault="001321BE" w:rsidP="000714E8">
            <w:pPr>
              <w:ind w:left="-380" w:right="194"/>
              <w:jc w:val="right"/>
              <w:rPr>
                <w:rFonts w:ascii="Arial" w:hAnsi="Arial" w:cs="Arial"/>
                <w:sz w:val="14"/>
                <w:szCs w:val="14"/>
              </w:rPr>
            </w:pPr>
          </w:p>
        </w:tc>
        <w:tc>
          <w:tcPr>
            <w:tcW w:w="1133" w:type="dxa"/>
            <w:tcBorders>
              <w:left w:val="nil"/>
              <w:right w:val="nil"/>
            </w:tcBorders>
            <w:vAlign w:val="bottom"/>
          </w:tcPr>
          <w:p w:rsidR="001321BE" w:rsidRPr="007F7A30" w:rsidRDefault="001321BE" w:rsidP="000714E8">
            <w:pPr>
              <w:ind w:left="-380" w:right="249"/>
              <w:jc w:val="right"/>
              <w:rPr>
                <w:rFonts w:ascii="Arial" w:hAnsi="Arial" w:cs="Arial"/>
                <w:sz w:val="14"/>
                <w:szCs w:val="14"/>
              </w:rPr>
            </w:pPr>
          </w:p>
        </w:tc>
        <w:tc>
          <w:tcPr>
            <w:tcW w:w="1092" w:type="dxa"/>
            <w:tcBorders>
              <w:left w:val="nil"/>
              <w:right w:val="nil"/>
            </w:tcBorders>
            <w:noWrap/>
            <w:vAlign w:val="bottom"/>
          </w:tcPr>
          <w:p w:rsidR="001321BE" w:rsidRPr="007F7A30" w:rsidRDefault="001321BE" w:rsidP="000714E8">
            <w:pPr>
              <w:ind w:left="-380" w:right="215"/>
              <w:jc w:val="right"/>
              <w:rPr>
                <w:rFonts w:ascii="Arial" w:hAnsi="Arial" w:cs="Arial"/>
                <w:sz w:val="14"/>
                <w:szCs w:val="14"/>
              </w:rPr>
            </w:pPr>
          </w:p>
        </w:tc>
      </w:tr>
      <w:tr w:rsidR="00B13DC1" w:rsidRPr="007F7A30" w:rsidTr="001321BE">
        <w:trPr>
          <w:gridAfter w:val="1"/>
          <w:wAfter w:w="1092" w:type="dxa"/>
        </w:trPr>
        <w:tc>
          <w:tcPr>
            <w:tcW w:w="2850" w:type="dxa"/>
            <w:tcBorders>
              <w:top w:val="nil"/>
              <w:left w:val="nil"/>
              <w:bottom w:val="nil"/>
              <w:right w:val="nil"/>
            </w:tcBorders>
            <w:noWrap/>
            <w:vAlign w:val="bottom"/>
          </w:tcPr>
          <w:p w:rsidR="00B13DC1" w:rsidRPr="007F7A30" w:rsidRDefault="00B13DC1" w:rsidP="000714E8">
            <w:pPr>
              <w:ind w:left="-93"/>
              <w:rPr>
                <w:rFonts w:ascii="Arial" w:hAnsi="Arial" w:cs="Arial"/>
                <w:sz w:val="14"/>
                <w:szCs w:val="14"/>
              </w:rPr>
            </w:pPr>
          </w:p>
        </w:tc>
        <w:tc>
          <w:tcPr>
            <w:tcW w:w="993" w:type="dxa"/>
            <w:tcBorders>
              <w:left w:val="nil"/>
              <w:right w:val="nil"/>
            </w:tcBorders>
            <w:noWrap/>
            <w:vAlign w:val="bottom"/>
          </w:tcPr>
          <w:p w:rsidR="00B13DC1" w:rsidRPr="007F7A30" w:rsidRDefault="00B13DC1" w:rsidP="00753F39">
            <w:pPr>
              <w:jc w:val="center"/>
              <w:rPr>
                <w:rFonts w:ascii="Arial" w:hAnsi="Arial" w:cs="Arial"/>
                <w:b/>
                <w:sz w:val="14"/>
                <w:szCs w:val="14"/>
              </w:rPr>
            </w:pPr>
            <w:r w:rsidRPr="007F7A30">
              <w:rPr>
                <w:rFonts w:ascii="Arial" w:hAnsi="Arial" w:cs="Arial"/>
                <w:b/>
                <w:sz w:val="14"/>
                <w:szCs w:val="14"/>
              </w:rPr>
              <w:t>Capital</w:t>
            </w:r>
          </w:p>
          <w:p w:rsidR="00B13DC1" w:rsidRPr="007F7A30" w:rsidRDefault="00B13DC1" w:rsidP="00753F39">
            <w:pPr>
              <w:jc w:val="center"/>
              <w:rPr>
                <w:rFonts w:ascii="Arial" w:hAnsi="Arial" w:cs="Arial"/>
                <w:sz w:val="14"/>
                <w:szCs w:val="14"/>
              </w:rPr>
            </w:pPr>
            <w:r w:rsidRPr="007F7A30">
              <w:rPr>
                <w:rFonts w:ascii="Arial" w:hAnsi="Arial" w:cs="Arial"/>
                <w:b/>
                <w:sz w:val="14"/>
                <w:szCs w:val="14"/>
              </w:rPr>
              <w:t>social</w:t>
            </w:r>
          </w:p>
        </w:tc>
        <w:tc>
          <w:tcPr>
            <w:tcW w:w="850" w:type="dxa"/>
            <w:tcBorders>
              <w:left w:val="nil"/>
              <w:right w:val="nil"/>
            </w:tcBorders>
            <w:noWrap/>
            <w:vAlign w:val="bottom"/>
          </w:tcPr>
          <w:p w:rsidR="00B13DC1" w:rsidRPr="007F7A30" w:rsidRDefault="00B13DC1" w:rsidP="00753F39">
            <w:pPr>
              <w:jc w:val="center"/>
              <w:rPr>
                <w:rFonts w:ascii="Arial" w:hAnsi="Arial" w:cs="Arial"/>
                <w:b/>
                <w:sz w:val="14"/>
                <w:szCs w:val="14"/>
              </w:rPr>
            </w:pPr>
            <w:r w:rsidRPr="007F7A30">
              <w:rPr>
                <w:rFonts w:ascii="Arial" w:hAnsi="Arial" w:cs="Arial"/>
                <w:b/>
                <w:sz w:val="14"/>
                <w:szCs w:val="14"/>
              </w:rPr>
              <w:t>Reserva</w:t>
            </w:r>
          </w:p>
          <w:p w:rsidR="00B13DC1" w:rsidRPr="007F7A30" w:rsidRDefault="00B13DC1" w:rsidP="00753F39">
            <w:pPr>
              <w:jc w:val="center"/>
              <w:rPr>
                <w:rFonts w:ascii="Arial" w:hAnsi="Arial" w:cs="Arial"/>
                <w:sz w:val="14"/>
                <w:szCs w:val="14"/>
              </w:rPr>
            </w:pPr>
            <w:r w:rsidRPr="007F7A30">
              <w:rPr>
                <w:rFonts w:ascii="Arial" w:hAnsi="Arial" w:cs="Arial"/>
                <w:b/>
                <w:sz w:val="14"/>
                <w:szCs w:val="14"/>
              </w:rPr>
              <w:t>de capital</w:t>
            </w:r>
          </w:p>
        </w:tc>
        <w:tc>
          <w:tcPr>
            <w:tcW w:w="992" w:type="dxa"/>
            <w:tcBorders>
              <w:left w:val="nil"/>
              <w:right w:val="nil"/>
            </w:tcBorders>
            <w:noWrap/>
            <w:vAlign w:val="bottom"/>
          </w:tcPr>
          <w:p w:rsidR="00B13DC1" w:rsidRPr="007F7A30" w:rsidRDefault="00B13DC1" w:rsidP="00753F39">
            <w:pPr>
              <w:jc w:val="center"/>
              <w:rPr>
                <w:rFonts w:ascii="Arial" w:hAnsi="Arial" w:cs="Arial"/>
                <w:sz w:val="14"/>
                <w:szCs w:val="14"/>
              </w:rPr>
            </w:pPr>
            <w:r w:rsidRPr="007F7A30">
              <w:rPr>
                <w:rFonts w:ascii="Arial" w:hAnsi="Arial" w:cs="Arial"/>
                <w:b/>
                <w:sz w:val="14"/>
                <w:szCs w:val="14"/>
              </w:rPr>
              <w:t>Ajuste de avaliação patrimonial</w:t>
            </w:r>
          </w:p>
        </w:tc>
        <w:tc>
          <w:tcPr>
            <w:tcW w:w="923" w:type="dxa"/>
            <w:tcBorders>
              <w:top w:val="single" w:sz="4" w:space="0" w:color="auto"/>
              <w:left w:val="nil"/>
              <w:right w:val="nil"/>
            </w:tcBorders>
            <w:noWrap/>
            <w:vAlign w:val="bottom"/>
          </w:tcPr>
          <w:p w:rsidR="00B13DC1" w:rsidRPr="007F7A30" w:rsidRDefault="00B13DC1" w:rsidP="00753F39">
            <w:pPr>
              <w:jc w:val="center"/>
              <w:rPr>
                <w:rFonts w:ascii="Arial" w:hAnsi="Arial" w:cs="Arial"/>
                <w:b/>
                <w:sz w:val="14"/>
                <w:szCs w:val="14"/>
              </w:rPr>
            </w:pPr>
            <w:r w:rsidRPr="007F7A30">
              <w:rPr>
                <w:rFonts w:ascii="Arial" w:hAnsi="Arial" w:cs="Arial"/>
                <w:b/>
                <w:sz w:val="14"/>
                <w:szCs w:val="14"/>
              </w:rPr>
              <w:t>Lucros</w:t>
            </w:r>
          </w:p>
          <w:p w:rsidR="00B13DC1" w:rsidRPr="007F7A30" w:rsidRDefault="00B13DC1" w:rsidP="00753F39">
            <w:pPr>
              <w:tabs>
                <w:tab w:val="left" w:pos="368"/>
              </w:tabs>
              <w:jc w:val="center"/>
              <w:rPr>
                <w:rFonts w:ascii="Arial" w:hAnsi="Arial" w:cs="Arial"/>
                <w:sz w:val="14"/>
                <w:szCs w:val="14"/>
              </w:rPr>
            </w:pPr>
            <w:r w:rsidRPr="007F7A30">
              <w:rPr>
                <w:rFonts w:ascii="Arial" w:hAnsi="Arial" w:cs="Arial"/>
                <w:b/>
                <w:sz w:val="14"/>
                <w:szCs w:val="14"/>
              </w:rPr>
              <w:t>retidos</w:t>
            </w:r>
          </w:p>
        </w:tc>
        <w:tc>
          <w:tcPr>
            <w:tcW w:w="920" w:type="dxa"/>
            <w:tcBorders>
              <w:top w:val="single" w:sz="4" w:space="0" w:color="auto"/>
              <w:left w:val="nil"/>
              <w:right w:val="nil"/>
            </w:tcBorders>
            <w:noWrap/>
            <w:vAlign w:val="bottom"/>
          </w:tcPr>
          <w:p w:rsidR="00B13DC1" w:rsidRPr="007F7A30" w:rsidRDefault="00B13DC1" w:rsidP="00753F39">
            <w:pPr>
              <w:tabs>
                <w:tab w:val="left" w:pos="368"/>
              </w:tabs>
              <w:jc w:val="center"/>
              <w:rPr>
                <w:rFonts w:ascii="Arial" w:hAnsi="Arial" w:cs="Arial"/>
                <w:sz w:val="14"/>
                <w:szCs w:val="14"/>
              </w:rPr>
            </w:pPr>
            <w:r w:rsidRPr="007F7A30">
              <w:rPr>
                <w:rFonts w:ascii="Arial" w:hAnsi="Arial" w:cs="Arial"/>
                <w:b/>
                <w:sz w:val="14"/>
                <w:szCs w:val="14"/>
              </w:rPr>
              <w:t>Reserva legal</w:t>
            </w:r>
          </w:p>
        </w:tc>
        <w:tc>
          <w:tcPr>
            <w:tcW w:w="1134" w:type="dxa"/>
            <w:tcBorders>
              <w:top w:val="single" w:sz="4" w:space="0" w:color="auto"/>
              <w:left w:val="nil"/>
              <w:right w:val="nil"/>
            </w:tcBorders>
            <w:noWrap/>
            <w:vAlign w:val="bottom"/>
          </w:tcPr>
          <w:p w:rsidR="00B13DC1" w:rsidRPr="007F7A30" w:rsidRDefault="00B13DC1" w:rsidP="00753F39">
            <w:pPr>
              <w:jc w:val="center"/>
              <w:rPr>
                <w:rFonts w:ascii="Arial" w:hAnsi="Arial" w:cs="Arial"/>
                <w:b/>
                <w:sz w:val="14"/>
                <w:szCs w:val="14"/>
              </w:rPr>
            </w:pPr>
            <w:r w:rsidRPr="007F7A30">
              <w:rPr>
                <w:rFonts w:ascii="Arial" w:hAnsi="Arial" w:cs="Arial"/>
                <w:b/>
                <w:sz w:val="14"/>
                <w:szCs w:val="14"/>
              </w:rPr>
              <w:t>Reserva</w:t>
            </w:r>
          </w:p>
          <w:p w:rsidR="00B13DC1" w:rsidRPr="007F7A30" w:rsidRDefault="00B13DC1" w:rsidP="00753F39">
            <w:pPr>
              <w:jc w:val="center"/>
              <w:rPr>
                <w:rFonts w:ascii="Arial" w:hAnsi="Arial" w:cs="Arial"/>
                <w:sz w:val="14"/>
                <w:szCs w:val="14"/>
              </w:rPr>
            </w:pPr>
            <w:r w:rsidRPr="007F7A30">
              <w:rPr>
                <w:rFonts w:ascii="Arial" w:hAnsi="Arial" w:cs="Arial"/>
                <w:b/>
                <w:sz w:val="14"/>
                <w:szCs w:val="14"/>
              </w:rPr>
              <w:t>estatutária</w:t>
            </w:r>
          </w:p>
        </w:tc>
        <w:tc>
          <w:tcPr>
            <w:tcW w:w="992" w:type="dxa"/>
            <w:tcBorders>
              <w:left w:val="nil"/>
              <w:right w:val="nil"/>
            </w:tcBorders>
            <w:vAlign w:val="bottom"/>
          </w:tcPr>
          <w:p w:rsidR="00B13DC1" w:rsidRDefault="00B13DC1" w:rsidP="00753F39">
            <w:pPr>
              <w:jc w:val="center"/>
              <w:rPr>
                <w:rFonts w:ascii="Arial" w:hAnsi="Arial" w:cs="Arial"/>
                <w:b/>
                <w:sz w:val="14"/>
                <w:szCs w:val="14"/>
              </w:rPr>
            </w:pPr>
            <w:r w:rsidRPr="007F7A30">
              <w:rPr>
                <w:rFonts w:ascii="Arial" w:hAnsi="Arial" w:cs="Arial"/>
                <w:b/>
                <w:sz w:val="14"/>
                <w:szCs w:val="14"/>
              </w:rPr>
              <w:t>Proposta de dividendos</w:t>
            </w:r>
          </w:p>
          <w:p w:rsidR="00B13DC1" w:rsidRPr="007F7A30" w:rsidRDefault="00B13DC1" w:rsidP="00753F39">
            <w:pPr>
              <w:jc w:val="center"/>
              <w:rPr>
                <w:rFonts w:ascii="Arial" w:hAnsi="Arial" w:cs="Arial"/>
                <w:sz w:val="14"/>
                <w:szCs w:val="14"/>
              </w:rPr>
            </w:pPr>
            <w:r>
              <w:rPr>
                <w:rFonts w:ascii="Arial" w:hAnsi="Arial" w:cs="Arial"/>
                <w:b/>
                <w:sz w:val="14"/>
                <w:szCs w:val="14"/>
              </w:rPr>
              <w:t>adicionais</w:t>
            </w:r>
          </w:p>
        </w:tc>
        <w:tc>
          <w:tcPr>
            <w:tcW w:w="1196" w:type="dxa"/>
            <w:tcBorders>
              <w:left w:val="nil"/>
              <w:right w:val="nil"/>
            </w:tcBorders>
            <w:noWrap/>
            <w:vAlign w:val="bottom"/>
          </w:tcPr>
          <w:p w:rsidR="00B13DC1" w:rsidRPr="007F7A30" w:rsidRDefault="00B13DC1" w:rsidP="00753F39">
            <w:pPr>
              <w:jc w:val="center"/>
              <w:rPr>
                <w:rFonts w:ascii="Arial" w:hAnsi="Arial" w:cs="Arial"/>
                <w:b/>
                <w:sz w:val="14"/>
                <w:szCs w:val="14"/>
              </w:rPr>
            </w:pPr>
            <w:r w:rsidRPr="007F7A30">
              <w:rPr>
                <w:rFonts w:ascii="Arial" w:hAnsi="Arial" w:cs="Arial"/>
                <w:b/>
                <w:sz w:val="14"/>
                <w:szCs w:val="14"/>
              </w:rPr>
              <w:t>Lucros</w:t>
            </w:r>
          </w:p>
          <w:p w:rsidR="00B13DC1" w:rsidRPr="007F7A30" w:rsidRDefault="00B13DC1" w:rsidP="00753F39">
            <w:pPr>
              <w:jc w:val="center"/>
              <w:rPr>
                <w:rFonts w:ascii="Arial" w:hAnsi="Arial" w:cs="Arial"/>
                <w:sz w:val="14"/>
                <w:szCs w:val="14"/>
              </w:rPr>
            </w:pPr>
            <w:r w:rsidRPr="007F7A30">
              <w:rPr>
                <w:rFonts w:ascii="Arial" w:hAnsi="Arial" w:cs="Arial"/>
                <w:b/>
                <w:sz w:val="14"/>
                <w:szCs w:val="14"/>
              </w:rPr>
              <w:t>acumulados</w:t>
            </w:r>
          </w:p>
        </w:tc>
        <w:tc>
          <w:tcPr>
            <w:tcW w:w="1133" w:type="dxa"/>
            <w:tcBorders>
              <w:left w:val="nil"/>
              <w:right w:val="nil"/>
            </w:tcBorders>
            <w:vAlign w:val="bottom"/>
          </w:tcPr>
          <w:p w:rsidR="00B13DC1" w:rsidRPr="007F7A30" w:rsidRDefault="00B13DC1" w:rsidP="00753F39">
            <w:pPr>
              <w:jc w:val="center"/>
              <w:rPr>
                <w:rFonts w:ascii="Arial" w:hAnsi="Arial" w:cs="Arial"/>
                <w:b/>
                <w:sz w:val="14"/>
                <w:szCs w:val="14"/>
              </w:rPr>
            </w:pPr>
            <w:r w:rsidRPr="007F7A30">
              <w:rPr>
                <w:rFonts w:ascii="Arial" w:hAnsi="Arial" w:cs="Arial"/>
                <w:b/>
                <w:sz w:val="14"/>
                <w:szCs w:val="14"/>
              </w:rPr>
              <w:t>Total do</w:t>
            </w:r>
          </w:p>
          <w:p w:rsidR="00B13DC1" w:rsidRPr="007F7A30" w:rsidRDefault="00B13DC1" w:rsidP="00753F39">
            <w:pPr>
              <w:jc w:val="center"/>
              <w:rPr>
                <w:rFonts w:ascii="Arial" w:hAnsi="Arial" w:cs="Arial"/>
                <w:b/>
                <w:sz w:val="14"/>
                <w:szCs w:val="14"/>
              </w:rPr>
            </w:pPr>
            <w:r w:rsidRPr="007F7A30">
              <w:rPr>
                <w:rFonts w:ascii="Arial" w:hAnsi="Arial" w:cs="Arial"/>
                <w:b/>
                <w:sz w:val="14"/>
                <w:szCs w:val="14"/>
              </w:rPr>
              <w:t>patrimônio</w:t>
            </w:r>
          </w:p>
          <w:p w:rsidR="00B13DC1" w:rsidRPr="007F7A30" w:rsidRDefault="00B13DC1" w:rsidP="00753F39">
            <w:pPr>
              <w:jc w:val="center"/>
              <w:rPr>
                <w:rFonts w:ascii="Arial" w:hAnsi="Arial" w:cs="Arial"/>
                <w:sz w:val="14"/>
                <w:szCs w:val="14"/>
              </w:rPr>
            </w:pPr>
            <w:r w:rsidRPr="007F7A30">
              <w:rPr>
                <w:rFonts w:ascii="Arial" w:hAnsi="Arial" w:cs="Arial"/>
                <w:b/>
                <w:sz w:val="14"/>
                <w:szCs w:val="14"/>
              </w:rPr>
              <w:t>líquido</w:t>
            </w:r>
          </w:p>
        </w:tc>
      </w:tr>
      <w:tr w:rsidR="009C0D01" w:rsidRPr="007F7A30" w:rsidTr="007F7A30">
        <w:trPr>
          <w:gridAfter w:val="1"/>
          <w:wAfter w:w="1092" w:type="dxa"/>
        </w:trPr>
        <w:tc>
          <w:tcPr>
            <w:tcW w:w="2850" w:type="dxa"/>
            <w:tcBorders>
              <w:top w:val="nil"/>
              <w:left w:val="nil"/>
              <w:bottom w:val="nil"/>
              <w:right w:val="nil"/>
            </w:tcBorders>
            <w:noWrap/>
            <w:vAlign w:val="bottom"/>
          </w:tcPr>
          <w:p w:rsidR="009C0D01" w:rsidRPr="007F7A30" w:rsidRDefault="009C0D01" w:rsidP="000714E8">
            <w:pPr>
              <w:ind w:left="-93"/>
              <w:rPr>
                <w:rFonts w:ascii="Arial" w:hAnsi="Arial" w:cs="Arial"/>
                <w:sz w:val="14"/>
                <w:szCs w:val="14"/>
              </w:rPr>
            </w:pPr>
            <w:r w:rsidRPr="007F7A30">
              <w:rPr>
                <w:rFonts w:ascii="Arial" w:hAnsi="Arial" w:cs="Arial"/>
                <w:sz w:val="14"/>
                <w:szCs w:val="14"/>
              </w:rPr>
              <w:t>Saldos em 31 de dezembro de 201</w:t>
            </w:r>
            <w:r>
              <w:rPr>
                <w:rFonts w:ascii="Arial" w:hAnsi="Arial" w:cs="Arial"/>
                <w:sz w:val="14"/>
                <w:szCs w:val="14"/>
              </w:rPr>
              <w:t>1</w:t>
            </w:r>
          </w:p>
        </w:tc>
        <w:tc>
          <w:tcPr>
            <w:tcW w:w="993" w:type="dxa"/>
            <w:tcBorders>
              <w:top w:val="single" w:sz="4" w:space="0" w:color="auto"/>
              <w:left w:val="nil"/>
              <w:bottom w:val="single" w:sz="4" w:space="0" w:color="auto"/>
              <w:right w:val="nil"/>
            </w:tcBorders>
            <w:noWrap/>
            <w:vAlign w:val="bottom"/>
          </w:tcPr>
          <w:p w:rsidR="009C0D01" w:rsidRPr="002E04FB" w:rsidRDefault="009C0D01" w:rsidP="009C0D01">
            <w:pPr>
              <w:tabs>
                <w:tab w:val="left" w:pos="885"/>
              </w:tabs>
              <w:ind w:left="-380" w:right="150"/>
              <w:jc w:val="right"/>
              <w:rPr>
                <w:rFonts w:ascii="Arial" w:hAnsi="Arial" w:cs="Arial"/>
                <w:sz w:val="14"/>
                <w:szCs w:val="14"/>
              </w:rPr>
            </w:pPr>
            <w:r w:rsidRPr="002E04FB">
              <w:rPr>
                <w:rFonts w:ascii="Arial" w:hAnsi="Arial" w:cs="Arial"/>
                <w:sz w:val="14"/>
                <w:szCs w:val="14"/>
              </w:rPr>
              <w:t>67.300</w:t>
            </w:r>
          </w:p>
        </w:tc>
        <w:tc>
          <w:tcPr>
            <w:tcW w:w="850" w:type="dxa"/>
            <w:tcBorders>
              <w:top w:val="single" w:sz="4" w:space="0" w:color="auto"/>
              <w:left w:val="nil"/>
              <w:bottom w:val="single" w:sz="4" w:space="0" w:color="auto"/>
              <w:right w:val="nil"/>
            </w:tcBorders>
            <w:noWrap/>
            <w:vAlign w:val="bottom"/>
          </w:tcPr>
          <w:p w:rsidR="009C0D01" w:rsidRPr="002E04FB" w:rsidRDefault="009C0D01" w:rsidP="009C0D01">
            <w:pPr>
              <w:tabs>
                <w:tab w:val="left" w:pos="885"/>
              </w:tabs>
              <w:ind w:left="-380" w:right="150"/>
              <w:jc w:val="right"/>
              <w:rPr>
                <w:rFonts w:ascii="Arial" w:hAnsi="Arial" w:cs="Arial"/>
                <w:sz w:val="14"/>
                <w:szCs w:val="14"/>
              </w:rPr>
            </w:pPr>
            <w:r w:rsidRPr="002E04FB">
              <w:rPr>
                <w:rFonts w:ascii="Arial" w:hAnsi="Arial" w:cs="Arial"/>
                <w:sz w:val="14"/>
                <w:szCs w:val="14"/>
              </w:rPr>
              <w:t>74</w:t>
            </w:r>
          </w:p>
        </w:tc>
        <w:tc>
          <w:tcPr>
            <w:tcW w:w="992" w:type="dxa"/>
            <w:tcBorders>
              <w:top w:val="single" w:sz="4" w:space="0" w:color="auto"/>
              <w:left w:val="nil"/>
              <w:bottom w:val="single" w:sz="4" w:space="0" w:color="auto"/>
              <w:right w:val="nil"/>
            </w:tcBorders>
            <w:noWrap/>
            <w:vAlign w:val="bottom"/>
          </w:tcPr>
          <w:p w:rsidR="009C0D01" w:rsidRPr="002E04FB" w:rsidRDefault="009C0D01" w:rsidP="009C0D01">
            <w:pPr>
              <w:tabs>
                <w:tab w:val="left" w:pos="885"/>
              </w:tabs>
              <w:ind w:left="-380" w:right="150"/>
              <w:jc w:val="right"/>
              <w:rPr>
                <w:rFonts w:ascii="Arial" w:hAnsi="Arial" w:cs="Arial"/>
                <w:sz w:val="14"/>
                <w:szCs w:val="14"/>
              </w:rPr>
            </w:pPr>
            <w:r w:rsidRPr="002E04FB">
              <w:rPr>
                <w:rFonts w:ascii="Arial" w:hAnsi="Arial" w:cs="Arial"/>
                <w:sz w:val="14"/>
                <w:szCs w:val="14"/>
              </w:rPr>
              <w:t>16.385</w:t>
            </w:r>
          </w:p>
        </w:tc>
        <w:tc>
          <w:tcPr>
            <w:tcW w:w="923" w:type="dxa"/>
            <w:tcBorders>
              <w:top w:val="single" w:sz="4" w:space="0" w:color="auto"/>
              <w:left w:val="nil"/>
              <w:bottom w:val="single" w:sz="4" w:space="0" w:color="auto"/>
              <w:right w:val="nil"/>
            </w:tcBorders>
            <w:noWrap/>
            <w:vAlign w:val="bottom"/>
          </w:tcPr>
          <w:p w:rsidR="009C0D01" w:rsidRPr="002E04FB" w:rsidRDefault="009C0D01" w:rsidP="009C0D01">
            <w:pPr>
              <w:tabs>
                <w:tab w:val="left" w:pos="885"/>
              </w:tabs>
              <w:ind w:left="-380" w:right="150"/>
              <w:jc w:val="right"/>
              <w:rPr>
                <w:rFonts w:ascii="Arial" w:hAnsi="Arial" w:cs="Arial"/>
                <w:sz w:val="14"/>
                <w:szCs w:val="14"/>
              </w:rPr>
            </w:pPr>
            <w:r w:rsidRPr="002E04FB">
              <w:rPr>
                <w:rFonts w:ascii="Arial" w:hAnsi="Arial" w:cs="Arial"/>
                <w:sz w:val="14"/>
                <w:szCs w:val="14"/>
              </w:rPr>
              <w:t>29.740</w:t>
            </w:r>
          </w:p>
        </w:tc>
        <w:tc>
          <w:tcPr>
            <w:tcW w:w="920" w:type="dxa"/>
            <w:tcBorders>
              <w:top w:val="single" w:sz="4" w:space="0" w:color="auto"/>
              <w:left w:val="nil"/>
              <w:bottom w:val="single" w:sz="4" w:space="0" w:color="auto"/>
              <w:right w:val="nil"/>
            </w:tcBorders>
            <w:noWrap/>
            <w:vAlign w:val="bottom"/>
          </w:tcPr>
          <w:p w:rsidR="009C0D01" w:rsidRPr="002E04FB" w:rsidRDefault="009C0D01" w:rsidP="009C0D01">
            <w:pPr>
              <w:tabs>
                <w:tab w:val="left" w:pos="885"/>
              </w:tabs>
              <w:ind w:left="-380" w:right="150"/>
              <w:jc w:val="right"/>
              <w:rPr>
                <w:rFonts w:ascii="Arial" w:hAnsi="Arial" w:cs="Arial"/>
                <w:sz w:val="14"/>
                <w:szCs w:val="14"/>
              </w:rPr>
            </w:pPr>
            <w:r w:rsidRPr="002E04FB">
              <w:rPr>
                <w:rFonts w:ascii="Arial" w:hAnsi="Arial" w:cs="Arial"/>
                <w:sz w:val="14"/>
                <w:szCs w:val="14"/>
              </w:rPr>
              <w:t>598</w:t>
            </w:r>
          </w:p>
        </w:tc>
        <w:tc>
          <w:tcPr>
            <w:tcW w:w="1134" w:type="dxa"/>
            <w:tcBorders>
              <w:top w:val="single" w:sz="4" w:space="0" w:color="auto"/>
              <w:left w:val="nil"/>
              <w:bottom w:val="single" w:sz="4" w:space="0" w:color="auto"/>
              <w:right w:val="nil"/>
            </w:tcBorders>
            <w:noWrap/>
            <w:vAlign w:val="bottom"/>
          </w:tcPr>
          <w:p w:rsidR="009C0D01" w:rsidRPr="002E04FB" w:rsidRDefault="009C0D01" w:rsidP="009C0D01">
            <w:pPr>
              <w:tabs>
                <w:tab w:val="left" w:pos="885"/>
              </w:tabs>
              <w:ind w:left="-380" w:right="150"/>
              <w:jc w:val="right"/>
              <w:rPr>
                <w:rFonts w:ascii="Arial" w:hAnsi="Arial" w:cs="Arial"/>
                <w:sz w:val="14"/>
                <w:szCs w:val="14"/>
              </w:rPr>
            </w:pPr>
            <w:r w:rsidRPr="002E04FB">
              <w:rPr>
                <w:rFonts w:ascii="Arial" w:hAnsi="Arial" w:cs="Arial"/>
                <w:sz w:val="14"/>
                <w:szCs w:val="14"/>
              </w:rPr>
              <w:t>72</w:t>
            </w:r>
          </w:p>
        </w:tc>
        <w:tc>
          <w:tcPr>
            <w:tcW w:w="992" w:type="dxa"/>
            <w:tcBorders>
              <w:top w:val="single" w:sz="4" w:space="0" w:color="auto"/>
              <w:left w:val="nil"/>
              <w:bottom w:val="single" w:sz="4" w:space="0" w:color="auto"/>
              <w:right w:val="nil"/>
            </w:tcBorders>
            <w:vAlign w:val="bottom"/>
          </w:tcPr>
          <w:p w:rsidR="009C0D01" w:rsidRPr="002E04FB" w:rsidRDefault="009C0D01" w:rsidP="009C0D01">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1196" w:type="dxa"/>
            <w:tcBorders>
              <w:top w:val="single" w:sz="4" w:space="0" w:color="auto"/>
              <w:left w:val="nil"/>
              <w:bottom w:val="single" w:sz="4" w:space="0" w:color="auto"/>
              <w:right w:val="nil"/>
            </w:tcBorders>
            <w:noWrap/>
            <w:vAlign w:val="bottom"/>
          </w:tcPr>
          <w:p w:rsidR="009C0D01" w:rsidRPr="002E04FB" w:rsidRDefault="009C0D01" w:rsidP="009C0D01">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1133" w:type="dxa"/>
            <w:tcBorders>
              <w:top w:val="single" w:sz="4" w:space="0" w:color="auto"/>
              <w:left w:val="nil"/>
              <w:bottom w:val="single" w:sz="4" w:space="0" w:color="auto"/>
              <w:right w:val="nil"/>
            </w:tcBorders>
            <w:vAlign w:val="bottom"/>
          </w:tcPr>
          <w:p w:rsidR="009C0D01" w:rsidRPr="002E04FB" w:rsidRDefault="009C0D01" w:rsidP="009C0D01">
            <w:pPr>
              <w:tabs>
                <w:tab w:val="left" w:pos="885"/>
              </w:tabs>
              <w:ind w:left="-380" w:right="150"/>
              <w:jc w:val="right"/>
              <w:rPr>
                <w:rFonts w:ascii="Arial" w:hAnsi="Arial" w:cs="Arial"/>
                <w:sz w:val="14"/>
                <w:szCs w:val="14"/>
              </w:rPr>
            </w:pPr>
            <w:r w:rsidRPr="002E04FB">
              <w:rPr>
                <w:rFonts w:ascii="Arial" w:hAnsi="Arial" w:cs="Arial"/>
                <w:sz w:val="14"/>
                <w:szCs w:val="14"/>
              </w:rPr>
              <w:t>114.169</w:t>
            </w:r>
          </w:p>
        </w:tc>
      </w:tr>
      <w:tr w:rsidR="009C0D01" w:rsidRPr="007F7A30" w:rsidTr="00FA544C">
        <w:trPr>
          <w:gridAfter w:val="1"/>
          <w:wAfter w:w="1092" w:type="dxa"/>
        </w:trPr>
        <w:tc>
          <w:tcPr>
            <w:tcW w:w="2850" w:type="dxa"/>
            <w:tcBorders>
              <w:top w:val="nil"/>
              <w:left w:val="nil"/>
              <w:bottom w:val="nil"/>
              <w:right w:val="nil"/>
            </w:tcBorders>
            <w:noWrap/>
            <w:vAlign w:val="bottom"/>
          </w:tcPr>
          <w:p w:rsidR="009C0D01" w:rsidRPr="007F7A30" w:rsidRDefault="009C0D01" w:rsidP="00FA544C">
            <w:pPr>
              <w:ind w:left="-93"/>
              <w:rPr>
                <w:rFonts w:ascii="Arial" w:hAnsi="Arial" w:cs="Arial"/>
                <w:sz w:val="14"/>
                <w:szCs w:val="14"/>
              </w:rPr>
            </w:pPr>
            <w:r w:rsidRPr="007F7A30">
              <w:rPr>
                <w:rFonts w:ascii="Arial" w:hAnsi="Arial" w:cs="Arial"/>
                <w:sz w:val="14"/>
                <w:szCs w:val="14"/>
              </w:rPr>
              <w:t xml:space="preserve">Aumento de capital com lucros retidos </w:t>
            </w:r>
          </w:p>
        </w:tc>
        <w:tc>
          <w:tcPr>
            <w:tcW w:w="993"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8.500</w:t>
            </w:r>
          </w:p>
        </w:tc>
        <w:tc>
          <w:tcPr>
            <w:tcW w:w="850"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92"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23"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r>
              <w:rPr>
                <w:rFonts w:ascii="Arial" w:hAnsi="Arial" w:cs="Arial"/>
                <w:sz w:val="14"/>
                <w:szCs w:val="14"/>
              </w:rPr>
              <w:t>8.500</w:t>
            </w:r>
            <w:r w:rsidRPr="002E04FB">
              <w:rPr>
                <w:rFonts w:ascii="Arial" w:hAnsi="Arial" w:cs="Arial"/>
                <w:sz w:val="14"/>
                <w:szCs w:val="14"/>
              </w:rPr>
              <w:t>)</w:t>
            </w:r>
          </w:p>
        </w:tc>
        <w:tc>
          <w:tcPr>
            <w:tcW w:w="920"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w:t>
            </w:r>
          </w:p>
        </w:tc>
        <w:tc>
          <w:tcPr>
            <w:tcW w:w="1134"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92" w:type="dxa"/>
            <w:tcBorders>
              <w:top w:val="nil"/>
              <w:left w:val="nil"/>
              <w:bottom w:val="nil"/>
              <w:right w:val="nil"/>
            </w:tcBorders>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1196"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1133" w:type="dxa"/>
            <w:tcBorders>
              <w:top w:val="nil"/>
              <w:left w:val="nil"/>
              <w:bottom w:val="nil"/>
              <w:right w:val="nil"/>
            </w:tcBorders>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r>
      <w:tr w:rsidR="009C0D01" w:rsidRPr="007F7A30" w:rsidTr="00773147">
        <w:trPr>
          <w:gridAfter w:val="1"/>
          <w:wAfter w:w="1092" w:type="dxa"/>
        </w:trPr>
        <w:tc>
          <w:tcPr>
            <w:tcW w:w="2850" w:type="dxa"/>
            <w:tcBorders>
              <w:top w:val="nil"/>
              <w:left w:val="nil"/>
              <w:bottom w:val="nil"/>
              <w:right w:val="nil"/>
            </w:tcBorders>
            <w:noWrap/>
            <w:vAlign w:val="bottom"/>
          </w:tcPr>
          <w:p w:rsidR="009C0D01" w:rsidRPr="007F7A30" w:rsidRDefault="009C0D01" w:rsidP="00FA544C">
            <w:pPr>
              <w:ind w:left="22" w:hanging="113"/>
              <w:rPr>
                <w:rFonts w:ascii="Arial" w:hAnsi="Arial" w:cs="Arial"/>
                <w:sz w:val="14"/>
                <w:szCs w:val="14"/>
              </w:rPr>
            </w:pPr>
            <w:r w:rsidRPr="007F7A30">
              <w:rPr>
                <w:rFonts w:ascii="Arial" w:hAnsi="Arial" w:cs="Arial"/>
                <w:sz w:val="14"/>
                <w:szCs w:val="14"/>
              </w:rPr>
              <w:t>Realização do ajuste de avaliação patrimonial</w:t>
            </w:r>
          </w:p>
        </w:tc>
        <w:tc>
          <w:tcPr>
            <w:tcW w:w="993"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850"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92"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r>
              <w:rPr>
                <w:rFonts w:ascii="Arial" w:hAnsi="Arial" w:cs="Arial"/>
                <w:sz w:val="14"/>
                <w:szCs w:val="14"/>
              </w:rPr>
              <w:t>21.960</w:t>
            </w:r>
            <w:r w:rsidRPr="002E04FB">
              <w:rPr>
                <w:rFonts w:ascii="Arial" w:hAnsi="Arial" w:cs="Arial"/>
                <w:sz w:val="14"/>
                <w:szCs w:val="14"/>
              </w:rPr>
              <w:t>)</w:t>
            </w:r>
          </w:p>
        </w:tc>
        <w:tc>
          <w:tcPr>
            <w:tcW w:w="923"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20"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w:t>
            </w:r>
          </w:p>
        </w:tc>
        <w:tc>
          <w:tcPr>
            <w:tcW w:w="1134"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92" w:type="dxa"/>
            <w:tcBorders>
              <w:top w:val="nil"/>
              <w:left w:val="nil"/>
              <w:bottom w:val="nil"/>
              <w:right w:val="nil"/>
            </w:tcBorders>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1196" w:type="dxa"/>
            <w:tcBorders>
              <w:top w:val="nil"/>
              <w:left w:val="nil"/>
              <w:bottom w:val="nil"/>
              <w:right w:val="nil"/>
            </w:tcBorders>
            <w:noWrap/>
            <w:vAlign w:val="bottom"/>
          </w:tcPr>
          <w:p w:rsidR="009C0D01" w:rsidRPr="002E04FB" w:rsidRDefault="009C0D01" w:rsidP="00773147">
            <w:pPr>
              <w:tabs>
                <w:tab w:val="left" w:pos="743"/>
                <w:tab w:val="left" w:pos="885"/>
              </w:tabs>
              <w:ind w:left="-380" w:right="150" w:firstLine="131"/>
              <w:jc w:val="right"/>
              <w:rPr>
                <w:rFonts w:ascii="Arial" w:hAnsi="Arial" w:cs="Arial"/>
                <w:sz w:val="14"/>
                <w:szCs w:val="14"/>
              </w:rPr>
            </w:pPr>
            <w:r>
              <w:rPr>
                <w:rFonts w:ascii="Arial" w:hAnsi="Arial" w:cs="Arial"/>
                <w:sz w:val="14"/>
                <w:szCs w:val="14"/>
              </w:rPr>
              <w:t>21.960</w:t>
            </w:r>
          </w:p>
        </w:tc>
        <w:tc>
          <w:tcPr>
            <w:tcW w:w="1133" w:type="dxa"/>
            <w:tcBorders>
              <w:top w:val="nil"/>
              <w:left w:val="nil"/>
              <w:bottom w:val="nil"/>
              <w:right w:val="nil"/>
            </w:tcBorders>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r>
      <w:tr w:rsidR="009C0D01" w:rsidRPr="007F7A30" w:rsidTr="00773147">
        <w:trPr>
          <w:gridAfter w:val="1"/>
          <w:wAfter w:w="1092" w:type="dxa"/>
        </w:trPr>
        <w:tc>
          <w:tcPr>
            <w:tcW w:w="2850" w:type="dxa"/>
            <w:tcBorders>
              <w:top w:val="nil"/>
              <w:left w:val="nil"/>
              <w:bottom w:val="nil"/>
              <w:right w:val="nil"/>
            </w:tcBorders>
            <w:noWrap/>
            <w:vAlign w:val="bottom"/>
          </w:tcPr>
          <w:p w:rsidR="009C0D01" w:rsidRPr="007F7A30" w:rsidRDefault="009C0D01" w:rsidP="00FA544C">
            <w:pPr>
              <w:ind w:left="22" w:hanging="113"/>
              <w:rPr>
                <w:rFonts w:ascii="Arial" w:hAnsi="Arial" w:cs="Arial"/>
                <w:sz w:val="14"/>
                <w:szCs w:val="14"/>
              </w:rPr>
            </w:pPr>
            <w:r w:rsidRPr="007F7A30">
              <w:rPr>
                <w:rFonts w:ascii="Arial" w:hAnsi="Arial" w:cs="Arial"/>
                <w:sz w:val="14"/>
                <w:szCs w:val="14"/>
              </w:rPr>
              <w:t>Impostos incidentes sobre ajuste de avaliação patrimonial</w:t>
            </w:r>
          </w:p>
        </w:tc>
        <w:tc>
          <w:tcPr>
            <w:tcW w:w="993"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850"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92"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7.467</w:t>
            </w:r>
          </w:p>
        </w:tc>
        <w:tc>
          <w:tcPr>
            <w:tcW w:w="923"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20"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w:t>
            </w:r>
          </w:p>
        </w:tc>
        <w:tc>
          <w:tcPr>
            <w:tcW w:w="1134"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92" w:type="dxa"/>
            <w:tcBorders>
              <w:top w:val="nil"/>
              <w:left w:val="nil"/>
              <w:bottom w:val="nil"/>
              <w:right w:val="nil"/>
            </w:tcBorders>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1196" w:type="dxa"/>
            <w:tcBorders>
              <w:top w:val="nil"/>
              <w:left w:val="nil"/>
              <w:bottom w:val="nil"/>
              <w:right w:val="nil"/>
            </w:tcBorders>
            <w:noWrap/>
            <w:vAlign w:val="bottom"/>
          </w:tcPr>
          <w:p w:rsidR="009C0D01" w:rsidRPr="002E04FB" w:rsidRDefault="009C0D01" w:rsidP="00773147">
            <w:pPr>
              <w:tabs>
                <w:tab w:val="left" w:pos="743"/>
                <w:tab w:val="left" w:pos="885"/>
              </w:tabs>
              <w:ind w:left="-380" w:right="150" w:firstLine="131"/>
              <w:jc w:val="right"/>
              <w:rPr>
                <w:rFonts w:ascii="Arial" w:hAnsi="Arial" w:cs="Arial"/>
                <w:sz w:val="14"/>
                <w:szCs w:val="14"/>
              </w:rPr>
            </w:pPr>
            <w:r w:rsidRPr="002E04FB">
              <w:rPr>
                <w:rFonts w:ascii="Arial" w:hAnsi="Arial" w:cs="Arial"/>
                <w:sz w:val="14"/>
                <w:szCs w:val="14"/>
              </w:rPr>
              <w:t>(</w:t>
            </w:r>
            <w:r>
              <w:rPr>
                <w:rFonts w:ascii="Arial" w:hAnsi="Arial" w:cs="Arial"/>
                <w:sz w:val="14"/>
                <w:szCs w:val="14"/>
              </w:rPr>
              <w:t>7.467</w:t>
            </w:r>
            <w:r w:rsidRPr="002E04FB">
              <w:rPr>
                <w:rFonts w:ascii="Arial" w:hAnsi="Arial" w:cs="Arial"/>
                <w:sz w:val="14"/>
                <w:szCs w:val="14"/>
              </w:rPr>
              <w:t>)</w:t>
            </w:r>
          </w:p>
        </w:tc>
        <w:tc>
          <w:tcPr>
            <w:tcW w:w="1133" w:type="dxa"/>
            <w:tcBorders>
              <w:top w:val="nil"/>
              <w:left w:val="nil"/>
              <w:bottom w:val="nil"/>
              <w:right w:val="nil"/>
            </w:tcBorders>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r>
      <w:tr w:rsidR="009C0D01" w:rsidRPr="007F7A30" w:rsidTr="00773147">
        <w:trPr>
          <w:gridAfter w:val="1"/>
          <w:wAfter w:w="1092" w:type="dxa"/>
        </w:trPr>
        <w:tc>
          <w:tcPr>
            <w:tcW w:w="2850" w:type="dxa"/>
            <w:tcBorders>
              <w:top w:val="nil"/>
              <w:left w:val="nil"/>
              <w:bottom w:val="nil"/>
              <w:right w:val="nil"/>
            </w:tcBorders>
            <w:noWrap/>
            <w:vAlign w:val="bottom"/>
          </w:tcPr>
          <w:p w:rsidR="009C0D01" w:rsidRPr="007F7A30" w:rsidRDefault="009C0D01" w:rsidP="00FA544C">
            <w:pPr>
              <w:ind w:left="-93"/>
              <w:rPr>
                <w:rFonts w:ascii="Arial" w:hAnsi="Arial" w:cs="Arial"/>
                <w:sz w:val="14"/>
                <w:szCs w:val="14"/>
              </w:rPr>
            </w:pPr>
            <w:r w:rsidRPr="007F7A30">
              <w:rPr>
                <w:rFonts w:ascii="Arial" w:hAnsi="Arial" w:cs="Arial"/>
                <w:sz w:val="14"/>
                <w:szCs w:val="14"/>
              </w:rPr>
              <w:t>Lucro líquido do exercício</w:t>
            </w:r>
          </w:p>
        </w:tc>
        <w:tc>
          <w:tcPr>
            <w:tcW w:w="993"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850"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92"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23"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20"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w:t>
            </w:r>
          </w:p>
        </w:tc>
        <w:tc>
          <w:tcPr>
            <w:tcW w:w="1134"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92" w:type="dxa"/>
            <w:tcBorders>
              <w:top w:val="nil"/>
              <w:left w:val="nil"/>
              <w:bottom w:val="nil"/>
              <w:right w:val="nil"/>
            </w:tcBorders>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1196" w:type="dxa"/>
            <w:tcBorders>
              <w:top w:val="nil"/>
              <w:left w:val="nil"/>
              <w:bottom w:val="nil"/>
              <w:right w:val="nil"/>
            </w:tcBorders>
            <w:noWrap/>
            <w:vAlign w:val="bottom"/>
          </w:tcPr>
          <w:p w:rsidR="009C0D01" w:rsidRPr="002E04FB" w:rsidRDefault="009C0D01" w:rsidP="00773147">
            <w:pPr>
              <w:tabs>
                <w:tab w:val="left" w:pos="743"/>
                <w:tab w:val="left" w:pos="885"/>
              </w:tabs>
              <w:ind w:left="-380" w:right="150" w:firstLine="131"/>
              <w:jc w:val="right"/>
              <w:rPr>
                <w:rFonts w:ascii="Arial" w:hAnsi="Arial" w:cs="Arial"/>
                <w:sz w:val="14"/>
                <w:szCs w:val="14"/>
              </w:rPr>
            </w:pPr>
            <w:r>
              <w:rPr>
                <w:rFonts w:ascii="Arial" w:hAnsi="Arial" w:cs="Arial"/>
                <w:sz w:val="14"/>
                <w:szCs w:val="14"/>
              </w:rPr>
              <w:t>15.730</w:t>
            </w:r>
          </w:p>
        </w:tc>
        <w:tc>
          <w:tcPr>
            <w:tcW w:w="1133" w:type="dxa"/>
            <w:tcBorders>
              <w:top w:val="nil"/>
              <w:left w:val="nil"/>
              <w:bottom w:val="nil"/>
              <w:right w:val="nil"/>
            </w:tcBorders>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15.730</w:t>
            </w:r>
          </w:p>
        </w:tc>
      </w:tr>
      <w:tr w:rsidR="009C0D01" w:rsidRPr="007F7A30" w:rsidTr="00773147">
        <w:trPr>
          <w:gridAfter w:val="1"/>
          <w:wAfter w:w="1092" w:type="dxa"/>
        </w:trPr>
        <w:tc>
          <w:tcPr>
            <w:tcW w:w="2850" w:type="dxa"/>
            <w:tcBorders>
              <w:top w:val="nil"/>
              <w:left w:val="nil"/>
              <w:bottom w:val="nil"/>
              <w:right w:val="nil"/>
            </w:tcBorders>
            <w:noWrap/>
            <w:vAlign w:val="bottom"/>
          </w:tcPr>
          <w:p w:rsidR="009C0D01" w:rsidRPr="007F7A30" w:rsidRDefault="009C0D01" w:rsidP="00B1465C">
            <w:pPr>
              <w:ind w:left="-93"/>
              <w:rPr>
                <w:rFonts w:ascii="Arial" w:hAnsi="Arial" w:cs="Arial"/>
                <w:sz w:val="14"/>
                <w:szCs w:val="14"/>
              </w:rPr>
            </w:pPr>
            <w:r>
              <w:rPr>
                <w:rFonts w:ascii="Arial" w:hAnsi="Arial" w:cs="Arial"/>
                <w:sz w:val="14"/>
                <w:szCs w:val="14"/>
              </w:rPr>
              <w:t>Dividendos pagos</w:t>
            </w:r>
          </w:p>
        </w:tc>
        <w:tc>
          <w:tcPr>
            <w:tcW w:w="993"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p>
        </w:tc>
        <w:tc>
          <w:tcPr>
            <w:tcW w:w="850"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p>
        </w:tc>
        <w:tc>
          <w:tcPr>
            <w:tcW w:w="992"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p>
        </w:tc>
        <w:tc>
          <w:tcPr>
            <w:tcW w:w="923" w:type="dxa"/>
            <w:tcBorders>
              <w:top w:val="nil"/>
              <w:left w:val="nil"/>
              <w:bottom w:val="nil"/>
              <w:right w:val="nil"/>
            </w:tcBorders>
            <w:noWrap/>
            <w:vAlign w:val="bottom"/>
          </w:tcPr>
          <w:p w:rsidR="009C0D01" w:rsidRDefault="009C0D01" w:rsidP="00773147">
            <w:pPr>
              <w:tabs>
                <w:tab w:val="left" w:pos="885"/>
              </w:tabs>
              <w:ind w:left="-380" w:right="150"/>
              <w:jc w:val="right"/>
              <w:rPr>
                <w:rFonts w:ascii="Arial" w:hAnsi="Arial" w:cs="Arial"/>
                <w:sz w:val="14"/>
                <w:szCs w:val="14"/>
              </w:rPr>
            </w:pPr>
          </w:p>
        </w:tc>
        <w:tc>
          <w:tcPr>
            <w:tcW w:w="920"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p>
        </w:tc>
        <w:tc>
          <w:tcPr>
            <w:tcW w:w="1134"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p>
        </w:tc>
        <w:tc>
          <w:tcPr>
            <w:tcW w:w="992" w:type="dxa"/>
            <w:tcBorders>
              <w:top w:val="nil"/>
              <w:left w:val="nil"/>
              <w:bottom w:val="nil"/>
              <w:right w:val="nil"/>
            </w:tcBorders>
            <w:vAlign w:val="bottom"/>
          </w:tcPr>
          <w:p w:rsidR="009C0D01" w:rsidRDefault="009C0D01" w:rsidP="00773147">
            <w:pPr>
              <w:tabs>
                <w:tab w:val="left" w:pos="885"/>
              </w:tabs>
              <w:ind w:left="-380" w:right="150"/>
              <w:jc w:val="right"/>
              <w:rPr>
                <w:rFonts w:ascii="Arial" w:hAnsi="Arial" w:cs="Arial"/>
                <w:sz w:val="14"/>
                <w:szCs w:val="14"/>
              </w:rPr>
            </w:pPr>
          </w:p>
        </w:tc>
        <w:tc>
          <w:tcPr>
            <w:tcW w:w="1196" w:type="dxa"/>
            <w:tcBorders>
              <w:top w:val="nil"/>
              <w:left w:val="nil"/>
              <w:bottom w:val="nil"/>
              <w:right w:val="nil"/>
            </w:tcBorders>
            <w:noWrap/>
            <w:vAlign w:val="bottom"/>
          </w:tcPr>
          <w:p w:rsidR="009C0D01" w:rsidRDefault="009C0D01" w:rsidP="00E566A1">
            <w:pPr>
              <w:tabs>
                <w:tab w:val="left" w:pos="743"/>
                <w:tab w:val="left" w:pos="885"/>
              </w:tabs>
              <w:ind w:left="-380" w:right="150" w:firstLine="131"/>
              <w:jc w:val="right"/>
              <w:rPr>
                <w:rFonts w:ascii="Arial" w:hAnsi="Arial" w:cs="Arial"/>
                <w:sz w:val="14"/>
                <w:szCs w:val="14"/>
              </w:rPr>
            </w:pPr>
          </w:p>
        </w:tc>
        <w:tc>
          <w:tcPr>
            <w:tcW w:w="1133" w:type="dxa"/>
            <w:tcBorders>
              <w:top w:val="nil"/>
              <w:left w:val="nil"/>
              <w:bottom w:val="nil"/>
              <w:right w:val="nil"/>
            </w:tcBorders>
            <w:vAlign w:val="bottom"/>
          </w:tcPr>
          <w:p w:rsidR="009C0D01" w:rsidRDefault="009C0D01" w:rsidP="00E566A1">
            <w:pPr>
              <w:tabs>
                <w:tab w:val="left" w:pos="885"/>
              </w:tabs>
              <w:ind w:left="-380" w:right="150"/>
              <w:jc w:val="right"/>
              <w:rPr>
                <w:rFonts w:ascii="Arial" w:hAnsi="Arial" w:cs="Arial"/>
                <w:sz w:val="14"/>
                <w:szCs w:val="14"/>
              </w:rPr>
            </w:pPr>
          </w:p>
        </w:tc>
      </w:tr>
      <w:tr w:rsidR="009C0D01" w:rsidRPr="007F7A30" w:rsidTr="00773147">
        <w:trPr>
          <w:gridAfter w:val="1"/>
          <w:wAfter w:w="1092" w:type="dxa"/>
        </w:trPr>
        <w:tc>
          <w:tcPr>
            <w:tcW w:w="2850" w:type="dxa"/>
            <w:tcBorders>
              <w:top w:val="nil"/>
              <w:left w:val="nil"/>
              <w:bottom w:val="nil"/>
              <w:right w:val="nil"/>
            </w:tcBorders>
            <w:noWrap/>
            <w:vAlign w:val="bottom"/>
          </w:tcPr>
          <w:p w:rsidR="009C0D01" w:rsidRPr="007F7A30" w:rsidRDefault="009C0D01" w:rsidP="00FA544C">
            <w:pPr>
              <w:ind w:left="-93"/>
              <w:rPr>
                <w:rFonts w:ascii="Arial" w:hAnsi="Arial" w:cs="Arial"/>
                <w:sz w:val="14"/>
                <w:szCs w:val="14"/>
              </w:rPr>
            </w:pPr>
            <w:r>
              <w:rPr>
                <w:rFonts w:ascii="Arial" w:hAnsi="Arial" w:cs="Arial"/>
                <w:sz w:val="14"/>
                <w:szCs w:val="14"/>
              </w:rPr>
              <w:t xml:space="preserve">  </w:t>
            </w:r>
            <w:r w:rsidRPr="007F7A30">
              <w:rPr>
                <w:rFonts w:ascii="Arial" w:hAnsi="Arial" w:cs="Arial"/>
                <w:sz w:val="14"/>
                <w:szCs w:val="14"/>
              </w:rPr>
              <w:t>Distribuição de dividendos</w:t>
            </w:r>
            <w:r w:rsidRPr="007F7A30" w:rsidDel="00B721DA">
              <w:rPr>
                <w:rFonts w:ascii="Arial" w:hAnsi="Arial" w:cs="Arial"/>
                <w:sz w:val="14"/>
                <w:szCs w:val="14"/>
              </w:rPr>
              <w:t xml:space="preserve"> </w:t>
            </w:r>
            <w:r>
              <w:rPr>
                <w:rFonts w:ascii="Arial" w:hAnsi="Arial" w:cs="Arial"/>
                <w:sz w:val="14"/>
                <w:szCs w:val="14"/>
              </w:rPr>
              <w:t>adicional</w:t>
            </w:r>
          </w:p>
        </w:tc>
        <w:tc>
          <w:tcPr>
            <w:tcW w:w="993"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850"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92"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23"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(21.240)</w:t>
            </w:r>
          </w:p>
        </w:tc>
        <w:tc>
          <w:tcPr>
            <w:tcW w:w="920"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w:t>
            </w:r>
          </w:p>
        </w:tc>
        <w:tc>
          <w:tcPr>
            <w:tcW w:w="1134"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92" w:type="dxa"/>
            <w:tcBorders>
              <w:top w:val="nil"/>
              <w:left w:val="nil"/>
              <w:bottom w:val="nil"/>
              <w:right w:val="nil"/>
            </w:tcBorders>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w:t>
            </w:r>
          </w:p>
        </w:tc>
        <w:tc>
          <w:tcPr>
            <w:tcW w:w="1196" w:type="dxa"/>
            <w:tcBorders>
              <w:top w:val="nil"/>
              <w:left w:val="nil"/>
              <w:bottom w:val="nil"/>
              <w:right w:val="nil"/>
            </w:tcBorders>
            <w:noWrap/>
            <w:vAlign w:val="bottom"/>
          </w:tcPr>
          <w:p w:rsidR="009C0D01" w:rsidRPr="002E04FB" w:rsidRDefault="009C0D01" w:rsidP="00E566A1">
            <w:pPr>
              <w:tabs>
                <w:tab w:val="left" w:pos="743"/>
                <w:tab w:val="left" w:pos="885"/>
              </w:tabs>
              <w:ind w:left="-380" w:right="150" w:firstLine="131"/>
              <w:jc w:val="right"/>
              <w:rPr>
                <w:rFonts w:ascii="Arial" w:hAnsi="Arial" w:cs="Arial"/>
                <w:sz w:val="14"/>
                <w:szCs w:val="14"/>
              </w:rPr>
            </w:pPr>
            <w:r>
              <w:rPr>
                <w:rFonts w:ascii="Arial" w:hAnsi="Arial" w:cs="Arial"/>
                <w:sz w:val="14"/>
                <w:szCs w:val="14"/>
              </w:rPr>
              <w:t>(3.303)</w:t>
            </w:r>
          </w:p>
        </w:tc>
        <w:tc>
          <w:tcPr>
            <w:tcW w:w="1133" w:type="dxa"/>
            <w:tcBorders>
              <w:top w:val="nil"/>
              <w:left w:val="nil"/>
              <w:bottom w:val="nil"/>
              <w:right w:val="nil"/>
            </w:tcBorders>
            <w:vAlign w:val="bottom"/>
          </w:tcPr>
          <w:p w:rsidR="009C0D01" w:rsidRPr="002E04FB" w:rsidRDefault="009C0D01" w:rsidP="00E566A1">
            <w:pPr>
              <w:tabs>
                <w:tab w:val="left" w:pos="885"/>
              </w:tabs>
              <w:ind w:left="-380" w:right="150"/>
              <w:jc w:val="right"/>
              <w:rPr>
                <w:rFonts w:ascii="Arial" w:hAnsi="Arial" w:cs="Arial"/>
                <w:sz w:val="14"/>
                <w:szCs w:val="14"/>
              </w:rPr>
            </w:pPr>
            <w:r>
              <w:rPr>
                <w:rFonts w:ascii="Arial" w:hAnsi="Arial" w:cs="Arial"/>
                <w:sz w:val="14"/>
                <w:szCs w:val="14"/>
              </w:rPr>
              <w:t>(24.543)</w:t>
            </w:r>
          </w:p>
        </w:tc>
      </w:tr>
      <w:tr w:rsidR="009C0D01" w:rsidRPr="007F7A30" w:rsidTr="00773147">
        <w:trPr>
          <w:gridAfter w:val="1"/>
          <w:wAfter w:w="1092" w:type="dxa"/>
        </w:trPr>
        <w:tc>
          <w:tcPr>
            <w:tcW w:w="2850" w:type="dxa"/>
            <w:tcBorders>
              <w:top w:val="nil"/>
              <w:left w:val="nil"/>
              <w:bottom w:val="nil"/>
              <w:right w:val="nil"/>
            </w:tcBorders>
            <w:noWrap/>
            <w:vAlign w:val="bottom"/>
          </w:tcPr>
          <w:p w:rsidR="009C0D01" w:rsidRPr="007F7A30" w:rsidRDefault="009C0D01" w:rsidP="00B1465C">
            <w:pPr>
              <w:ind w:left="-93"/>
              <w:rPr>
                <w:rFonts w:ascii="Arial" w:hAnsi="Arial" w:cs="Arial"/>
                <w:sz w:val="14"/>
                <w:szCs w:val="14"/>
              </w:rPr>
            </w:pPr>
            <w:r>
              <w:rPr>
                <w:rFonts w:ascii="Arial" w:hAnsi="Arial" w:cs="Arial"/>
                <w:sz w:val="14"/>
                <w:szCs w:val="14"/>
              </w:rPr>
              <w:t xml:space="preserve">  </w:t>
            </w:r>
            <w:r w:rsidRPr="007F7A30">
              <w:rPr>
                <w:rFonts w:ascii="Arial" w:hAnsi="Arial" w:cs="Arial"/>
                <w:sz w:val="14"/>
                <w:szCs w:val="14"/>
              </w:rPr>
              <w:t xml:space="preserve">Dividendo </w:t>
            </w:r>
            <w:r>
              <w:rPr>
                <w:rFonts w:ascii="Arial" w:hAnsi="Arial" w:cs="Arial"/>
                <w:sz w:val="14"/>
                <w:szCs w:val="14"/>
              </w:rPr>
              <w:t>mínimo obrigatório</w:t>
            </w:r>
          </w:p>
        </w:tc>
        <w:tc>
          <w:tcPr>
            <w:tcW w:w="993"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850"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92"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23"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20"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w:t>
            </w:r>
          </w:p>
        </w:tc>
        <w:tc>
          <w:tcPr>
            <w:tcW w:w="1134"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92" w:type="dxa"/>
            <w:tcBorders>
              <w:top w:val="nil"/>
              <w:left w:val="nil"/>
              <w:bottom w:val="nil"/>
              <w:right w:val="nil"/>
            </w:tcBorders>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1196" w:type="dxa"/>
            <w:tcBorders>
              <w:top w:val="nil"/>
              <w:left w:val="nil"/>
              <w:bottom w:val="nil"/>
              <w:right w:val="nil"/>
            </w:tcBorders>
            <w:noWrap/>
            <w:vAlign w:val="bottom"/>
          </w:tcPr>
          <w:p w:rsidR="009C0D01" w:rsidRPr="002E04FB" w:rsidRDefault="009C0D01" w:rsidP="00B86BA3">
            <w:pPr>
              <w:tabs>
                <w:tab w:val="left" w:pos="743"/>
                <w:tab w:val="left" w:pos="885"/>
              </w:tabs>
              <w:ind w:left="-380" w:right="150" w:firstLine="131"/>
              <w:jc w:val="right"/>
              <w:rPr>
                <w:rFonts w:ascii="Arial" w:hAnsi="Arial" w:cs="Arial"/>
                <w:sz w:val="14"/>
                <w:szCs w:val="14"/>
              </w:rPr>
            </w:pPr>
            <w:r w:rsidRPr="002E04FB">
              <w:rPr>
                <w:rFonts w:ascii="Arial" w:hAnsi="Arial" w:cs="Arial"/>
                <w:sz w:val="14"/>
                <w:szCs w:val="14"/>
              </w:rPr>
              <w:t>(</w:t>
            </w:r>
            <w:r>
              <w:rPr>
                <w:rFonts w:ascii="Arial" w:hAnsi="Arial" w:cs="Arial"/>
                <w:sz w:val="14"/>
                <w:szCs w:val="14"/>
              </w:rPr>
              <w:t>7.340</w:t>
            </w:r>
            <w:r w:rsidRPr="002E04FB">
              <w:rPr>
                <w:rFonts w:ascii="Arial" w:hAnsi="Arial" w:cs="Arial"/>
                <w:sz w:val="14"/>
                <w:szCs w:val="14"/>
              </w:rPr>
              <w:t>)</w:t>
            </w:r>
          </w:p>
        </w:tc>
        <w:tc>
          <w:tcPr>
            <w:tcW w:w="1133" w:type="dxa"/>
            <w:tcBorders>
              <w:top w:val="nil"/>
              <w:left w:val="nil"/>
              <w:bottom w:val="nil"/>
              <w:right w:val="nil"/>
            </w:tcBorders>
            <w:vAlign w:val="bottom"/>
          </w:tcPr>
          <w:p w:rsidR="009C0D01" w:rsidRPr="002E04FB" w:rsidRDefault="009C0D01" w:rsidP="00B86BA3">
            <w:pPr>
              <w:tabs>
                <w:tab w:val="left" w:pos="885"/>
              </w:tabs>
              <w:ind w:left="-380" w:right="150"/>
              <w:jc w:val="right"/>
              <w:rPr>
                <w:rFonts w:ascii="Arial" w:hAnsi="Arial" w:cs="Arial"/>
                <w:sz w:val="14"/>
                <w:szCs w:val="14"/>
              </w:rPr>
            </w:pPr>
            <w:r w:rsidRPr="002E04FB">
              <w:rPr>
                <w:rFonts w:ascii="Arial" w:hAnsi="Arial" w:cs="Arial"/>
                <w:sz w:val="14"/>
                <w:szCs w:val="14"/>
              </w:rPr>
              <w:t>(</w:t>
            </w:r>
            <w:r>
              <w:rPr>
                <w:rFonts w:ascii="Arial" w:hAnsi="Arial" w:cs="Arial"/>
                <w:sz w:val="14"/>
                <w:szCs w:val="14"/>
              </w:rPr>
              <w:t>7.340</w:t>
            </w:r>
            <w:r w:rsidRPr="002E04FB">
              <w:rPr>
                <w:rFonts w:ascii="Arial" w:hAnsi="Arial" w:cs="Arial"/>
                <w:sz w:val="14"/>
                <w:szCs w:val="14"/>
              </w:rPr>
              <w:t>)</w:t>
            </w:r>
          </w:p>
        </w:tc>
      </w:tr>
      <w:tr w:rsidR="009C0D01" w:rsidRPr="007F7A30" w:rsidTr="00773147">
        <w:trPr>
          <w:gridAfter w:val="1"/>
          <w:wAfter w:w="1092" w:type="dxa"/>
        </w:trPr>
        <w:tc>
          <w:tcPr>
            <w:tcW w:w="2850" w:type="dxa"/>
            <w:tcBorders>
              <w:top w:val="nil"/>
              <w:left w:val="nil"/>
              <w:bottom w:val="nil"/>
              <w:right w:val="nil"/>
            </w:tcBorders>
            <w:noWrap/>
            <w:vAlign w:val="bottom"/>
          </w:tcPr>
          <w:p w:rsidR="009C0D01" w:rsidRPr="007F7A30" w:rsidRDefault="009C0D01" w:rsidP="00FA544C">
            <w:pPr>
              <w:ind w:left="-93"/>
              <w:rPr>
                <w:rFonts w:ascii="Arial" w:hAnsi="Arial" w:cs="Arial"/>
                <w:sz w:val="14"/>
                <w:szCs w:val="14"/>
              </w:rPr>
            </w:pPr>
            <w:r>
              <w:rPr>
                <w:rFonts w:ascii="Arial" w:hAnsi="Arial" w:cs="Arial"/>
                <w:sz w:val="14"/>
                <w:szCs w:val="14"/>
              </w:rPr>
              <w:t>Juros sobre capital próprio</w:t>
            </w:r>
          </w:p>
        </w:tc>
        <w:tc>
          <w:tcPr>
            <w:tcW w:w="993"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w:t>
            </w:r>
          </w:p>
        </w:tc>
        <w:tc>
          <w:tcPr>
            <w:tcW w:w="850"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w:t>
            </w:r>
          </w:p>
        </w:tc>
        <w:tc>
          <w:tcPr>
            <w:tcW w:w="992"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w:t>
            </w:r>
          </w:p>
        </w:tc>
        <w:tc>
          <w:tcPr>
            <w:tcW w:w="923"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w:t>
            </w:r>
          </w:p>
        </w:tc>
        <w:tc>
          <w:tcPr>
            <w:tcW w:w="920"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w:t>
            </w:r>
          </w:p>
        </w:tc>
        <w:tc>
          <w:tcPr>
            <w:tcW w:w="1134"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w:t>
            </w:r>
          </w:p>
        </w:tc>
        <w:tc>
          <w:tcPr>
            <w:tcW w:w="992" w:type="dxa"/>
            <w:tcBorders>
              <w:top w:val="nil"/>
              <w:left w:val="nil"/>
              <w:bottom w:val="nil"/>
              <w:right w:val="nil"/>
            </w:tcBorders>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w:t>
            </w:r>
          </w:p>
        </w:tc>
        <w:tc>
          <w:tcPr>
            <w:tcW w:w="1196" w:type="dxa"/>
            <w:tcBorders>
              <w:top w:val="nil"/>
              <w:left w:val="nil"/>
              <w:bottom w:val="nil"/>
              <w:right w:val="nil"/>
            </w:tcBorders>
            <w:noWrap/>
            <w:vAlign w:val="bottom"/>
          </w:tcPr>
          <w:p w:rsidR="009C0D01" w:rsidRPr="002E04FB" w:rsidRDefault="009C0D01" w:rsidP="00773147">
            <w:pPr>
              <w:tabs>
                <w:tab w:val="left" w:pos="743"/>
                <w:tab w:val="left" w:pos="885"/>
              </w:tabs>
              <w:ind w:left="-380" w:right="150" w:firstLine="131"/>
              <w:jc w:val="right"/>
              <w:rPr>
                <w:rFonts w:ascii="Arial" w:hAnsi="Arial" w:cs="Arial"/>
                <w:sz w:val="14"/>
                <w:szCs w:val="14"/>
              </w:rPr>
            </w:pPr>
            <w:r>
              <w:rPr>
                <w:rFonts w:ascii="Arial" w:hAnsi="Arial" w:cs="Arial"/>
                <w:sz w:val="14"/>
                <w:szCs w:val="14"/>
              </w:rPr>
              <w:t>(5.623)</w:t>
            </w:r>
          </w:p>
        </w:tc>
        <w:tc>
          <w:tcPr>
            <w:tcW w:w="1133" w:type="dxa"/>
            <w:tcBorders>
              <w:top w:val="nil"/>
              <w:left w:val="nil"/>
              <w:bottom w:val="nil"/>
              <w:right w:val="nil"/>
            </w:tcBorders>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(5.623)</w:t>
            </w:r>
          </w:p>
        </w:tc>
      </w:tr>
      <w:tr w:rsidR="009C0D01" w:rsidRPr="007F7A30" w:rsidTr="00773147">
        <w:trPr>
          <w:gridAfter w:val="1"/>
          <w:wAfter w:w="1092" w:type="dxa"/>
        </w:trPr>
        <w:tc>
          <w:tcPr>
            <w:tcW w:w="2850" w:type="dxa"/>
            <w:tcBorders>
              <w:top w:val="nil"/>
              <w:left w:val="nil"/>
              <w:bottom w:val="nil"/>
              <w:right w:val="nil"/>
            </w:tcBorders>
            <w:noWrap/>
            <w:vAlign w:val="bottom"/>
          </w:tcPr>
          <w:p w:rsidR="009C0D01" w:rsidRPr="007F7A30" w:rsidRDefault="009C0D01" w:rsidP="00FA544C">
            <w:pPr>
              <w:ind w:left="-93"/>
              <w:rPr>
                <w:rFonts w:ascii="Arial" w:hAnsi="Arial" w:cs="Arial"/>
                <w:sz w:val="14"/>
                <w:szCs w:val="14"/>
              </w:rPr>
            </w:pPr>
            <w:r w:rsidRPr="007F7A30">
              <w:rPr>
                <w:rFonts w:ascii="Arial" w:hAnsi="Arial" w:cs="Arial"/>
                <w:sz w:val="14"/>
                <w:szCs w:val="14"/>
              </w:rPr>
              <w:t>Constituição de reservas</w:t>
            </w:r>
          </w:p>
        </w:tc>
        <w:tc>
          <w:tcPr>
            <w:tcW w:w="993"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850"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92"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923" w:type="dxa"/>
            <w:tcBorders>
              <w:top w:val="nil"/>
              <w:left w:val="nil"/>
              <w:bottom w:val="nil"/>
              <w:right w:val="nil"/>
            </w:tcBorders>
            <w:noWrap/>
            <w:vAlign w:val="bottom"/>
          </w:tcPr>
          <w:p w:rsidR="009C0D01" w:rsidRPr="002E04FB" w:rsidRDefault="009C0D01" w:rsidP="00E566A1">
            <w:pPr>
              <w:tabs>
                <w:tab w:val="left" w:pos="885"/>
              </w:tabs>
              <w:ind w:left="-380" w:right="150"/>
              <w:jc w:val="right"/>
              <w:rPr>
                <w:rFonts w:ascii="Arial" w:hAnsi="Arial" w:cs="Arial"/>
                <w:sz w:val="14"/>
                <w:szCs w:val="14"/>
              </w:rPr>
            </w:pPr>
            <w:r>
              <w:rPr>
                <w:rFonts w:ascii="Arial" w:hAnsi="Arial" w:cs="Arial"/>
                <w:sz w:val="14"/>
                <w:szCs w:val="14"/>
              </w:rPr>
              <w:t>13.092</w:t>
            </w:r>
          </w:p>
        </w:tc>
        <w:tc>
          <w:tcPr>
            <w:tcW w:w="920"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786</w:t>
            </w:r>
          </w:p>
        </w:tc>
        <w:tc>
          <w:tcPr>
            <w:tcW w:w="1134" w:type="dxa"/>
            <w:tcBorders>
              <w:top w:val="nil"/>
              <w:left w:val="nil"/>
              <w:bottom w:val="nil"/>
              <w:right w:val="nil"/>
            </w:tcBorders>
            <w:noWrap/>
            <w:vAlign w:val="bottom"/>
          </w:tcPr>
          <w:p w:rsidR="009C0D01" w:rsidRPr="002E04FB" w:rsidRDefault="009C0D01" w:rsidP="00773147">
            <w:pPr>
              <w:tabs>
                <w:tab w:val="left" w:pos="885"/>
              </w:tabs>
              <w:ind w:left="-380" w:right="150"/>
              <w:jc w:val="right"/>
              <w:rPr>
                <w:rFonts w:ascii="Arial" w:hAnsi="Arial" w:cs="Arial"/>
                <w:sz w:val="14"/>
                <w:szCs w:val="14"/>
              </w:rPr>
            </w:pPr>
            <w:r>
              <w:rPr>
                <w:rFonts w:ascii="Arial" w:hAnsi="Arial" w:cs="Arial"/>
                <w:sz w:val="14"/>
                <w:szCs w:val="14"/>
              </w:rPr>
              <w:t>79</w:t>
            </w:r>
          </w:p>
        </w:tc>
        <w:tc>
          <w:tcPr>
            <w:tcW w:w="992" w:type="dxa"/>
            <w:tcBorders>
              <w:top w:val="nil"/>
              <w:left w:val="nil"/>
              <w:bottom w:val="nil"/>
              <w:right w:val="nil"/>
            </w:tcBorders>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c>
          <w:tcPr>
            <w:tcW w:w="1196" w:type="dxa"/>
            <w:tcBorders>
              <w:top w:val="nil"/>
              <w:left w:val="nil"/>
              <w:bottom w:val="nil"/>
              <w:right w:val="nil"/>
            </w:tcBorders>
            <w:noWrap/>
            <w:vAlign w:val="bottom"/>
          </w:tcPr>
          <w:p w:rsidR="009C0D01" w:rsidRPr="002E04FB" w:rsidRDefault="009C0D01" w:rsidP="007A28F4">
            <w:pPr>
              <w:tabs>
                <w:tab w:val="left" w:pos="743"/>
                <w:tab w:val="left" w:pos="885"/>
              </w:tabs>
              <w:ind w:left="-380" w:right="150" w:firstLine="131"/>
              <w:jc w:val="right"/>
              <w:rPr>
                <w:rFonts w:ascii="Arial" w:hAnsi="Arial" w:cs="Arial"/>
                <w:sz w:val="14"/>
                <w:szCs w:val="14"/>
              </w:rPr>
            </w:pPr>
            <w:r>
              <w:rPr>
                <w:rFonts w:ascii="Arial" w:hAnsi="Arial" w:cs="Arial"/>
                <w:sz w:val="14"/>
                <w:szCs w:val="14"/>
              </w:rPr>
              <w:t>(13.957)</w:t>
            </w:r>
          </w:p>
        </w:tc>
        <w:tc>
          <w:tcPr>
            <w:tcW w:w="1133" w:type="dxa"/>
            <w:tcBorders>
              <w:top w:val="nil"/>
              <w:left w:val="nil"/>
              <w:bottom w:val="nil"/>
              <w:right w:val="nil"/>
            </w:tcBorders>
            <w:vAlign w:val="bottom"/>
          </w:tcPr>
          <w:p w:rsidR="009C0D01" w:rsidRPr="002E04FB" w:rsidRDefault="009C0D01" w:rsidP="00773147">
            <w:pPr>
              <w:tabs>
                <w:tab w:val="left" w:pos="885"/>
              </w:tabs>
              <w:ind w:left="-380" w:right="150"/>
              <w:jc w:val="right"/>
              <w:rPr>
                <w:rFonts w:ascii="Arial" w:hAnsi="Arial" w:cs="Arial"/>
                <w:sz w:val="14"/>
                <w:szCs w:val="14"/>
              </w:rPr>
            </w:pPr>
            <w:r w:rsidRPr="002E04FB">
              <w:rPr>
                <w:rFonts w:ascii="Arial" w:hAnsi="Arial" w:cs="Arial"/>
                <w:sz w:val="14"/>
                <w:szCs w:val="14"/>
              </w:rPr>
              <w:t>-</w:t>
            </w:r>
          </w:p>
        </w:tc>
      </w:tr>
      <w:tr w:rsidR="009C0D01" w:rsidRPr="007F7A30" w:rsidTr="002E04FB">
        <w:trPr>
          <w:gridAfter w:val="1"/>
          <w:wAfter w:w="1092" w:type="dxa"/>
        </w:trPr>
        <w:tc>
          <w:tcPr>
            <w:tcW w:w="2850" w:type="dxa"/>
            <w:tcBorders>
              <w:top w:val="nil"/>
              <w:left w:val="nil"/>
              <w:bottom w:val="nil"/>
              <w:right w:val="nil"/>
            </w:tcBorders>
            <w:noWrap/>
            <w:vAlign w:val="bottom"/>
          </w:tcPr>
          <w:p w:rsidR="009C0D01" w:rsidRPr="007F7A30" w:rsidRDefault="009C0D01" w:rsidP="000714E8">
            <w:pPr>
              <w:ind w:left="-93"/>
              <w:rPr>
                <w:rFonts w:ascii="Arial" w:hAnsi="Arial" w:cs="Arial"/>
                <w:sz w:val="14"/>
                <w:szCs w:val="14"/>
              </w:rPr>
            </w:pPr>
          </w:p>
        </w:tc>
        <w:tc>
          <w:tcPr>
            <w:tcW w:w="993" w:type="dxa"/>
            <w:tcBorders>
              <w:left w:val="nil"/>
              <w:right w:val="nil"/>
            </w:tcBorders>
            <w:noWrap/>
            <w:vAlign w:val="bottom"/>
          </w:tcPr>
          <w:p w:rsidR="009C0D01" w:rsidRPr="00F31CF1" w:rsidRDefault="009C0D01" w:rsidP="00773147">
            <w:pPr>
              <w:tabs>
                <w:tab w:val="left" w:pos="885"/>
              </w:tabs>
              <w:ind w:left="-380" w:right="150"/>
              <w:jc w:val="right"/>
              <w:rPr>
                <w:rFonts w:ascii="Arial" w:hAnsi="Arial" w:cs="Arial"/>
                <w:b/>
                <w:sz w:val="14"/>
                <w:szCs w:val="14"/>
              </w:rPr>
            </w:pPr>
          </w:p>
        </w:tc>
        <w:tc>
          <w:tcPr>
            <w:tcW w:w="850" w:type="dxa"/>
            <w:tcBorders>
              <w:left w:val="nil"/>
              <w:right w:val="nil"/>
            </w:tcBorders>
            <w:noWrap/>
            <w:vAlign w:val="bottom"/>
          </w:tcPr>
          <w:p w:rsidR="009C0D01" w:rsidRPr="00F31CF1" w:rsidRDefault="009C0D01" w:rsidP="00773147">
            <w:pPr>
              <w:tabs>
                <w:tab w:val="left" w:pos="885"/>
              </w:tabs>
              <w:ind w:left="-380" w:right="150"/>
              <w:jc w:val="right"/>
              <w:rPr>
                <w:rFonts w:ascii="Arial" w:hAnsi="Arial" w:cs="Arial"/>
                <w:b/>
                <w:sz w:val="14"/>
                <w:szCs w:val="14"/>
              </w:rPr>
            </w:pPr>
          </w:p>
        </w:tc>
        <w:tc>
          <w:tcPr>
            <w:tcW w:w="992" w:type="dxa"/>
            <w:tcBorders>
              <w:left w:val="nil"/>
              <w:right w:val="nil"/>
            </w:tcBorders>
            <w:noWrap/>
            <w:vAlign w:val="bottom"/>
          </w:tcPr>
          <w:p w:rsidR="009C0D01" w:rsidRPr="00F31CF1" w:rsidRDefault="009C0D01" w:rsidP="00773147">
            <w:pPr>
              <w:tabs>
                <w:tab w:val="left" w:pos="885"/>
              </w:tabs>
              <w:ind w:left="-380" w:right="150"/>
              <w:jc w:val="right"/>
              <w:rPr>
                <w:rFonts w:ascii="Arial" w:hAnsi="Arial" w:cs="Arial"/>
                <w:b/>
                <w:sz w:val="14"/>
                <w:szCs w:val="14"/>
              </w:rPr>
            </w:pPr>
          </w:p>
        </w:tc>
        <w:tc>
          <w:tcPr>
            <w:tcW w:w="923" w:type="dxa"/>
            <w:tcBorders>
              <w:left w:val="nil"/>
              <w:right w:val="nil"/>
            </w:tcBorders>
            <w:noWrap/>
            <w:vAlign w:val="bottom"/>
          </w:tcPr>
          <w:p w:rsidR="009C0D01" w:rsidRPr="00F31CF1" w:rsidRDefault="009C0D01" w:rsidP="00773147">
            <w:pPr>
              <w:tabs>
                <w:tab w:val="left" w:pos="885"/>
              </w:tabs>
              <w:ind w:left="-380" w:right="150"/>
              <w:jc w:val="right"/>
              <w:rPr>
                <w:rFonts w:ascii="Arial" w:hAnsi="Arial" w:cs="Arial"/>
                <w:b/>
                <w:sz w:val="14"/>
                <w:szCs w:val="14"/>
              </w:rPr>
            </w:pPr>
          </w:p>
        </w:tc>
        <w:tc>
          <w:tcPr>
            <w:tcW w:w="920" w:type="dxa"/>
            <w:tcBorders>
              <w:left w:val="nil"/>
              <w:right w:val="nil"/>
            </w:tcBorders>
            <w:noWrap/>
            <w:vAlign w:val="bottom"/>
          </w:tcPr>
          <w:p w:rsidR="009C0D01" w:rsidRPr="00F31CF1" w:rsidRDefault="009C0D01" w:rsidP="00773147">
            <w:pPr>
              <w:tabs>
                <w:tab w:val="left" w:pos="885"/>
              </w:tabs>
              <w:ind w:left="-380" w:right="150"/>
              <w:jc w:val="right"/>
              <w:rPr>
                <w:rFonts w:ascii="Arial" w:hAnsi="Arial" w:cs="Arial"/>
                <w:b/>
                <w:sz w:val="14"/>
                <w:szCs w:val="14"/>
              </w:rPr>
            </w:pPr>
          </w:p>
        </w:tc>
        <w:tc>
          <w:tcPr>
            <w:tcW w:w="1134" w:type="dxa"/>
            <w:tcBorders>
              <w:left w:val="nil"/>
              <w:right w:val="nil"/>
            </w:tcBorders>
            <w:noWrap/>
            <w:vAlign w:val="bottom"/>
          </w:tcPr>
          <w:p w:rsidR="009C0D01" w:rsidRPr="00F31CF1" w:rsidRDefault="009C0D01" w:rsidP="00773147">
            <w:pPr>
              <w:tabs>
                <w:tab w:val="left" w:pos="885"/>
              </w:tabs>
              <w:ind w:left="-380" w:right="150"/>
              <w:jc w:val="right"/>
              <w:rPr>
                <w:rFonts w:ascii="Arial" w:hAnsi="Arial" w:cs="Arial"/>
                <w:b/>
                <w:sz w:val="14"/>
                <w:szCs w:val="14"/>
              </w:rPr>
            </w:pPr>
          </w:p>
        </w:tc>
        <w:tc>
          <w:tcPr>
            <w:tcW w:w="992" w:type="dxa"/>
            <w:tcBorders>
              <w:left w:val="nil"/>
              <w:right w:val="nil"/>
            </w:tcBorders>
            <w:vAlign w:val="bottom"/>
          </w:tcPr>
          <w:p w:rsidR="009C0D01" w:rsidRPr="00F31CF1" w:rsidRDefault="009C0D01" w:rsidP="00773147">
            <w:pPr>
              <w:tabs>
                <w:tab w:val="left" w:pos="885"/>
              </w:tabs>
              <w:ind w:left="-380" w:right="150"/>
              <w:jc w:val="right"/>
              <w:rPr>
                <w:rFonts w:ascii="Arial" w:hAnsi="Arial" w:cs="Arial"/>
                <w:b/>
                <w:sz w:val="14"/>
                <w:szCs w:val="14"/>
              </w:rPr>
            </w:pPr>
          </w:p>
        </w:tc>
        <w:tc>
          <w:tcPr>
            <w:tcW w:w="1196" w:type="dxa"/>
            <w:tcBorders>
              <w:left w:val="nil"/>
              <w:right w:val="nil"/>
            </w:tcBorders>
            <w:noWrap/>
            <w:vAlign w:val="bottom"/>
          </w:tcPr>
          <w:p w:rsidR="009C0D01" w:rsidRPr="00F31CF1" w:rsidRDefault="009C0D01" w:rsidP="00773147">
            <w:pPr>
              <w:tabs>
                <w:tab w:val="left" w:pos="885"/>
              </w:tabs>
              <w:ind w:left="-380" w:right="150"/>
              <w:jc w:val="right"/>
              <w:rPr>
                <w:rFonts w:ascii="Arial" w:hAnsi="Arial" w:cs="Arial"/>
                <w:b/>
                <w:sz w:val="14"/>
                <w:szCs w:val="14"/>
              </w:rPr>
            </w:pPr>
          </w:p>
        </w:tc>
        <w:tc>
          <w:tcPr>
            <w:tcW w:w="1133" w:type="dxa"/>
            <w:tcBorders>
              <w:left w:val="nil"/>
              <w:right w:val="nil"/>
            </w:tcBorders>
            <w:vAlign w:val="bottom"/>
          </w:tcPr>
          <w:p w:rsidR="009C0D01" w:rsidRPr="00F31CF1" w:rsidRDefault="009C0D01" w:rsidP="00773147">
            <w:pPr>
              <w:tabs>
                <w:tab w:val="left" w:pos="885"/>
              </w:tabs>
              <w:ind w:left="-380" w:right="150"/>
              <w:jc w:val="right"/>
              <w:rPr>
                <w:rFonts w:ascii="Arial" w:hAnsi="Arial" w:cs="Arial"/>
                <w:b/>
                <w:sz w:val="14"/>
                <w:szCs w:val="14"/>
              </w:rPr>
            </w:pPr>
          </w:p>
        </w:tc>
      </w:tr>
      <w:tr w:rsidR="009C0D01" w:rsidRPr="002C70C9" w:rsidTr="009C0D01">
        <w:trPr>
          <w:gridAfter w:val="1"/>
          <w:wAfter w:w="1092" w:type="dxa"/>
        </w:trPr>
        <w:tc>
          <w:tcPr>
            <w:tcW w:w="2850" w:type="dxa"/>
            <w:tcBorders>
              <w:top w:val="nil"/>
              <w:left w:val="nil"/>
              <w:bottom w:val="nil"/>
              <w:right w:val="nil"/>
            </w:tcBorders>
            <w:noWrap/>
            <w:vAlign w:val="bottom"/>
          </w:tcPr>
          <w:p w:rsidR="009C0D01" w:rsidRPr="002C70C9" w:rsidRDefault="009C0D01" w:rsidP="000714E8">
            <w:pPr>
              <w:ind w:left="-93"/>
              <w:rPr>
                <w:rFonts w:ascii="Arial" w:hAnsi="Arial" w:cs="Arial"/>
                <w:sz w:val="14"/>
                <w:szCs w:val="14"/>
              </w:rPr>
            </w:pPr>
            <w:r w:rsidRPr="002C70C9">
              <w:rPr>
                <w:rFonts w:ascii="Arial" w:hAnsi="Arial" w:cs="Arial"/>
                <w:sz w:val="14"/>
                <w:szCs w:val="14"/>
              </w:rPr>
              <w:t>Saldos em 31 de dezembro de 2012</w:t>
            </w:r>
          </w:p>
        </w:tc>
        <w:tc>
          <w:tcPr>
            <w:tcW w:w="993" w:type="dxa"/>
            <w:tcBorders>
              <w:top w:val="single" w:sz="4" w:space="0" w:color="auto"/>
              <w:left w:val="nil"/>
              <w:right w:val="nil"/>
            </w:tcBorders>
            <w:noWrap/>
            <w:vAlign w:val="bottom"/>
          </w:tcPr>
          <w:p w:rsidR="009C0D01" w:rsidRPr="002C70C9" w:rsidRDefault="009C0D01" w:rsidP="00773147">
            <w:pPr>
              <w:tabs>
                <w:tab w:val="left" w:pos="885"/>
              </w:tabs>
              <w:ind w:left="-380" w:right="150"/>
              <w:jc w:val="right"/>
              <w:rPr>
                <w:rFonts w:ascii="Arial" w:hAnsi="Arial" w:cs="Arial"/>
                <w:sz w:val="14"/>
                <w:szCs w:val="14"/>
              </w:rPr>
            </w:pPr>
            <w:r w:rsidRPr="002C70C9">
              <w:rPr>
                <w:rFonts w:ascii="Arial" w:hAnsi="Arial" w:cs="Arial"/>
                <w:sz w:val="14"/>
                <w:szCs w:val="14"/>
              </w:rPr>
              <w:t>75.800</w:t>
            </w:r>
          </w:p>
        </w:tc>
        <w:tc>
          <w:tcPr>
            <w:tcW w:w="850" w:type="dxa"/>
            <w:tcBorders>
              <w:top w:val="single" w:sz="4" w:space="0" w:color="auto"/>
              <w:left w:val="nil"/>
              <w:right w:val="nil"/>
            </w:tcBorders>
            <w:noWrap/>
            <w:vAlign w:val="bottom"/>
          </w:tcPr>
          <w:p w:rsidR="009C0D01" w:rsidRPr="002C70C9" w:rsidRDefault="009C0D01" w:rsidP="00773147">
            <w:pPr>
              <w:tabs>
                <w:tab w:val="left" w:pos="885"/>
              </w:tabs>
              <w:ind w:left="-380" w:right="150"/>
              <w:jc w:val="right"/>
              <w:rPr>
                <w:rFonts w:ascii="Arial" w:hAnsi="Arial" w:cs="Arial"/>
                <w:sz w:val="14"/>
                <w:szCs w:val="14"/>
              </w:rPr>
            </w:pPr>
            <w:r w:rsidRPr="002C70C9">
              <w:rPr>
                <w:rFonts w:ascii="Arial" w:hAnsi="Arial" w:cs="Arial"/>
                <w:sz w:val="14"/>
                <w:szCs w:val="14"/>
              </w:rPr>
              <w:t>74</w:t>
            </w:r>
          </w:p>
        </w:tc>
        <w:tc>
          <w:tcPr>
            <w:tcW w:w="992" w:type="dxa"/>
            <w:tcBorders>
              <w:top w:val="single" w:sz="4" w:space="0" w:color="auto"/>
              <w:left w:val="nil"/>
              <w:right w:val="nil"/>
            </w:tcBorders>
            <w:noWrap/>
            <w:vAlign w:val="bottom"/>
          </w:tcPr>
          <w:p w:rsidR="009C0D01" w:rsidRPr="002C70C9" w:rsidRDefault="009C0D01" w:rsidP="00773147">
            <w:pPr>
              <w:tabs>
                <w:tab w:val="left" w:pos="885"/>
              </w:tabs>
              <w:ind w:left="-380" w:right="150"/>
              <w:jc w:val="right"/>
              <w:rPr>
                <w:rFonts w:ascii="Arial" w:hAnsi="Arial" w:cs="Arial"/>
                <w:sz w:val="14"/>
                <w:szCs w:val="14"/>
              </w:rPr>
            </w:pPr>
            <w:r w:rsidRPr="002C70C9">
              <w:rPr>
                <w:rFonts w:ascii="Arial" w:hAnsi="Arial" w:cs="Arial"/>
                <w:sz w:val="14"/>
                <w:szCs w:val="14"/>
              </w:rPr>
              <w:t>1.892</w:t>
            </w:r>
          </w:p>
        </w:tc>
        <w:tc>
          <w:tcPr>
            <w:tcW w:w="923" w:type="dxa"/>
            <w:tcBorders>
              <w:top w:val="single" w:sz="4" w:space="0" w:color="auto"/>
              <w:left w:val="nil"/>
              <w:right w:val="nil"/>
            </w:tcBorders>
            <w:noWrap/>
            <w:vAlign w:val="bottom"/>
          </w:tcPr>
          <w:p w:rsidR="009C0D01" w:rsidRPr="002C70C9" w:rsidRDefault="009C0D01" w:rsidP="00773147">
            <w:pPr>
              <w:tabs>
                <w:tab w:val="left" w:pos="885"/>
              </w:tabs>
              <w:ind w:left="-380" w:right="150"/>
              <w:jc w:val="right"/>
              <w:rPr>
                <w:rFonts w:ascii="Arial" w:hAnsi="Arial" w:cs="Arial"/>
                <w:sz w:val="14"/>
                <w:szCs w:val="14"/>
              </w:rPr>
            </w:pPr>
            <w:r w:rsidRPr="002C70C9">
              <w:rPr>
                <w:rFonts w:ascii="Arial" w:hAnsi="Arial" w:cs="Arial"/>
                <w:sz w:val="14"/>
                <w:szCs w:val="14"/>
              </w:rPr>
              <w:t>13.092</w:t>
            </w:r>
          </w:p>
        </w:tc>
        <w:tc>
          <w:tcPr>
            <w:tcW w:w="920" w:type="dxa"/>
            <w:tcBorders>
              <w:top w:val="single" w:sz="4" w:space="0" w:color="auto"/>
              <w:left w:val="nil"/>
              <w:right w:val="nil"/>
            </w:tcBorders>
            <w:noWrap/>
            <w:vAlign w:val="bottom"/>
          </w:tcPr>
          <w:p w:rsidR="009C0D01" w:rsidRPr="002C70C9" w:rsidRDefault="009C0D01" w:rsidP="00773147">
            <w:pPr>
              <w:tabs>
                <w:tab w:val="left" w:pos="885"/>
              </w:tabs>
              <w:ind w:left="-380" w:right="150"/>
              <w:jc w:val="right"/>
              <w:rPr>
                <w:rFonts w:ascii="Arial" w:hAnsi="Arial" w:cs="Arial"/>
                <w:sz w:val="14"/>
                <w:szCs w:val="14"/>
              </w:rPr>
            </w:pPr>
            <w:r w:rsidRPr="002C70C9">
              <w:rPr>
                <w:rFonts w:ascii="Arial" w:hAnsi="Arial" w:cs="Arial"/>
                <w:sz w:val="14"/>
                <w:szCs w:val="14"/>
              </w:rPr>
              <w:t>1.384</w:t>
            </w:r>
          </w:p>
        </w:tc>
        <w:tc>
          <w:tcPr>
            <w:tcW w:w="1134" w:type="dxa"/>
            <w:tcBorders>
              <w:top w:val="single" w:sz="4" w:space="0" w:color="auto"/>
              <w:left w:val="nil"/>
              <w:right w:val="nil"/>
            </w:tcBorders>
            <w:noWrap/>
            <w:vAlign w:val="bottom"/>
          </w:tcPr>
          <w:p w:rsidR="009C0D01" w:rsidRPr="002C70C9" w:rsidRDefault="009C0D01" w:rsidP="00773147">
            <w:pPr>
              <w:tabs>
                <w:tab w:val="left" w:pos="885"/>
              </w:tabs>
              <w:ind w:left="-380" w:right="150"/>
              <w:jc w:val="right"/>
              <w:rPr>
                <w:rFonts w:ascii="Arial" w:hAnsi="Arial" w:cs="Arial"/>
                <w:sz w:val="14"/>
                <w:szCs w:val="14"/>
              </w:rPr>
            </w:pPr>
            <w:r w:rsidRPr="002C70C9">
              <w:rPr>
                <w:rFonts w:ascii="Arial" w:hAnsi="Arial" w:cs="Arial"/>
                <w:sz w:val="14"/>
                <w:szCs w:val="14"/>
              </w:rPr>
              <w:t>151</w:t>
            </w:r>
          </w:p>
        </w:tc>
        <w:tc>
          <w:tcPr>
            <w:tcW w:w="992" w:type="dxa"/>
            <w:tcBorders>
              <w:top w:val="single" w:sz="4" w:space="0" w:color="auto"/>
              <w:left w:val="nil"/>
              <w:right w:val="nil"/>
            </w:tcBorders>
            <w:vAlign w:val="bottom"/>
          </w:tcPr>
          <w:p w:rsidR="009C0D01" w:rsidRPr="002C70C9" w:rsidRDefault="009C0D01" w:rsidP="00773147">
            <w:pPr>
              <w:tabs>
                <w:tab w:val="left" w:pos="885"/>
              </w:tabs>
              <w:ind w:left="-380" w:right="150"/>
              <w:jc w:val="right"/>
              <w:rPr>
                <w:rFonts w:ascii="Arial" w:hAnsi="Arial" w:cs="Arial"/>
                <w:sz w:val="14"/>
                <w:szCs w:val="14"/>
              </w:rPr>
            </w:pPr>
            <w:r w:rsidRPr="002C70C9">
              <w:rPr>
                <w:rFonts w:ascii="Arial" w:hAnsi="Arial" w:cs="Arial"/>
                <w:sz w:val="14"/>
                <w:szCs w:val="14"/>
              </w:rPr>
              <w:t>-</w:t>
            </w:r>
          </w:p>
        </w:tc>
        <w:tc>
          <w:tcPr>
            <w:tcW w:w="1196" w:type="dxa"/>
            <w:tcBorders>
              <w:top w:val="single" w:sz="4" w:space="0" w:color="auto"/>
              <w:left w:val="nil"/>
              <w:right w:val="nil"/>
            </w:tcBorders>
            <w:noWrap/>
            <w:vAlign w:val="bottom"/>
          </w:tcPr>
          <w:p w:rsidR="009C0D01" w:rsidRPr="002C70C9" w:rsidRDefault="009C0D01" w:rsidP="00773147">
            <w:pPr>
              <w:tabs>
                <w:tab w:val="left" w:pos="885"/>
              </w:tabs>
              <w:ind w:left="-380" w:right="150"/>
              <w:jc w:val="right"/>
              <w:rPr>
                <w:rFonts w:ascii="Arial" w:hAnsi="Arial" w:cs="Arial"/>
                <w:sz w:val="14"/>
                <w:szCs w:val="14"/>
              </w:rPr>
            </w:pPr>
            <w:r w:rsidRPr="002C70C9">
              <w:rPr>
                <w:rFonts w:ascii="Arial" w:hAnsi="Arial" w:cs="Arial"/>
                <w:sz w:val="14"/>
                <w:szCs w:val="14"/>
              </w:rPr>
              <w:t>-</w:t>
            </w:r>
          </w:p>
        </w:tc>
        <w:tc>
          <w:tcPr>
            <w:tcW w:w="1133" w:type="dxa"/>
            <w:tcBorders>
              <w:top w:val="single" w:sz="4" w:space="0" w:color="auto"/>
              <w:left w:val="nil"/>
              <w:right w:val="nil"/>
            </w:tcBorders>
            <w:vAlign w:val="bottom"/>
          </w:tcPr>
          <w:p w:rsidR="009C0D01" w:rsidRPr="002C70C9" w:rsidRDefault="009C0D01" w:rsidP="00E566A1">
            <w:pPr>
              <w:tabs>
                <w:tab w:val="left" w:pos="885"/>
              </w:tabs>
              <w:ind w:left="-380" w:right="150"/>
              <w:jc w:val="right"/>
              <w:rPr>
                <w:rFonts w:ascii="Arial" w:hAnsi="Arial" w:cs="Arial"/>
                <w:sz w:val="14"/>
                <w:szCs w:val="14"/>
              </w:rPr>
            </w:pPr>
            <w:r w:rsidRPr="002C70C9">
              <w:rPr>
                <w:rFonts w:ascii="Arial" w:hAnsi="Arial" w:cs="Arial"/>
                <w:sz w:val="14"/>
                <w:szCs w:val="14"/>
              </w:rPr>
              <w:t>92.393</w:t>
            </w:r>
          </w:p>
        </w:tc>
      </w:tr>
      <w:tr w:rsidR="009C0D01" w:rsidRPr="002E04FB" w:rsidTr="009C0D01">
        <w:trPr>
          <w:gridAfter w:val="1"/>
          <w:wAfter w:w="1092" w:type="dxa"/>
        </w:trPr>
        <w:tc>
          <w:tcPr>
            <w:tcW w:w="2850" w:type="dxa"/>
            <w:tcBorders>
              <w:top w:val="nil"/>
              <w:left w:val="nil"/>
              <w:bottom w:val="nil"/>
              <w:right w:val="nil"/>
            </w:tcBorders>
            <w:noWrap/>
            <w:vAlign w:val="bottom"/>
          </w:tcPr>
          <w:p w:rsidR="009C0D01" w:rsidRDefault="009C0D01" w:rsidP="009C0D01">
            <w:pPr>
              <w:ind w:left="-93"/>
              <w:rPr>
                <w:rFonts w:ascii="Arial" w:hAnsi="Arial" w:cs="Arial"/>
                <w:sz w:val="14"/>
                <w:szCs w:val="14"/>
              </w:rPr>
            </w:pPr>
          </w:p>
          <w:p w:rsidR="009C0D01" w:rsidRPr="007F7A30" w:rsidRDefault="009C0D01" w:rsidP="009C0D01">
            <w:pPr>
              <w:ind w:left="-93"/>
              <w:rPr>
                <w:rFonts w:ascii="Arial" w:hAnsi="Arial" w:cs="Arial"/>
                <w:sz w:val="14"/>
                <w:szCs w:val="14"/>
              </w:rPr>
            </w:pPr>
            <w:r w:rsidRPr="007F7A30">
              <w:rPr>
                <w:rFonts w:ascii="Arial" w:hAnsi="Arial" w:cs="Arial"/>
                <w:sz w:val="14"/>
                <w:szCs w:val="14"/>
              </w:rPr>
              <w:t xml:space="preserve">Aumento de capital com lucros retidos </w:t>
            </w:r>
          </w:p>
        </w:tc>
        <w:tc>
          <w:tcPr>
            <w:tcW w:w="993" w:type="dxa"/>
            <w:tcBorders>
              <w:left w:val="nil"/>
              <w:right w:val="nil"/>
            </w:tcBorders>
            <w:noWrap/>
            <w:vAlign w:val="bottom"/>
          </w:tcPr>
          <w:p w:rsidR="009C0D01" w:rsidRPr="009C0D01" w:rsidRDefault="00333391" w:rsidP="009C0D01">
            <w:pPr>
              <w:tabs>
                <w:tab w:val="left" w:pos="885"/>
              </w:tabs>
              <w:ind w:left="-380" w:right="150"/>
              <w:jc w:val="right"/>
              <w:rPr>
                <w:rFonts w:ascii="Arial" w:hAnsi="Arial" w:cs="Arial"/>
                <w:b/>
                <w:sz w:val="14"/>
                <w:szCs w:val="14"/>
              </w:rPr>
            </w:pPr>
            <w:r>
              <w:rPr>
                <w:rFonts w:ascii="Arial" w:hAnsi="Arial" w:cs="Arial"/>
                <w:b/>
                <w:sz w:val="14"/>
                <w:szCs w:val="14"/>
              </w:rPr>
              <w:t>12.621</w:t>
            </w:r>
          </w:p>
        </w:tc>
        <w:tc>
          <w:tcPr>
            <w:tcW w:w="850" w:type="dxa"/>
            <w:tcBorders>
              <w:left w:val="nil"/>
              <w:right w:val="nil"/>
            </w:tcBorders>
            <w:noWrap/>
            <w:vAlign w:val="bottom"/>
          </w:tcPr>
          <w:p w:rsidR="009C0D01" w:rsidRPr="009C0D01" w:rsidRDefault="0033339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92" w:type="dxa"/>
            <w:tcBorders>
              <w:left w:val="nil"/>
              <w:right w:val="nil"/>
            </w:tcBorders>
            <w:noWrap/>
            <w:vAlign w:val="bottom"/>
          </w:tcPr>
          <w:p w:rsidR="009C0D01" w:rsidRPr="009C0D01" w:rsidRDefault="0033339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23" w:type="dxa"/>
            <w:tcBorders>
              <w:left w:val="nil"/>
              <w:right w:val="nil"/>
            </w:tcBorders>
            <w:noWrap/>
            <w:vAlign w:val="bottom"/>
          </w:tcPr>
          <w:p w:rsidR="009C0D01" w:rsidRPr="009C0D01" w:rsidRDefault="00333391" w:rsidP="009C0D01">
            <w:pPr>
              <w:tabs>
                <w:tab w:val="left" w:pos="885"/>
              </w:tabs>
              <w:ind w:left="-380" w:right="150"/>
              <w:jc w:val="right"/>
              <w:rPr>
                <w:rFonts w:ascii="Arial" w:hAnsi="Arial" w:cs="Arial"/>
                <w:b/>
                <w:sz w:val="14"/>
                <w:szCs w:val="14"/>
              </w:rPr>
            </w:pPr>
            <w:r>
              <w:rPr>
                <w:rFonts w:ascii="Arial" w:hAnsi="Arial" w:cs="Arial"/>
                <w:b/>
                <w:sz w:val="14"/>
                <w:szCs w:val="14"/>
              </w:rPr>
              <w:t>(12.621)</w:t>
            </w:r>
          </w:p>
        </w:tc>
        <w:tc>
          <w:tcPr>
            <w:tcW w:w="920" w:type="dxa"/>
            <w:tcBorders>
              <w:left w:val="nil"/>
              <w:right w:val="nil"/>
            </w:tcBorders>
            <w:noWrap/>
            <w:vAlign w:val="bottom"/>
          </w:tcPr>
          <w:p w:rsidR="009C0D01" w:rsidRPr="009C0D01" w:rsidRDefault="0033339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1134" w:type="dxa"/>
            <w:tcBorders>
              <w:left w:val="nil"/>
              <w:right w:val="nil"/>
            </w:tcBorders>
            <w:noWrap/>
            <w:vAlign w:val="bottom"/>
          </w:tcPr>
          <w:p w:rsidR="009C0D01" w:rsidRPr="009C0D01" w:rsidRDefault="0033339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92" w:type="dxa"/>
            <w:tcBorders>
              <w:left w:val="nil"/>
              <w:right w:val="nil"/>
            </w:tcBorders>
            <w:vAlign w:val="bottom"/>
          </w:tcPr>
          <w:p w:rsidR="009C0D01" w:rsidRPr="009C0D01" w:rsidRDefault="0033339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1196" w:type="dxa"/>
            <w:tcBorders>
              <w:left w:val="nil"/>
              <w:right w:val="nil"/>
            </w:tcBorders>
            <w:noWrap/>
            <w:vAlign w:val="bottom"/>
          </w:tcPr>
          <w:p w:rsidR="009C0D01" w:rsidRPr="009C0D01" w:rsidRDefault="0033339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1133" w:type="dxa"/>
            <w:tcBorders>
              <w:left w:val="nil"/>
              <w:right w:val="nil"/>
            </w:tcBorders>
            <w:vAlign w:val="bottom"/>
          </w:tcPr>
          <w:p w:rsidR="009C0D01" w:rsidRPr="009C0D01" w:rsidRDefault="00333391" w:rsidP="009C0D01">
            <w:pPr>
              <w:tabs>
                <w:tab w:val="left" w:pos="885"/>
              </w:tabs>
              <w:ind w:left="-380" w:right="150"/>
              <w:jc w:val="right"/>
              <w:rPr>
                <w:rFonts w:ascii="Arial" w:hAnsi="Arial" w:cs="Arial"/>
                <w:b/>
                <w:sz w:val="14"/>
                <w:szCs w:val="14"/>
              </w:rPr>
            </w:pPr>
            <w:r>
              <w:rPr>
                <w:rFonts w:ascii="Arial" w:hAnsi="Arial" w:cs="Arial"/>
                <w:b/>
                <w:sz w:val="14"/>
                <w:szCs w:val="14"/>
              </w:rPr>
              <w:t>-</w:t>
            </w:r>
          </w:p>
        </w:tc>
      </w:tr>
      <w:tr w:rsidR="009C0D01" w:rsidRPr="002E04FB" w:rsidTr="009C0D01">
        <w:trPr>
          <w:gridAfter w:val="1"/>
          <w:wAfter w:w="1092" w:type="dxa"/>
        </w:trPr>
        <w:tc>
          <w:tcPr>
            <w:tcW w:w="2850" w:type="dxa"/>
            <w:tcBorders>
              <w:top w:val="nil"/>
              <w:left w:val="nil"/>
              <w:bottom w:val="nil"/>
              <w:right w:val="nil"/>
            </w:tcBorders>
            <w:noWrap/>
            <w:vAlign w:val="bottom"/>
          </w:tcPr>
          <w:p w:rsidR="009C0D01" w:rsidRPr="007F7A30" w:rsidRDefault="009C0D01" w:rsidP="009C0D01">
            <w:pPr>
              <w:ind w:left="-93"/>
              <w:rPr>
                <w:rFonts w:ascii="Arial" w:hAnsi="Arial" w:cs="Arial"/>
                <w:sz w:val="14"/>
                <w:szCs w:val="14"/>
              </w:rPr>
            </w:pPr>
            <w:r w:rsidRPr="007F7A30">
              <w:rPr>
                <w:rFonts w:ascii="Arial" w:hAnsi="Arial" w:cs="Arial"/>
                <w:sz w:val="14"/>
                <w:szCs w:val="14"/>
              </w:rPr>
              <w:t>Realização do ajuste de avaliação patrimonial</w:t>
            </w:r>
          </w:p>
        </w:tc>
        <w:tc>
          <w:tcPr>
            <w:tcW w:w="993" w:type="dxa"/>
            <w:tcBorders>
              <w:left w:val="nil"/>
              <w:right w:val="nil"/>
            </w:tcBorders>
            <w:noWrap/>
            <w:vAlign w:val="bottom"/>
          </w:tcPr>
          <w:p w:rsidR="009C0D01" w:rsidRPr="009C0D01" w:rsidRDefault="0033339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850" w:type="dxa"/>
            <w:tcBorders>
              <w:left w:val="nil"/>
              <w:right w:val="nil"/>
            </w:tcBorders>
            <w:noWrap/>
            <w:vAlign w:val="bottom"/>
          </w:tcPr>
          <w:p w:rsidR="009C0D01" w:rsidRPr="009C0D01" w:rsidRDefault="0033339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92" w:type="dxa"/>
            <w:tcBorders>
              <w:left w:val="nil"/>
              <w:right w:val="nil"/>
            </w:tcBorders>
            <w:noWrap/>
            <w:vAlign w:val="bottom"/>
          </w:tcPr>
          <w:p w:rsidR="009C0D01" w:rsidRPr="009C0D01" w:rsidRDefault="00B27C61" w:rsidP="00B27C61">
            <w:pPr>
              <w:tabs>
                <w:tab w:val="left" w:pos="885"/>
              </w:tabs>
              <w:ind w:left="-380" w:right="150"/>
              <w:jc w:val="right"/>
              <w:rPr>
                <w:rFonts w:ascii="Arial" w:hAnsi="Arial" w:cs="Arial"/>
                <w:b/>
                <w:sz w:val="14"/>
                <w:szCs w:val="14"/>
              </w:rPr>
            </w:pPr>
            <w:r>
              <w:rPr>
                <w:rFonts w:ascii="Arial" w:hAnsi="Arial" w:cs="Arial"/>
                <w:b/>
                <w:sz w:val="14"/>
                <w:szCs w:val="14"/>
              </w:rPr>
              <w:t>(2.867)</w:t>
            </w:r>
          </w:p>
        </w:tc>
        <w:tc>
          <w:tcPr>
            <w:tcW w:w="923" w:type="dxa"/>
            <w:tcBorders>
              <w:left w:val="nil"/>
              <w:right w:val="nil"/>
            </w:tcBorders>
            <w:noWrap/>
            <w:vAlign w:val="bottom"/>
          </w:tcPr>
          <w:p w:rsidR="009C0D01" w:rsidRPr="009C0D01" w:rsidRDefault="00AA28F5"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20"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1134"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92" w:type="dxa"/>
            <w:tcBorders>
              <w:left w:val="nil"/>
              <w:right w:val="nil"/>
            </w:tcBorders>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1196" w:type="dxa"/>
            <w:tcBorders>
              <w:left w:val="nil"/>
              <w:right w:val="nil"/>
            </w:tcBorders>
            <w:noWrap/>
            <w:vAlign w:val="bottom"/>
          </w:tcPr>
          <w:p w:rsidR="009C0D01" w:rsidRPr="009C0D01" w:rsidRDefault="00AA28F5" w:rsidP="009C0D01">
            <w:pPr>
              <w:tabs>
                <w:tab w:val="left" w:pos="885"/>
              </w:tabs>
              <w:ind w:left="-380" w:right="150"/>
              <w:jc w:val="right"/>
              <w:rPr>
                <w:rFonts w:ascii="Arial" w:hAnsi="Arial" w:cs="Arial"/>
                <w:b/>
                <w:sz w:val="14"/>
                <w:szCs w:val="14"/>
              </w:rPr>
            </w:pPr>
            <w:r>
              <w:rPr>
                <w:rFonts w:ascii="Arial" w:hAnsi="Arial" w:cs="Arial"/>
                <w:b/>
                <w:sz w:val="14"/>
                <w:szCs w:val="14"/>
              </w:rPr>
              <w:t>2.867</w:t>
            </w:r>
          </w:p>
        </w:tc>
        <w:tc>
          <w:tcPr>
            <w:tcW w:w="1133" w:type="dxa"/>
            <w:tcBorders>
              <w:left w:val="nil"/>
              <w:right w:val="nil"/>
            </w:tcBorders>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r>
      <w:tr w:rsidR="009C0D01" w:rsidRPr="002E04FB" w:rsidTr="009C0D01">
        <w:trPr>
          <w:gridAfter w:val="1"/>
          <w:wAfter w:w="1092" w:type="dxa"/>
        </w:trPr>
        <w:tc>
          <w:tcPr>
            <w:tcW w:w="2850" w:type="dxa"/>
            <w:tcBorders>
              <w:top w:val="nil"/>
              <w:left w:val="nil"/>
              <w:bottom w:val="nil"/>
              <w:right w:val="nil"/>
            </w:tcBorders>
            <w:noWrap/>
            <w:vAlign w:val="bottom"/>
          </w:tcPr>
          <w:p w:rsidR="009C0D01" w:rsidRPr="007F7A30" w:rsidRDefault="009C0D01" w:rsidP="009C0D01">
            <w:pPr>
              <w:ind w:left="-93"/>
              <w:rPr>
                <w:rFonts w:ascii="Arial" w:hAnsi="Arial" w:cs="Arial"/>
                <w:sz w:val="14"/>
                <w:szCs w:val="14"/>
              </w:rPr>
            </w:pPr>
            <w:r w:rsidRPr="007F7A30">
              <w:rPr>
                <w:rFonts w:ascii="Arial" w:hAnsi="Arial" w:cs="Arial"/>
                <w:sz w:val="14"/>
                <w:szCs w:val="14"/>
              </w:rPr>
              <w:t>Impostos incidentes sobre ajuste de avaliação patrimonial</w:t>
            </w:r>
          </w:p>
        </w:tc>
        <w:tc>
          <w:tcPr>
            <w:tcW w:w="993"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850"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92"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975</w:t>
            </w:r>
          </w:p>
        </w:tc>
        <w:tc>
          <w:tcPr>
            <w:tcW w:w="923" w:type="dxa"/>
            <w:tcBorders>
              <w:left w:val="nil"/>
              <w:right w:val="nil"/>
            </w:tcBorders>
            <w:noWrap/>
            <w:vAlign w:val="bottom"/>
          </w:tcPr>
          <w:p w:rsidR="009C0D01" w:rsidRPr="009C0D01" w:rsidRDefault="00AA28F5"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20"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1134"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92" w:type="dxa"/>
            <w:tcBorders>
              <w:left w:val="nil"/>
              <w:right w:val="nil"/>
            </w:tcBorders>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1196" w:type="dxa"/>
            <w:tcBorders>
              <w:left w:val="nil"/>
              <w:right w:val="nil"/>
            </w:tcBorders>
            <w:noWrap/>
            <w:vAlign w:val="bottom"/>
          </w:tcPr>
          <w:p w:rsidR="009C0D01" w:rsidRPr="009C0D01" w:rsidRDefault="00AA28F5" w:rsidP="009C0D01">
            <w:pPr>
              <w:tabs>
                <w:tab w:val="left" w:pos="885"/>
              </w:tabs>
              <w:ind w:left="-380" w:right="150"/>
              <w:jc w:val="right"/>
              <w:rPr>
                <w:rFonts w:ascii="Arial" w:hAnsi="Arial" w:cs="Arial"/>
                <w:b/>
                <w:sz w:val="14"/>
                <w:szCs w:val="14"/>
              </w:rPr>
            </w:pPr>
            <w:r>
              <w:rPr>
                <w:rFonts w:ascii="Arial" w:hAnsi="Arial" w:cs="Arial"/>
                <w:b/>
                <w:sz w:val="14"/>
                <w:szCs w:val="14"/>
              </w:rPr>
              <w:t>(975)</w:t>
            </w:r>
          </w:p>
        </w:tc>
        <w:tc>
          <w:tcPr>
            <w:tcW w:w="1133" w:type="dxa"/>
            <w:tcBorders>
              <w:left w:val="nil"/>
              <w:right w:val="nil"/>
            </w:tcBorders>
            <w:vAlign w:val="bottom"/>
          </w:tcPr>
          <w:p w:rsidR="009C0D01" w:rsidRPr="009C0D01" w:rsidRDefault="008244D5" w:rsidP="009C0D01">
            <w:pPr>
              <w:tabs>
                <w:tab w:val="left" w:pos="885"/>
              </w:tabs>
              <w:ind w:left="-380" w:right="150"/>
              <w:jc w:val="right"/>
              <w:rPr>
                <w:rFonts w:ascii="Arial" w:hAnsi="Arial" w:cs="Arial"/>
                <w:b/>
                <w:sz w:val="14"/>
                <w:szCs w:val="14"/>
              </w:rPr>
            </w:pPr>
            <w:r>
              <w:rPr>
                <w:rFonts w:ascii="Arial" w:hAnsi="Arial" w:cs="Arial"/>
                <w:b/>
                <w:sz w:val="14"/>
                <w:szCs w:val="14"/>
              </w:rPr>
              <w:t>-</w:t>
            </w:r>
          </w:p>
        </w:tc>
      </w:tr>
      <w:tr w:rsidR="009C0D01" w:rsidRPr="002E04FB" w:rsidTr="009C0D01">
        <w:trPr>
          <w:gridAfter w:val="1"/>
          <w:wAfter w:w="1092" w:type="dxa"/>
        </w:trPr>
        <w:tc>
          <w:tcPr>
            <w:tcW w:w="2850" w:type="dxa"/>
            <w:tcBorders>
              <w:top w:val="nil"/>
              <w:left w:val="nil"/>
              <w:bottom w:val="nil"/>
              <w:right w:val="nil"/>
            </w:tcBorders>
            <w:noWrap/>
            <w:vAlign w:val="bottom"/>
          </w:tcPr>
          <w:p w:rsidR="009C0D01" w:rsidRPr="007F7A30" w:rsidRDefault="009C0D01" w:rsidP="009C0D01">
            <w:pPr>
              <w:ind w:left="-93"/>
              <w:rPr>
                <w:rFonts w:ascii="Arial" w:hAnsi="Arial" w:cs="Arial"/>
                <w:sz w:val="14"/>
                <w:szCs w:val="14"/>
              </w:rPr>
            </w:pPr>
            <w:r w:rsidRPr="007F7A30">
              <w:rPr>
                <w:rFonts w:ascii="Arial" w:hAnsi="Arial" w:cs="Arial"/>
                <w:sz w:val="14"/>
                <w:szCs w:val="14"/>
              </w:rPr>
              <w:t>Lucro líquido do exercício</w:t>
            </w:r>
          </w:p>
        </w:tc>
        <w:tc>
          <w:tcPr>
            <w:tcW w:w="993" w:type="dxa"/>
            <w:tcBorders>
              <w:left w:val="nil"/>
              <w:right w:val="nil"/>
            </w:tcBorders>
            <w:noWrap/>
            <w:vAlign w:val="bottom"/>
          </w:tcPr>
          <w:p w:rsidR="009C0D01" w:rsidRPr="009C0D01" w:rsidRDefault="009C0D01" w:rsidP="009C0D01">
            <w:pPr>
              <w:tabs>
                <w:tab w:val="left" w:pos="885"/>
              </w:tabs>
              <w:ind w:left="-380" w:right="150"/>
              <w:jc w:val="right"/>
              <w:rPr>
                <w:rFonts w:ascii="Arial" w:hAnsi="Arial" w:cs="Arial"/>
                <w:b/>
                <w:sz w:val="14"/>
                <w:szCs w:val="14"/>
              </w:rPr>
            </w:pPr>
          </w:p>
        </w:tc>
        <w:tc>
          <w:tcPr>
            <w:tcW w:w="850" w:type="dxa"/>
            <w:tcBorders>
              <w:left w:val="nil"/>
              <w:right w:val="nil"/>
            </w:tcBorders>
            <w:noWrap/>
            <w:vAlign w:val="bottom"/>
          </w:tcPr>
          <w:p w:rsidR="009C0D01" w:rsidRPr="009C0D01" w:rsidRDefault="009C0D01" w:rsidP="009C0D01">
            <w:pPr>
              <w:tabs>
                <w:tab w:val="left" w:pos="885"/>
              </w:tabs>
              <w:ind w:left="-380" w:right="150"/>
              <w:jc w:val="right"/>
              <w:rPr>
                <w:rFonts w:ascii="Arial" w:hAnsi="Arial" w:cs="Arial"/>
                <w:b/>
                <w:sz w:val="14"/>
                <w:szCs w:val="14"/>
              </w:rPr>
            </w:pPr>
          </w:p>
        </w:tc>
        <w:tc>
          <w:tcPr>
            <w:tcW w:w="992" w:type="dxa"/>
            <w:tcBorders>
              <w:left w:val="nil"/>
              <w:right w:val="nil"/>
            </w:tcBorders>
            <w:noWrap/>
            <w:vAlign w:val="bottom"/>
          </w:tcPr>
          <w:p w:rsidR="009C0D01" w:rsidRPr="009C0D01" w:rsidRDefault="009C0D01" w:rsidP="009C0D01">
            <w:pPr>
              <w:tabs>
                <w:tab w:val="left" w:pos="885"/>
              </w:tabs>
              <w:ind w:left="-380" w:right="150"/>
              <w:jc w:val="right"/>
              <w:rPr>
                <w:rFonts w:ascii="Arial" w:hAnsi="Arial" w:cs="Arial"/>
                <w:b/>
                <w:sz w:val="14"/>
                <w:szCs w:val="14"/>
              </w:rPr>
            </w:pPr>
          </w:p>
        </w:tc>
        <w:tc>
          <w:tcPr>
            <w:tcW w:w="923" w:type="dxa"/>
            <w:tcBorders>
              <w:left w:val="nil"/>
              <w:right w:val="nil"/>
            </w:tcBorders>
            <w:noWrap/>
            <w:vAlign w:val="bottom"/>
          </w:tcPr>
          <w:p w:rsidR="009C0D01" w:rsidRPr="009C0D01" w:rsidRDefault="009C0D01" w:rsidP="009C0D01">
            <w:pPr>
              <w:tabs>
                <w:tab w:val="left" w:pos="885"/>
              </w:tabs>
              <w:ind w:left="-380" w:right="150"/>
              <w:jc w:val="right"/>
              <w:rPr>
                <w:rFonts w:ascii="Arial" w:hAnsi="Arial" w:cs="Arial"/>
                <w:b/>
                <w:sz w:val="14"/>
                <w:szCs w:val="14"/>
              </w:rPr>
            </w:pPr>
          </w:p>
        </w:tc>
        <w:tc>
          <w:tcPr>
            <w:tcW w:w="920" w:type="dxa"/>
            <w:tcBorders>
              <w:left w:val="nil"/>
              <w:right w:val="nil"/>
            </w:tcBorders>
            <w:noWrap/>
            <w:vAlign w:val="bottom"/>
          </w:tcPr>
          <w:p w:rsidR="009C0D01" w:rsidRPr="009C0D01" w:rsidRDefault="009C0D01" w:rsidP="009C0D01">
            <w:pPr>
              <w:tabs>
                <w:tab w:val="left" w:pos="885"/>
              </w:tabs>
              <w:ind w:left="-380" w:right="150"/>
              <w:jc w:val="right"/>
              <w:rPr>
                <w:rFonts w:ascii="Arial" w:hAnsi="Arial" w:cs="Arial"/>
                <w:b/>
                <w:sz w:val="14"/>
                <w:szCs w:val="14"/>
              </w:rPr>
            </w:pPr>
          </w:p>
        </w:tc>
        <w:tc>
          <w:tcPr>
            <w:tcW w:w="1134" w:type="dxa"/>
            <w:tcBorders>
              <w:left w:val="nil"/>
              <w:right w:val="nil"/>
            </w:tcBorders>
            <w:noWrap/>
            <w:vAlign w:val="bottom"/>
          </w:tcPr>
          <w:p w:rsidR="009C0D01" w:rsidRPr="009C0D01" w:rsidRDefault="009C0D01" w:rsidP="009C0D01">
            <w:pPr>
              <w:tabs>
                <w:tab w:val="left" w:pos="885"/>
              </w:tabs>
              <w:ind w:left="-380" w:right="150"/>
              <w:jc w:val="right"/>
              <w:rPr>
                <w:rFonts w:ascii="Arial" w:hAnsi="Arial" w:cs="Arial"/>
                <w:b/>
                <w:sz w:val="14"/>
                <w:szCs w:val="14"/>
              </w:rPr>
            </w:pPr>
          </w:p>
        </w:tc>
        <w:tc>
          <w:tcPr>
            <w:tcW w:w="992" w:type="dxa"/>
            <w:tcBorders>
              <w:left w:val="nil"/>
              <w:right w:val="nil"/>
            </w:tcBorders>
            <w:vAlign w:val="bottom"/>
          </w:tcPr>
          <w:p w:rsidR="009C0D01" w:rsidRPr="009C0D01" w:rsidRDefault="009C0D01" w:rsidP="009C0D01">
            <w:pPr>
              <w:tabs>
                <w:tab w:val="left" w:pos="885"/>
              </w:tabs>
              <w:ind w:left="-380" w:right="150"/>
              <w:jc w:val="right"/>
              <w:rPr>
                <w:rFonts w:ascii="Arial" w:hAnsi="Arial" w:cs="Arial"/>
                <w:b/>
                <w:sz w:val="14"/>
                <w:szCs w:val="14"/>
              </w:rPr>
            </w:pPr>
          </w:p>
        </w:tc>
        <w:tc>
          <w:tcPr>
            <w:tcW w:w="1196" w:type="dxa"/>
            <w:tcBorders>
              <w:left w:val="nil"/>
              <w:right w:val="nil"/>
            </w:tcBorders>
            <w:noWrap/>
            <w:vAlign w:val="bottom"/>
          </w:tcPr>
          <w:p w:rsidR="009C0D01" w:rsidRPr="009C0D01" w:rsidRDefault="008244D5" w:rsidP="009C0D01">
            <w:pPr>
              <w:tabs>
                <w:tab w:val="left" w:pos="885"/>
              </w:tabs>
              <w:ind w:left="-380" w:right="150"/>
              <w:jc w:val="right"/>
              <w:rPr>
                <w:rFonts w:ascii="Arial" w:hAnsi="Arial" w:cs="Arial"/>
                <w:b/>
                <w:sz w:val="14"/>
                <w:szCs w:val="14"/>
              </w:rPr>
            </w:pPr>
            <w:r>
              <w:rPr>
                <w:rFonts w:ascii="Arial" w:hAnsi="Arial" w:cs="Arial"/>
                <w:b/>
                <w:sz w:val="14"/>
                <w:szCs w:val="14"/>
              </w:rPr>
              <w:t>32.762</w:t>
            </w:r>
          </w:p>
        </w:tc>
        <w:tc>
          <w:tcPr>
            <w:tcW w:w="1133" w:type="dxa"/>
            <w:tcBorders>
              <w:left w:val="nil"/>
              <w:right w:val="nil"/>
            </w:tcBorders>
            <w:vAlign w:val="bottom"/>
          </w:tcPr>
          <w:p w:rsidR="009C0D01" w:rsidRPr="009C0D01" w:rsidRDefault="008244D5" w:rsidP="009C0D01">
            <w:pPr>
              <w:tabs>
                <w:tab w:val="left" w:pos="885"/>
              </w:tabs>
              <w:ind w:left="-380" w:right="150"/>
              <w:jc w:val="right"/>
              <w:rPr>
                <w:rFonts w:ascii="Arial" w:hAnsi="Arial" w:cs="Arial"/>
                <w:b/>
                <w:sz w:val="14"/>
                <w:szCs w:val="14"/>
              </w:rPr>
            </w:pPr>
            <w:r>
              <w:rPr>
                <w:rFonts w:ascii="Arial" w:hAnsi="Arial" w:cs="Arial"/>
                <w:b/>
                <w:sz w:val="14"/>
                <w:szCs w:val="14"/>
              </w:rPr>
              <w:t>32.762</w:t>
            </w:r>
          </w:p>
        </w:tc>
      </w:tr>
      <w:tr w:rsidR="009C0D01" w:rsidTr="009C0D01">
        <w:trPr>
          <w:gridAfter w:val="1"/>
          <w:wAfter w:w="1092" w:type="dxa"/>
        </w:trPr>
        <w:tc>
          <w:tcPr>
            <w:tcW w:w="2850" w:type="dxa"/>
            <w:tcBorders>
              <w:top w:val="nil"/>
              <w:left w:val="nil"/>
              <w:bottom w:val="nil"/>
              <w:right w:val="nil"/>
            </w:tcBorders>
            <w:noWrap/>
            <w:vAlign w:val="bottom"/>
          </w:tcPr>
          <w:p w:rsidR="009C0D01" w:rsidRPr="007F7A30" w:rsidRDefault="009C0D01" w:rsidP="009C0D01">
            <w:pPr>
              <w:ind w:left="-93"/>
              <w:rPr>
                <w:rFonts w:ascii="Arial" w:hAnsi="Arial" w:cs="Arial"/>
                <w:sz w:val="14"/>
                <w:szCs w:val="14"/>
              </w:rPr>
            </w:pPr>
            <w:r>
              <w:rPr>
                <w:rFonts w:ascii="Arial" w:hAnsi="Arial" w:cs="Arial"/>
                <w:sz w:val="14"/>
                <w:szCs w:val="14"/>
              </w:rPr>
              <w:t>Dividendos pagos</w:t>
            </w:r>
          </w:p>
        </w:tc>
        <w:tc>
          <w:tcPr>
            <w:tcW w:w="993"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850"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92"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23" w:type="dxa"/>
            <w:tcBorders>
              <w:left w:val="nil"/>
              <w:right w:val="nil"/>
            </w:tcBorders>
            <w:noWrap/>
            <w:vAlign w:val="bottom"/>
          </w:tcPr>
          <w:p w:rsidR="009C0D01" w:rsidRPr="009C0D01" w:rsidRDefault="00AA28F5" w:rsidP="002C70C9">
            <w:pPr>
              <w:tabs>
                <w:tab w:val="left" w:pos="885"/>
              </w:tabs>
              <w:ind w:left="-380" w:right="150"/>
              <w:jc w:val="right"/>
              <w:rPr>
                <w:rFonts w:ascii="Arial" w:hAnsi="Arial" w:cs="Arial"/>
                <w:b/>
                <w:sz w:val="14"/>
                <w:szCs w:val="14"/>
              </w:rPr>
            </w:pPr>
            <w:r>
              <w:rPr>
                <w:rFonts w:ascii="Arial" w:hAnsi="Arial" w:cs="Arial"/>
                <w:b/>
                <w:sz w:val="14"/>
                <w:szCs w:val="14"/>
              </w:rPr>
              <w:t>(27.52</w:t>
            </w:r>
            <w:r w:rsidR="002C70C9">
              <w:rPr>
                <w:rFonts w:ascii="Arial" w:hAnsi="Arial" w:cs="Arial"/>
                <w:b/>
                <w:sz w:val="14"/>
                <w:szCs w:val="14"/>
              </w:rPr>
              <w:t>4</w:t>
            </w:r>
            <w:r>
              <w:rPr>
                <w:rFonts w:ascii="Arial" w:hAnsi="Arial" w:cs="Arial"/>
                <w:b/>
                <w:sz w:val="14"/>
                <w:szCs w:val="14"/>
              </w:rPr>
              <w:t>)</w:t>
            </w:r>
          </w:p>
        </w:tc>
        <w:tc>
          <w:tcPr>
            <w:tcW w:w="920"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1134"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92" w:type="dxa"/>
            <w:tcBorders>
              <w:left w:val="nil"/>
              <w:right w:val="nil"/>
            </w:tcBorders>
            <w:vAlign w:val="bottom"/>
          </w:tcPr>
          <w:p w:rsidR="009C0D01" w:rsidRPr="009C0D01" w:rsidRDefault="00B27C61" w:rsidP="008244D5">
            <w:pPr>
              <w:tabs>
                <w:tab w:val="left" w:pos="885"/>
              </w:tabs>
              <w:ind w:left="-380" w:right="150"/>
              <w:jc w:val="right"/>
              <w:rPr>
                <w:rFonts w:ascii="Arial" w:hAnsi="Arial" w:cs="Arial"/>
                <w:b/>
                <w:sz w:val="14"/>
                <w:szCs w:val="14"/>
              </w:rPr>
            </w:pPr>
            <w:r>
              <w:rPr>
                <w:rFonts w:ascii="Arial" w:hAnsi="Arial" w:cs="Arial"/>
                <w:b/>
                <w:sz w:val="14"/>
                <w:szCs w:val="14"/>
              </w:rPr>
              <w:t>-</w:t>
            </w:r>
          </w:p>
        </w:tc>
        <w:tc>
          <w:tcPr>
            <w:tcW w:w="1196" w:type="dxa"/>
            <w:tcBorders>
              <w:left w:val="nil"/>
              <w:right w:val="nil"/>
            </w:tcBorders>
            <w:noWrap/>
            <w:vAlign w:val="bottom"/>
          </w:tcPr>
          <w:p w:rsidR="009C0D01" w:rsidRPr="009C0D01" w:rsidRDefault="00AA28F5" w:rsidP="008244D5">
            <w:pPr>
              <w:tabs>
                <w:tab w:val="left" w:pos="885"/>
              </w:tabs>
              <w:ind w:left="-380" w:right="150"/>
              <w:jc w:val="right"/>
              <w:rPr>
                <w:rFonts w:ascii="Arial" w:hAnsi="Arial" w:cs="Arial"/>
                <w:b/>
                <w:sz w:val="14"/>
                <w:szCs w:val="14"/>
              </w:rPr>
            </w:pPr>
            <w:r>
              <w:rPr>
                <w:rFonts w:ascii="Arial" w:hAnsi="Arial" w:cs="Arial"/>
                <w:b/>
                <w:sz w:val="14"/>
                <w:szCs w:val="14"/>
              </w:rPr>
              <w:t>-</w:t>
            </w:r>
          </w:p>
        </w:tc>
        <w:tc>
          <w:tcPr>
            <w:tcW w:w="1133" w:type="dxa"/>
            <w:tcBorders>
              <w:left w:val="nil"/>
              <w:right w:val="nil"/>
            </w:tcBorders>
            <w:vAlign w:val="bottom"/>
          </w:tcPr>
          <w:p w:rsidR="009C0D01" w:rsidRPr="009C0D01" w:rsidRDefault="00AA28F5" w:rsidP="002C70C9">
            <w:pPr>
              <w:tabs>
                <w:tab w:val="left" w:pos="885"/>
              </w:tabs>
              <w:ind w:left="-380" w:right="150"/>
              <w:jc w:val="right"/>
              <w:rPr>
                <w:rFonts w:ascii="Arial" w:hAnsi="Arial" w:cs="Arial"/>
                <w:b/>
                <w:sz w:val="14"/>
                <w:szCs w:val="14"/>
              </w:rPr>
            </w:pPr>
            <w:r>
              <w:rPr>
                <w:rFonts w:ascii="Arial" w:hAnsi="Arial" w:cs="Arial"/>
                <w:b/>
                <w:sz w:val="14"/>
                <w:szCs w:val="14"/>
              </w:rPr>
              <w:t>(27.52</w:t>
            </w:r>
            <w:r w:rsidR="002C70C9">
              <w:rPr>
                <w:rFonts w:ascii="Arial" w:hAnsi="Arial" w:cs="Arial"/>
                <w:b/>
                <w:sz w:val="14"/>
                <w:szCs w:val="14"/>
              </w:rPr>
              <w:t>4</w:t>
            </w:r>
            <w:r>
              <w:rPr>
                <w:rFonts w:ascii="Arial" w:hAnsi="Arial" w:cs="Arial"/>
                <w:b/>
                <w:sz w:val="14"/>
                <w:szCs w:val="14"/>
              </w:rPr>
              <w:t>)</w:t>
            </w:r>
          </w:p>
        </w:tc>
      </w:tr>
      <w:tr w:rsidR="009C0D01" w:rsidRPr="002E04FB" w:rsidTr="009C0D01">
        <w:trPr>
          <w:gridAfter w:val="1"/>
          <w:wAfter w:w="1092" w:type="dxa"/>
        </w:trPr>
        <w:tc>
          <w:tcPr>
            <w:tcW w:w="2850" w:type="dxa"/>
            <w:tcBorders>
              <w:top w:val="nil"/>
              <w:left w:val="nil"/>
              <w:bottom w:val="nil"/>
              <w:right w:val="nil"/>
            </w:tcBorders>
            <w:noWrap/>
            <w:vAlign w:val="bottom"/>
          </w:tcPr>
          <w:p w:rsidR="009C0D01" w:rsidRPr="007F7A30" w:rsidRDefault="009C0D01" w:rsidP="009C0D01">
            <w:pPr>
              <w:ind w:left="-93"/>
              <w:rPr>
                <w:rFonts w:ascii="Arial" w:hAnsi="Arial" w:cs="Arial"/>
                <w:sz w:val="14"/>
                <w:szCs w:val="14"/>
              </w:rPr>
            </w:pPr>
            <w:r>
              <w:rPr>
                <w:rFonts w:ascii="Arial" w:hAnsi="Arial" w:cs="Arial"/>
                <w:sz w:val="14"/>
                <w:szCs w:val="14"/>
              </w:rPr>
              <w:t xml:space="preserve">  </w:t>
            </w:r>
            <w:r w:rsidRPr="007F7A30">
              <w:rPr>
                <w:rFonts w:ascii="Arial" w:hAnsi="Arial" w:cs="Arial"/>
                <w:sz w:val="14"/>
                <w:szCs w:val="14"/>
              </w:rPr>
              <w:t>Distribuição de dividendos</w:t>
            </w:r>
            <w:r w:rsidRPr="007F7A30" w:rsidDel="00B721DA">
              <w:rPr>
                <w:rFonts w:ascii="Arial" w:hAnsi="Arial" w:cs="Arial"/>
                <w:sz w:val="14"/>
                <w:szCs w:val="14"/>
              </w:rPr>
              <w:t xml:space="preserve"> </w:t>
            </w:r>
            <w:r>
              <w:rPr>
                <w:rFonts w:ascii="Arial" w:hAnsi="Arial" w:cs="Arial"/>
                <w:sz w:val="14"/>
                <w:szCs w:val="14"/>
              </w:rPr>
              <w:t>adicional</w:t>
            </w:r>
          </w:p>
        </w:tc>
        <w:tc>
          <w:tcPr>
            <w:tcW w:w="993"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850"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92"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23" w:type="dxa"/>
            <w:tcBorders>
              <w:left w:val="nil"/>
              <w:right w:val="nil"/>
            </w:tcBorders>
            <w:noWrap/>
            <w:vAlign w:val="bottom"/>
          </w:tcPr>
          <w:p w:rsidR="009C0D01" w:rsidRPr="009C0D01" w:rsidRDefault="008244D5" w:rsidP="002C70C9">
            <w:pPr>
              <w:tabs>
                <w:tab w:val="left" w:pos="885"/>
              </w:tabs>
              <w:ind w:left="-380" w:right="150"/>
              <w:jc w:val="right"/>
              <w:rPr>
                <w:rFonts w:ascii="Arial" w:hAnsi="Arial" w:cs="Arial"/>
                <w:b/>
                <w:sz w:val="14"/>
                <w:szCs w:val="14"/>
              </w:rPr>
            </w:pPr>
            <w:r>
              <w:rPr>
                <w:rFonts w:ascii="Arial" w:hAnsi="Arial" w:cs="Arial"/>
                <w:b/>
                <w:sz w:val="14"/>
                <w:szCs w:val="14"/>
              </w:rPr>
              <w:t>14.78</w:t>
            </w:r>
            <w:r w:rsidR="002C70C9">
              <w:rPr>
                <w:rFonts w:ascii="Arial" w:hAnsi="Arial" w:cs="Arial"/>
                <w:b/>
                <w:sz w:val="14"/>
                <w:szCs w:val="14"/>
              </w:rPr>
              <w:t>6</w:t>
            </w:r>
          </w:p>
        </w:tc>
        <w:tc>
          <w:tcPr>
            <w:tcW w:w="920"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1134"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92" w:type="dxa"/>
            <w:tcBorders>
              <w:left w:val="nil"/>
              <w:right w:val="nil"/>
            </w:tcBorders>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1196" w:type="dxa"/>
            <w:tcBorders>
              <w:left w:val="nil"/>
              <w:right w:val="nil"/>
            </w:tcBorders>
            <w:noWrap/>
            <w:vAlign w:val="bottom"/>
          </w:tcPr>
          <w:p w:rsidR="009C0D01" w:rsidRPr="009C0D01" w:rsidRDefault="008244D5" w:rsidP="002C70C9">
            <w:pPr>
              <w:tabs>
                <w:tab w:val="left" w:pos="885"/>
              </w:tabs>
              <w:ind w:left="-380" w:right="150"/>
              <w:jc w:val="right"/>
              <w:rPr>
                <w:rFonts w:ascii="Arial" w:hAnsi="Arial" w:cs="Arial"/>
                <w:b/>
                <w:sz w:val="14"/>
                <w:szCs w:val="14"/>
              </w:rPr>
            </w:pPr>
            <w:r>
              <w:rPr>
                <w:rFonts w:ascii="Arial" w:hAnsi="Arial" w:cs="Arial"/>
                <w:b/>
                <w:sz w:val="14"/>
                <w:szCs w:val="14"/>
              </w:rPr>
              <w:t>(14.78</w:t>
            </w:r>
            <w:r w:rsidR="002C70C9">
              <w:rPr>
                <w:rFonts w:ascii="Arial" w:hAnsi="Arial" w:cs="Arial"/>
                <w:b/>
                <w:sz w:val="14"/>
                <w:szCs w:val="14"/>
              </w:rPr>
              <w:t>6</w:t>
            </w:r>
            <w:r>
              <w:rPr>
                <w:rFonts w:ascii="Arial" w:hAnsi="Arial" w:cs="Arial"/>
                <w:b/>
                <w:sz w:val="14"/>
                <w:szCs w:val="14"/>
              </w:rPr>
              <w:t>)</w:t>
            </w:r>
          </w:p>
        </w:tc>
        <w:tc>
          <w:tcPr>
            <w:tcW w:w="1133" w:type="dxa"/>
            <w:tcBorders>
              <w:left w:val="nil"/>
              <w:right w:val="nil"/>
            </w:tcBorders>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r>
      <w:tr w:rsidR="009C0D01" w:rsidRPr="002E04FB" w:rsidTr="009C0D01">
        <w:trPr>
          <w:gridAfter w:val="1"/>
          <w:wAfter w:w="1092" w:type="dxa"/>
        </w:trPr>
        <w:tc>
          <w:tcPr>
            <w:tcW w:w="2850" w:type="dxa"/>
            <w:tcBorders>
              <w:top w:val="nil"/>
              <w:left w:val="nil"/>
              <w:bottom w:val="nil"/>
              <w:right w:val="nil"/>
            </w:tcBorders>
            <w:noWrap/>
            <w:vAlign w:val="bottom"/>
          </w:tcPr>
          <w:p w:rsidR="009C0D01" w:rsidRPr="007F7A30" w:rsidRDefault="009C0D01" w:rsidP="009C0D01">
            <w:pPr>
              <w:ind w:left="-93"/>
              <w:rPr>
                <w:rFonts w:ascii="Arial" w:hAnsi="Arial" w:cs="Arial"/>
                <w:sz w:val="14"/>
                <w:szCs w:val="14"/>
              </w:rPr>
            </w:pPr>
            <w:r>
              <w:rPr>
                <w:rFonts w:ascii="Arial" w:hAnsi="Arial" w:cs="Arial"/>
                <w:sz w:val="14"/>
                <w:szCs w:val="14"/>
              </w:rPr>
              <w:t xml:space="preserve">  </w:t>
            </w:r>
            <w:r w:rsidRPr="007F7A30">
              <w:rPr>
                <w:rFonts w:ascii="Arial" w:hAnsi="Arial" w:cs="Arial"/>
                <w:sz w:val="14"/>
                <w:szCs w:val="14"/>
              </w:rPr>
              <w:t xml:space="preserve">Dividendo </w:t>
            </w:r>
            <w:r>
              <w:rPr>
                <w:rFonts w:ascii="Arial" w:hAnsi="Arial" w:cs="Arial"/>
                <w:sz w:val="14"/>
                <w:szCs w:val="14"/>
              </w:rPr>
              <w:t>mínimo obrigatório</w:t>
            </w:r>
          </w:p>
        </w:tc>
        <w:tc>
          <w:tcPr>
            <w:tcW w:w="993"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850"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92"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23" w:type="dxa"/>
            <w:tcBorders>
              <w:left w:val="nil"/>
              <w:right w:val="nil"/>
            </w:tcBorders>
            <w:noWrap/>
            <w:vAlign w:val="bottom"/>
          </w:tcPr>
          <w:p w:rsidR="009C0D01" w:rsidRPr="009C0D01" w:rsidRDefault="008244D5" w:rsidP="009C0D01">
            <w:pPr>
              <w:tabs>
                <w:tab w:val="left" w:pos="885"/>
              </w:tabs>
              <w:ind w:left="-380" w:right="150"/>
              <w:jc w:val="right"/>
              <w:rPr>
                <w:rFonts w:ascii="Arial" w:hAnsi="Arial" w:cs="Arial"/>
                <w:b/>
                <w:sz w:val="14"/>
                <w:szCs w:val="14"/>
              </w:rPr>
            </w:pPr>
            <w:r>
              <w:rPr>
                <w:rFonts w:ascii="Arial" w:hAnsi="Arial" w:cs="Arial"/>
                <w:b/>
                <w:sz w:val="14"/>
                <w:szCs w:val="14"/>
              </w:rPr>
              <w:t>8.213</w:t>
            </w:r>
          </w:p>
        </w:tc>
        <w:tc>
          <w:tcPr>
            <w:tcW w:w="920"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1134"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92" w:type="dxa"/>
            <w:tcBorders>
              <w:left w:val="nil"/>
              <w:right w:val="nil"/>
            </w:tcBorders>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1196" w:type="dxa"/>
            <w:tcBorders>
              <w:left w:val="nil"/>
              <w:right w:val="nil"/>
            </w:tcBorders>
            <w:noWrap/>
            <w:vAlign w:val="bottom"/>
          </w:tcPr>
          <w:p w:rsidR="009C0D01" w:rsidRPr="009C0D01" w:rsidRDefault="008244D5" w:rsidP="009C0D01">
            <w:pPr>
              <w:tabs>
                <w:tab w:val="left" w:pos="885"/>
              </w:tabs>
              <w:ind w:left="-380" w:right="150"/>
              <w:jc w:val="right"/>
              <w:rPr>
                <w:rFonts w:ascii="Arial" w:hAnsi="Arial" w:cs="Arial"/>
                <w:b/>
                <w:sz w:val="14"/>
                <w:szCs w:val="14"/>
              </w:rPr>
            </w:pPr>
            <w:r>
              <w:rPr>
                <w:rFonts w:ascii="Arial" w:hAnsi="Arial" w:cs="Arial"/>
                <w:b/>
                <w:sz w:val="14"/>
                <w:szCs w:val="14"/>
              </w:rPr>
              <w:t>(8.213)</w:t>
            </w:r>
          </w:p>
        </w:tc>
        <w:tc>
          <w:tcPr>
            <w:tcW w:w="1133" w:type="dxa"/>
            <w:tcBorders>
              <w:left w:val="nil"/>
              <w:right w:val="nil"/>
            </w:tcBorders>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r>
      <w:tr w:rsidR="009C0D01" w:rsidRPr="002E04FB" w:rsidTr="009C0D01">
        <w:trPr>
          <w:gridAfter w:val="1"/>
          <w:wAfter w:w="1092" w:type="dxa"/>
        </w:trPr>
        <w:tc>
          <w:tcPr>
            <w:tcW w:w="2850" w:type="dxa"/>
            <w:tcBorders>
              <w:top w:val="nil"/>
              <w:left w:val="nil"/>
              <w:bottom w:val="nil"/>
              <w:right w:val="nil"/>
            </w:tcBorders>
            <w:noWrap/>
            <w:vAlign w:val="bottom"/>
          </w:tcPr>
          <w:p w:rsidR="009C0D01" w:rsidRPr="007F7A30" w:rsidRDefault="009C0D01" w:rsidP="009C0D01">
            <w:pPr>
              <w:ind w:left="-93"/>
              <w:rPr>
                <w:rFonts w:ascii="Arial" w:hAnsi="Arial" w:cs="Arial"/>
                <w:sz w:val="14"/>
                <w:szCs w:val="14"/>
              </w:rPr>
            </w:pPr>
            <w:r>
              <w:rPr>
                <w:rFonts w:ascii="Arial" w:hAnsi="Arial" w:cs="Arial"/>
                <w:sz w:val="14"/>
                <w:szCs w:val="14"/>
              </w:rPr>
              <w:t>Juros sobre capital próprio</w:t>
            </w:r>
          </w:p>
        </w:tc>
        <w:tc>
          <w:tcPr>
            <w:tcW w:w="993"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850"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92"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23" w:type="dxa"/>
            <w:tcBorders>
              <w:left w:val="nil"/>
              <w:right w:val="nil"/>
            </w:tcBorders>
            <w:noWrap/>
            <w:vAlign w:val="bottom"/>
          </w:tcPr>
          <w:p w:rsidR="009C0D01" w:rsidRPr="009C0D01" w:rsidRDefault="008244D5" w:rsidP="00AA28F5">
            <w:pPr>
              <w:tabs>
                <w:tab w:val="left" w:pos="885"/>
              </w:tabs>
              <w:ind w:left="-380" w:right="150"/>
              <w:jc w:val="right"/>
              <w:rPr>
                <w:rFonts w:ascii="Arial" w:hAnsi="Arial" w:cs="Arial"/>
                <w:b/>
                <w:sz w:val="14"/>
                <w:szCs w:val="14"/>
              </w:rPr>
            </w:pPr>
            <w:r>
              <w:rPr>
                <w:rFonts w:ascii="Arial" w:hAnsi="Arial" w:cs="Arial"/>
                <w:b/>
                <w:sz w:val="14"/>
                <w:szCs w:val="14"/>
              </w:rPr>
              <w:t>4.</w:t>
            </w:r>
            <w:r w:rsidR="00AA28F5">
              <w:rPr>
                <w:rFonts w:ascii="Arial" w:hAnsi="Arial" w:cs="Arial"/>
                <w:b/>
                <w:sz w:val="14"/>
                <w:szCs w:val="14"/>
              </w:rPr>
              <w:t>5</w:t>
            </w:r>
            <w:r>
              <w:rPr>
                <w:rFonts w:ascii="Arial" w:hAnsi="Arial" w:cs="Arial"/>
                <w:b/>
                <w:sz w:val="14"/>
                <w:szCs w:val="14"/>
              </w:rPr>
              <w:t>25</w:t>
            </w:r>
          </w:p>
        </w:tc>
        <w:tc>
          <w:tcPr>
            <w:tcW w:w="920"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1134"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92" w:type="dxa"/>
            <w:tcBorders>
              <w:left w:val="nil"/>
              <w:right w:val="nil"/>
            </w:tcBorders>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1196" w:type="dxa"/>
            <w:tcBorders>
              <w:left w:val="nil"/>
              <w:right w:val="nil"/>
            </w:tcBorders>
            <w:noWrap/>
            <w:vAlign w:val="bottom"/>
          </w:tcPr>
          <w:p w:rsidR="009C0D01" w:rsidRPr="009C0D01" w:rsidRDefault="008244D5" w:rsidP="009C0D01">
            <w:pPr>
              <w:tabs>
                <w:tab w:val="left" w:pos="885"/>
              </w:tabs>
              <w:ind w:left="-380" w:right="150"/>
              <w:jc w:val="right"/>
              <w:rPr>
                <w:rFonts w:ascii="Arial" w:hAnsi="Arial" w:cs="Arial"/>
                <w:b/>
                <w:sz w:val="14"/>
                <w:szCs w:val="14"/>
              </w:rPr>
            </w:pPr>
            <w:r>
              <w:rPr>
                <w:rFonts w:ascii="Arial" w:hAnsi="Arial" w:cs="Arial"/>
                <w:b/>
                <w:sz w:val="14"/>
                <w:szCs w:val="14"/>
              </w:rPr>
              <w:t>(4.525)</w:t>
            </w:r>
          </w:p>
        </w:tc>
        <w:tc>
          <w:tcPr>
            <w:tcW w:w="1133" w:type="dxa"/>
            <w:tcBorders>
              <w:left w:val="nil"/>
              <w:right w:val="nil"/>
            </w:tcBorders>
            <w:vAlign w:val="bottom"/>
          </w:tcPr>
          <w:p w:rsidR="009C0D01" w:rsidRPr="009C0D01" w:rsidRDefault="008244D5" w:rsidP="009C0D01">
            <w:pPr>
              <w:tabs>
                <w:tab w:val="left" w:pos="885"/>
              </w:tabs>
              <w:ind w:left="-380" w:right="150"/>
              <w:jc w:val="right"/>
              <w:rPr>
                <w:rFonts w:ascii="Arial" w:hAnsi="Arial" w:cs="Arial"/>
                <w:b/>
                <w:sz w:val="14"/>
                <w:szCs w:val="14"/>
              </w:rPr>
            </w:pPr>
            <w:r>
              <w:rPr>
                <w:rFonts w:ascii="Arial" w:hAnsi="Arial" w:cs="Arial"/>
                <w:b/>
                <w:sz w:val="14"/>
                <w:szCs w:val="14"/>
              </w:rPr>
              <w:t>-</w:t>
            </w:r>
          </w:p>
        </w:tc>
      </w:tr>
      <w:tr w:rsidR="009C0D01" w:rsidRPr="002E04FB" w:rsidTr="009C0D01">
        <w:trPr>
          <w:gridAfter w:val="1"/>
          <w:wAfter w:w="1092" w:type="dxa"/>
        </w:trPr>
        <w:tc>
          <w:tcPr>
            <w:tcW w:w="2850" w:type="dxa"/>
            <w:tcBorders>
              <w:top w:val="nil"/>
              <w:left w:val="nil"/>
              <w:bottom w:val="nil"/>
              <w:right w:val="nil"/>
            </w:tcBorders>
            <w:noWrap/>
            <w:vAlign w:val="bottom"/>
          </w:tcPr>
          <w:p w:rsidR="009C0D01" w:rsidRPr="007F7A30" w:rsidRDefault="009C0D01" w:rsidP="009C0D01">
            <w:pPr>
              <w:ind w:left="-93"/>
              <w:rPr>
                <w:rFonts w:ascii="Arial" w:hAnsi="Arial" w:cs="Arial"/>
                <w:sz w:val="14"/>
                <w:szCs w:val="14"/>
              </w:rPr>
            </w:pPr>
            <w:r w:rsidRPr="007F7A30">
              <w:rPr>
                <w:rFonts w:ascii="Arial" w:hAnsi="Arial" w:cs="Arial"/>
                <w:sz w:val="14"/>
                <w:szCs w:val="14"/>
              </w:rPr>
              <w:t>Constituição de reservas</w:t>
            </w:r>
          </w:p>
        </w:tc>
        <w:tc>
          <w:tcPr>
            <w:tcW w:w="993"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850"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92" w:type="dxa"/>
            <w:tcBorders>
              <w:left w:val="nil"/>
              <w:right w:val="nil"/>
            </w:tcBorders>
            <w:noWrap/>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923" w:type="dxa"/>
            <w:tcBorders>
              <w:left w:val="nil"/>
              <w:right w:val="nil"/>
            </w:tcBorders>
            <w:noWrap/>
            <w:vAlign w:val="bottom"/>
          </w:tcPr>
          <w:p w:rsidR="009C0D01" w:rsidRPr="009C0D01" w:rsidRDefault="002C70C9" w:rsidP="002C70C9">
            <w:pPr>
              <w:tabs>
                <w:tab w:val="left" w:pos="885"/>
              </w:tabs>
              <w:ind w:left="-380" w:right="150"/>
              <w:jc w:val="right"/>
              <w:rPr>
                <w:rFonts w:ascii="Arial" w:hAnsi="Arial" w:cs="Arial"/>
                <w:b/>
                <w:sz w:val="14"/>
                <w:szCs w:val="14"/>
              </w:rPr>
            </w:pPr>
            <w:r>
              <w:rPr>
                <w:rFonts w:ascii="Arial" w:hAnsi="Arial" w:cs="Arial"/>
                <w:b/>
                <w:sz w:val="14"/>
                <w:szCs w:val="14"/>
              </w:rPr>
              <w:t>5.328</w:t>
            </w:r>
          </w:p>
        </w:tc>
        <w:tc>
          <w:tcPr>
            <w:tcW w:w="920" w:type="dxa"/>
            <w:tcBorders>
              <w:left w:val="nil"/>
              <w:right w:val="nil"/>
            </w:tcBorders>
            <w:noWrap/>
            <w:vAlign w:val="bottom"/>
          </w:tcPr>
          <w:p w:rsidR="009C0D01" w:rsidRPr="009C0D01" w:rsidRDefault="00634B76" w:rsidP="00AA28F5">
            <w:pPr>
              <w:tabs>
                <w:tab w:val="left" w:pos="885"/>
              </w:tabs>
              <w:ind w:left="-380" w:right="150"/>
              <w:jc w:val="right"/>
              <w:rPr>
                <w:rFonts w:ascii="Arial" w:hAnsi="Arial" w:cs="Arial"/>
                <w:b/>
                <w:sz w:val="14"/>
                <w:szCs w:val="14"/>
              </w:rPr>
            </w:pPr>
            <w:r>
              <w:rPr>
                <w:rFonts w:ascii="Arial" w:hAnsi="Arial" w:cs="Arial"/>
                <w:b/>
                <w:sz w:val="14"/>
                <w:szCs w:val="14"/>
              </w:rPr>
              <w:t>1.63</w:t>
            </w:r>
            <w:r w:rsidR="00AA28F5">
              <w:rPr>
                <w:rFonts w:ascii="Arial" w:hAnsi="Arial" w:cs="Arial"/>
                <w:b/>
                <w:sz w:val="14"/>
                <w:szCs w:val="14"/>
              </w:rPr>
              <w:t>8</w:t>
            </w:r>
          </w:p>
        </w:tc>
        <w:tc>
          <w:tcPr>
            <w:tcW w:w="1134" w:type="dxa"/>
            <w:tcBorders>
              <w:left w:val="nil"/>
              <w:right w:val="nil"/>
            </w:tcBorders>
            <w:noWrap/>
            <w:vAlign w:val="bottom"/>
          </w:tcPr>
          <w:p w:rsidR="009C0D01" w:rsidRPr="009C0D01" w:rsidRDefault="00634B76" w:rsidP="009C0D01">
            <w:pPr>
              <w:tabs>
                <w:tab w:val="left" w:pos="885"/>
              </w:tabs>
              <w:ind w:left="-380" w:right="150"/>
              <w:jc w:val="right"/>
              <w:rPr>
                <w:rFonts w:ascii="Arial" w:hAnsi="Arial" w:cs="Arial"/>
                <w:b/>
                <w:sz w:val="14"/>
                <w:szCs w:val="14"/>
              </w:rPr>
            </w:pPr>
            <w:r>
              <w:rPr>
                <w:rFonts w:ascii="Arial" w:hAnsi="Arial" w:cs="Arial"/>
                <w:b/>
                <w:sz w:val="14"/>
                <w:szCs w:val="14"/>
              </w:rPr>
              <w:t>164</w:t>
            </w:r>
          </w:p>
        </w:tc>
        <w:tc>
          <w:tcPr>
            <w:tcW w:w="992" w:type="dxa"/>
            <w:tcBorders>
              <w:left w:val="nil"/>
              <w:right w:val="nil"/>
            </w:tcBorders>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c>
          <w:tcPr>
            <w:tcW w:w="1196" w:type="dxa"/>
            <w:tcBorders>
              <w:left w:val="nil"/>
              <w:right w:val="nil"/>
            </w:tcBorders>
            <w:noWrap/>
            <w:vAlign w:val="bottom"/>
          </w:tcPr>
          <w:p w:rsidR="009C0D01" w:rsidRPr="009C0D01" w:rsidRDefault="00AA28F5" w:rsidP="002C70C9">
            <w:pPr>
              <w:tabs>
                <w:tab w:val="left" w:pos="885"/>
              </w:tabs>
              <w:ind w:left="-380" w:right="150"/>
              <w:jc w:val="right"/>
              <w:rPr>
                <w:rFonts w:ascii="Arial" w:hAnsi="Arial" w:cs="Arial"/>
                <w:b/>
                <w:sz w:val="14"/>
                <w:szCs w:val="14"/>
              </w:rPr>
            </w:pPr>
            <w:r>
              <w:rPr>
                <w:rFonts w:ascii="Arial" w:hAnsi="Arial" w:cs="Arial"/>
                <w:b/>
                <w:sz w:val="14"/>
                <w:szCs w:val="14"/>
              </w:rPr>
              <w:t>(</w:t>
            </w:r>
            <w:r w:rsidR="002C70C9">
              <w:rPr>
                <w:rFonts w:ascii="Arial" w:hAnsi="Arial" w:cs="Arial"/>
                <w:b/>
                <w:sz w:val="14"/>
                <w:szCs w:val="14"/>
              </w:rPr>
              <w:t>7.130</w:t>
            </w:r>
            <w:r>
              <w:rPr>
                <w:rFonts w:ascii="Arial" w:hAnsi="Arial" w:cs="Arial"/>
                <w:b/>
                <w:sz w:val="14"/>
                <w:szCs w:val="14"/>
              </w:rPr>
              <w:t>)</w:t>
            </w:r>
          </w:p>
        </w:tc>
        <w:tc>
          <w:tcPr>
            <w:tcW w:w="1133" w:type="dxa"/>
            <w:tcBorders>
              <w:left w:val="nil"/>
              <w:right w:val="nil"/>
            </w:tcBorders>
            <w:vAlign w:val="bottom"/>
          </w:tcPr>
          <w:p w:rsidR="009C0D01" w:rsidRPr="009C0D01" w:rsidRDefault="00B27C61" w:rsidP="009C0D01">
            <w:pPr>
              <w:tabs>
                <w:tab w:val="left" w:pos="885"/>
              </w:tabs>
              <w:ind w:left="-380" w:right="150"/>
              <w:jc w:val="right"/>
              <w:rPr>
                <w:rFonts w:ascii="Arial" w:hAnsi="Arial" w:cs="Arial"/>
                <w:b/>
                <w:sz w:val="14"/>
                <w:szCs w:val="14"/>
              </w:rPr>
            </w:pPr>
            <w:r>
              <w:rPr>
                <w:rFonts w:ascii="Arial" w:hAnsi="Arial" w:cs="Arial"/>
                <w:b/>
                <w:sz w:val="14"/>
                <w:szCs w:val="14"/>
              </w:rPr>
              <w:t>-</w:t>
            </w:r>
          </w:p>
        </w:tc>
      </w:tr>
      <w:tr w:rsidR="009C0D01" w:rsidRPr="00F31CF1" w:rsidTr="009C0D01">
        <w:trPr>
          <w:gridAfter w:val="1"/>
          <w:wAfter w:w="1092" w:type="dxa"/>
        </w:trPr>
        <w:tc>
          <w:tcPr>
            <w:tcW w:w="2850" w:type="dxa"/>
            <w:tcBorders>
              <w:top w:val="nil"/>
              <w:left w:val="nil"/>
              <w:bottom w:val="nil"/>
              <w:right w:val="nil"/>
            </w:tcBorders>
            <w:noWrap/>
            <w:vAlign w:val="bottom"/>
          </w:tcPr>
          <w:p w:rsidR="009C0D01" w:rsidRPr="007F7A30" w:rsidRDefault="009C0D01" w:rsidP="009C0D01">
            <w:pPr>
              <w:ind w:left="-93"/>
              <w:rPr>
                <w:rFonts w:ascii="Arial" w:hAnsi="Arial" w:cs="Arial"/>
                <w:sz w:val="14"/>
                <w:szCs w:val="14"/>
              </w:rPr>
            </w:pPr>
          </w:p>
        </w:tc>
        <w:tc>
          <w:tcPr>
            <w:tcW w:w="993" w:type="dxa"/>
            <w:tcBorders>
              <w:left w:val="nil"/>
              <w:bottom w:val="single" w:sz="4" w:space="0" w:color="000000" w:themeColor="text1"/>
              <w:right w:val="nil"/>
            </w:tcBorders>
            <w:noWrap/>
            <w:vAlign w:val="bottom"/>
          </w:tcPr>
          <w:p w:rsidR="009C0D01" w:rsidRPr="00F31CF1" w:rsidRDefault="009C0D01" w:rsidP="009C0D01">
            <w:pPr>
              <w:tabs>
                <w:tab w:val="left" w:pos="885"/>
              </w:tabs>
              <w:ind w:left="-380" w:right="150"/>
              <w:jc w:val="right"/>
              <w:rPr>
                <w:rFonts w:ascii="Arial" w:hAnsi="Arial" w:cs="Arial"/>
                <w:b/>
                <w:sz w:val="14"/>
                <w:szCs w:val="14"/>
              </w:rPr>
            </w:pPr>
          </w:p>
        </w:tc>
        <w:tc>
          <w:tcPr>
            <w:tcW w:w="850" w:type="dxa"/>
            <w:tcBorders>
              <w:left w:val="nil"/>
              <w:bottom w:val="single" w:sz="4" w:space="0" w:color="000000" w:themeColor="text1"/>
              <w:right w:val="nil"/>
            </w:tcBorders>
            <w:noWrap/>
            <w:vAlign w:val="bottom"/>
          </w:tcPr>
          <w:p w:rsidR="009C0D01" w:rsidRPr="00F31CF1" w:rsidRDefault="009C0D01" w:rsidP="009C0D01">
            <w:pPr>
              <w:tabs>
                <w:tab w:val="left" w:pos="885"/>
              </w:tabs>
              <w:ind w:left="-380" w:right="150"/>
              <w:jc w:val="right"/>
              <w:rPr>
                <w:rFonts w:ascii="Arial" w:hAnsi="Arial" w:cs="Arial"/>
                <w:b/>
                <w:sz w:val="14"/>
                <w:szCs w:val="14"/>
              </w:rPr>
            </w:pPr>
          </w:p>
        </w:tc>
        <w:tc>
          <w:tcPr>
            <w:tcW w:w="992" w:type="dxa"/>
            <w:tcBorders>
              <w:left w:val="nil"/>
              <w:bottom w:val="single" w:sz="4" w:space="0" w:color="000000" w:themeColor="text1"/>
              <w:right w:val="nil"/>
            </w:tcBorders>
            <w:noWrap/>
            <w:vAlign w:val="bottom"/>
          </w:tcPr>
          <w:p w:rsidR="009C0D01" w:rsidRPr="00F31CF1" w:rsidRDefault="009C0D01" w:rsidP="009C0D01">
            <w:pPr>
              <w:tabs>
                <w:tab w:val="left" w:pos="885"/>
              </w:tabs>
              <w:ind w:left="-380" w:right="150"/>
              <w:jc w:val="right"/>
              <w:rPr>
                <w:rFonts w:ascii="Arial" w:hAnsi="Arial" w:cs="Arial"/>
                <w:b/>
                <w:sz w:val="14"/>
                <w:szCs w:val="14"/>
              </w:rPr>
            </w:pPr>
          </w:p>
        </w:tc>
        <w:tc>
          <w:tcPr>
            <w:tcW w:w="923" w:type="dxa"/>
            <w:tcBorders>
              <w:left w:val="nil"/>
              <w:bottom w:val="single" w:sz="4" w:space="0" w:color="000000" w:themeColor="text1"/>
              <w:right w:val="nil"/>
            </w:tcBorders>
            <w:noWrap/>
            <w:vAlign w:val="bottom"/>
          </w:tcPr>
          <w:p w:rsidR="009C0D01" w:rsidRPr="00F31CF1" w:rsidRDefault="009C0D01" w:rsidP="009C0D01">
            <w:pPr>
              <w:tabs>
                <w:tab w:val="left" w:pos="885"/>
              </w:tabs>
              <w:ind w:left="-380" w:right="150"/>
              <w:jc w:val="right"/>
              <w:rPr>
                <w:rFonts w:ascii="Arial" w:hAnsi="Arial" w:cs="Arial"/>
                <w:b/>
                <w:sz w:val="14"/>
                <w:szCs w:val="14"/>
              </w:rPr>
            </w:pPr>
          </w:p>
        </w:tc>
        <w:tc>
          <w:tcPr>
            <w:tcW w:w="920" w:type="dxa"/>
            <w:tcBorders>
              <w:left w:val="nil"/>
              <w:bottom w:val="single" w:sz="4" w:space="0" w:color="000000" w:themeColor="text1"/>
              <w:right w:val="nil"/>
            </w:tcBorders>
            <w:noWrap/>
            <w:vAlign w:val="bottom"/>
          </w:tcPr>
          <w:p w:rsidR="009C0D01" w:rsidRPr="00F31CF1" w:rsidRDefault="009C0D01" w:rsidP="009C0D01">
            <w:pPr>
              <w:tabs>
                <w:tab w:val="left" w:pos="885"/>
              </w:tabs>
              <w:ind w:left="-380" w:right="150"/>
              <w:jc w:val="right"/>
              <w:rPr>
                <w:rFonts w:ascii="Arial" w:hAnsi="Arial" w:cs="Arial"/>
                <w:b/>
                <w:sz w:val="14"/>
                <w:szCs w:val="14"/>
              </w:rPr>
            </w:pPr>
          </w:p>
        </w:tc>
        <w:tc>
          <w:tcPr>
            <w:tcW w:w="1134" w:type="dxa"/>
            <w:tcBorders>
              <w:left w:val="nil"/>
              <w:bottom w:val="single" w:sz="4" w:space="0" w:color="000000" w:themeColor="text1"/>
              <w:right w:val="nil"/>
            </w:tcBorders>
            <w:noWrap/>
            <w:vAlign w:val="bottom"/>
          </w:tcPr>
          <w:p w:rsidR="009C0D01" w:rsidRPr="00F31CF1" w:rsidRDefault="009C0D01" w:rsidP="009C0D01">
            <w:pPr>
              <w:tabs>
                <w:tab w:val="left" w:pos="885"/>
              </w:tabs>
              <w:ind w:left="-380" w:right="150"/>
              <w:jc w:val="right"/>
              <w:rPr>
                <w:rFonts w:ascii="Arial" w:hAnsi="Arial" w:cs="Arial"/>
                <w:b/>
                <w:sz w:val="14"/>
                <w:szCs w:val="14"/>
              </w:rPr>
            </w:pPr>
          </w:p>
        </w:tc>
        <w:tc>
          <w:tcPr>
            <w:tcW w:w="992" w:type="dxa"/>
            <w:tcBorders>
              <w:left w:val="nil"/>
              <w:bottom w:val="single" w:sz="4" w:space="0" w:color="000000" w:themeColor="text1"/>
              <w:right w:val="nil"/>
            </w:tcBorders>
            <w:vAlign w:val="bottom"/>
          </w:tcPr>
          <w:p w:rsidR="009C0D01" w:rsidRPr="00F31CF1" w:rsidRDefault="009C0D01" w:rsidP="009C0D01">
            <w:pPr>
              <w:tabs>
                <w:tab w:val="left" w:pos="885"/>
              </w:tabs>
              <w:ind w:left="-380" w:right="150"/>
              <w:jc w:val="right"/>
              <w:rPr>
                <w:rFonts w:ascii="Arial" w:hAnsi="Arial" w:cs="Arial"/>
                <w:b/>
                <w:sz w:val="14"/>
                <w:szCs w:val="14"/>
              </w:rPr>
            </w:pPr>
          </w:p>
        </w:tc>
        <w:tc>
          <w:tcPr>
            <w:tcW w:w="1196" w:type="dxa"/>
            <w:tcBorders>
              <w:left w:val="nil"/>
              <w:bottom w:val="single" w:sz="4" w:space="0" w:color="000000" w:themeColor="text1"/>
              <w:right w:val="nil"/>
            </w:tcBorders>
            <w:noWrap/>
            <w:vAlign w:val="bottom"/>
          </w:tcPr>
          <w:p w:rsidR="009C0D01" w:rsidRPr="00F31CF1" w:rsidRDefault="009C0D01" w:rsidP="009C0D01">
            <w:pPr>
              <w:tabs>
                <w:tab w:val="left" w:pos="885"/>
              </w:tabs>
              <w:ind w:left="-380" w:right="150"/>
              <w:jc w:val="right"/>
              <w:rPr>
                <w:rFonts w:ascii="Arial" w:hAnsi="Arial" w:cs="Arial"/>
                <w:b/>
                <w:sz w:val="14"/>
                <w:szCs w:val="14"/>
              </w:rPr>
            </w:pPr>
          </w:p>
        </w:tc>
        <w:tc>
          <w:tcPr>
            <w:tcW w:w="1133" w:type="dxa"/>
            <w:tcBorders>
              <w:left w:val="nil"/>
              <w:bottom w:val="single" w:sz="4" w:space="0" w:color="000000" w:themeColor="text1"/>
              <w:right w:val="nil"/>
            </w:tcBorders>
            <w:vAlign w:val="bottom"/>
          </w:tcPr>
          <w:p w:rsidR="009C0D01" w:rsidRPr="00F31CF1" w:rsidRDefault="008244D5" w:rsidP="00634B76">
            <w:pPr>
              <w:tabs>
                <w:tab w:val="left" w:pos="885"/>
              </w:tabs>
              <w:ind w:left="-380" w:right="150"/>
              <w:jc w:val="right"/>
              <w:rPr>
                <w:rFonts w:ascii="Arial" w:hAnsi="Arial" w:cs="Arial"/>
                <w:b/>
                <w:sz w:val="14"/>
                <w:szCs w:val="14"/>
              </w:rPr>
            </w:pPr>
            <w:r>
              <w:rPr>
                <w:rFonts w:ascii="Arial" w:hAnsi="Arial" w:cs="Arial"/>
                <w:b/>
                <w:sz w:val="14"/>
                <w:szCs w:val="14"/>
              </w:rPr>
              <w:t>-</w:t>
            </w:r>
          </w:p>
        </w:tc>
      </w:tr>
      <w:tr w:rsidR="009C0D01" w:rsidRPr="00C15913" w:rsidTr="009C0D01">
        <w:trPr>
          <w:gridAfter w:val="1"/>
          <w:wAfter w:w="1092" w:type="dxa"/>
        </w:trPr>
        <w:tc>
          <w:tcPr>
            <w:tcW w:w="2850" w:type="dxa"/>
            <w:tcBorders>
              <w:top w:val="nil"/>
              <w:left w:val="nil"/>
              <w:bottom w:val="nil"/>
              <w:right w:val="nil"/>
            </w:tcBorders>
            <w:noWrap/>
            <w:vAlign w:val="bottom"/>
          </w:tcPr>
          <w:p w:rsidR="009C0D01" w:rsidRPr="00C15913" w:rsidRDefault="009C0D01" w:rsidP="009C0D01">
            <w:pPr>
              <w:ind w:left="-93"/>
              <w:rPr>
                <w:rFonts w:ascii="Arial" w:hAnsi="Arial" w:cs="Arial"/>
                <w:b/>
                <w:sz w:val="14"/>
                <w:szCs w:val="14"/>
              </w:rPr>
            </w:pPr>
            <w:r w:rsidRPr="00C15913">
              <w:rPr>
                <w:rFonts w:ascii="Arial" w:hAnsi="Arial" w:cs="Arial"/>
                <w:b/>
                <w:sz w:val="14"/>
                <w:szCs w:val="14"/>
              </w:rPr>
              <w:t>Saldos em 31 de dezembro de 2013</w:t>
            </w:r>
          </w:p>
        </w:tc>
        <w:tc>
          <w:tcPr>
            <w:tcW w:w="993" w:type="dxa"/>
            <w:tcBorders>
              <w:top w:val="single" w:sz="4" w:space="0" w:color="000000" w:themeColor="text1"/>
              <w:left w:val="nil"/>
              <w:bottom w:val="double" w:sz="4" w:space="0" w:color="auto"/>
              <w:right w:val="nil"/>
            </w:tcBorders>
            <w:noWrap/>
            <w:vAlign w:val="bottom"/>
          </w:tcPr>
          <w:p w:rsidR="009C0D01" w:rsidRPr="00C15913" w:rsidRDefault="00B27C61" w:rsidP="009C0D01">
            <w:pPr>
              <w:tabs>
                <w:tab w:val="left" w:pos="885"/>
              </w:tabs>
              <w:ind w:left="-380" w:right="150"/>
              <w:jc w:val="right"/>
              <w:rPr>
                <w:rFonts w:ascii="Arial" w:hAnsi="Arial" w:cs="Arial"/>
                <w:b/>
                <w:sz w:val="14"/>
                <w:szCs w:val="14"/>
              </w:rPr>
            </w:pPr>
            <w:r w:rsidRPr="00C15913">
              <w:rPr>
                <w:rFonts w:ascii="Arial" w:hAnsi="Arial" w:cs="Arial"/>
                <w:b/>
                <w:sz w:val="14"/>
                <w:szCs w:val="14"/>
              </w:rPr>
              <w:t>88.421</w:t>
            </w:r>
          </w:p>
        </w:tc>
        <w:tc>
          <w:tcPr>
            <w:tcW w:w="850" w:type="dxa"/>
            <w:tcBorders>
              <w:top w:val="single" w:sz="4" w:space="0" w:color="000000" w:themeColor="text1"/>
              <w:left w:val="nil"/>
              <w:bottom w:val="double" w:sz="4" w:space="0" w:color="auto"/>
              <w:right w:val="nil"/>
            </w:tcBorders>
            <w:noWrap/>
            <w:vAlign w:val="bottom"/>
          </w:tcPr>
          <w:p w:rsidR="009C0D01" w:rsidRPr="00C15913" w:rsidRDefault="00B27C61" w:rsidP="009C0D01">
            <w:pPr>
              <w:tabs>
                <w:tab w:val="left" w:pos="885"/>
              </w:tabs>
              <w:ind w:left="-380" w:right="150"/>
              <w:jc w:val="right"/>
              <w:rPr>
                <w:rFonts w:ascii="Arial" w:hAnsi="Arial" w:cs="Arial"/>
                <w:b/>
                <w:sz w:val="14"/>
                <w:szCs w:val="14"/>
              </w:rPr>
            </w:pPr>
            <w:r w:rsidRPr="00C15913">
              <w:rPr>
                <w:rFonts w:ascii="Arial" w:hAnsi="Arial" w:cs="Arial"/>
                <w:b/>
                <w:sz w:val="14"/>
                <w:szCs w:val="14"/>
              </w:rPr>
              <w:t>74</w:t>
            </w:r>
          </w:p>
        </w:tc>
        <w:tc>
          <w:tcPr>
            <w:tcW w:w="992" w:type="dxa"/>
            <w:tcBorders>
              <w:top w:val="single" w:sz="4" w:space="0" w:color="000000" w:themeColor="text1"/>
              <w:left w:val="nil"/>
              <w:bottom w:val="double" w:sz="4" w:space="0" w:color="auto"/>
              <w:right w:val="nil"/>
            </w:tcBorders>
            <w:noWrap/>
            <w:vAlign w:val="bottom"/>
          </w:tcPr>
          <w:p w:rsidR="009C0D01" w:rsidRPr="00C15913" w:rsidRDefault="00B27C61" w:rsidP="009C0D01">
            <w:pPr>
              <w:tabs>
                <w:tab w:val="left" w:pos="885"/>
              </w:tabs>
              <w:ind w:left="-380" w:right="150"/>
              <w:jc w:val="right"/>
              <w:rPr>
                <w:rFonts w:ascii="Arial" w:hAnsi="Arial" w:cs="Arial"/>
                <w:b/>
                <w:sz w:val="14"/>
                <w:szCs w:val="14"/>
              </w:rPr>
            </w:pPr>
            <w:r w:rsidRPr="00C15913">
              <w:rPr>
                <w:rFonts w:ascii="Arial" w:hAnsi="Arial" w:cs="Arial"/>
                <w:b/>
                <w:sz w:val="14"/>
                <w:szCs w:val="14"/>
              </w:rPr>
              <w:t>-</w:t>
            </w:r>
          </w:p>
        </w:tc>
        <w:tc>
          <w:tcPr>
            <w:tcW w:w="923" w:type="dxa"/>
            <w:tcBorders>
              <w:top w:val="single" w:sz="4" w:space="0" w:color="000000" w:themeColor="text1"/>
              <w:left w:val="nil"/>
              <w:bottom w:val="double" w:sz="4" w:space="0" w:color="auto"/>
              <w:right w:val="nil"/>
            </w:tcBorders>
            <w:noWrap/>
            <w:vAlign w:val="bottom"/>
          </w:tcPr>
          <w:p w:rsidR="009C0D01" w:rsidRPr="00C15913" w:rsidRDefault="00FF6520" w:rsidP="002C70C9">
            <w:pPr>
              <w:tabs>
                <w:tab w:val="left" w:pos="885"/>
              </w:tabs>
              <w:ind w:left="-380" w:right="150"/>
              <w:jc w:val="right"/>
              <w:rPr>
                <w:rFonts w:ascii="Arial" w:hAnsi="Arial" w:cs="Arial"/>
                <w:b/>
                <w:sz w:val="14"/>
                <w:szCs w:val="14"/>
              </w:rPr>
            </w:pPr>
            <w:r w:rsidRPr="00C15913">
              <w:rPr>
                <w:rFonts w:ascii="Arial" w:hAnsi="Arial" w:cs="Arial"/>
                <w:b/>
                <w:sz w:val="14"/>
                <w:szCs w:val="14"/>
              </w:rPr>
              <w:t>5.79</w:t>
            </w:r>
            <w:r w:rsidR="002C70C9" w:rsidRPr="00C15913">
              <w:rPr>
                <w:rFonts w:ascii="Arial" w:hAnsi="Arial" w:cs="Arial"/>
                <w:b/>
                <w:sz w:val="14"/>
                <w:szCs w:val="14"/>
              </w:rPr>
              <w:t>9</w:t>
            </w:r>
          </w:p>
        </w:tc>
        <w:tc>
          <w:tcPr>
            <w:tcW w:w="920" w:type="dxa"/>
            <w:tcBorders>
              <w:top w:val="single" w:sz="4" w:space="0" w:color="000000" w:themeColor="text1"/>
              <w:left w:val="nil"/>
              <w:bottom w:val="double" w:sz="4" w:space="0" w:color="auto"/>
              <w:right w:val="nil"/>
            </w:tcBorders>
            <w:noWrap/>
            <w:vAlign w:val="bottom"/>
          </w:tcPr>
          <w:p w:rsidR="009C0D01" w:rsidRPr="00C15913" w:rsidRDefault="00634B76" w:rsidP="00AA28F5">
            <w:pPr>
              <w:tabs>
                <w:tab w:val="left" w:pos="885"/>
              </w:tabs>
              <w:ind w:left="-380" w:right="150"/>
              <w:jc w:val="right"/>
              <w:rPr>
                <w:rFonts w:ascii="Arial" w:hAnsi="Arial" w:cs="Arial"/>
                <w:b/>
                <w:sz w:val="14"/>
                <w:szCs w:val="14"/>
              </w:rPr>
            </w:pPr>
            <w:r w:rsidRPr="00C15913">
              <w:rPr>
                <w:rFonts w:ascii="Arial" w:hAnsi="Arial" w:cs="Arial"/>
                <w:b/>
                <w:sz w:val="14"/>
                <w:szCs w:val="14"/>
              </w:rPr>
              <w:t>3.02</w:t>
            </w:r>
            <w:r w:rsidR="00AA28F5" w:rsidRPr="00C15913">
              <w:rPr>
                <w:rFonts w:ascii="Arial" w:hAnsi="Arial" w:cs="Arial"/>
                <w:b/>
                <w:sz w:val="14"/>
                <w:szCs w:val="14"/>
              </w:rPr>
              <w:t>2</w:t>
            </w:r>
          </w:p>
        </w:tc>
        <w:tc>
          <w:tcPr>
            <w:tcW w:w="1134" w:type="dxa"/>
            <w:tcBorders>
              <w:top w:val="single" w:sz="4" w:space="0" w:color="000000" w:themeColor="text1"/>
              <w:left w:val="nil"/>
              <w:bottom w:val="double" w:sz="4" w:space="0" w:color="auto"/>
              <w:right w:val="nil"/>
            </w:tcBorders>
            <w:noWrap/>
            <w:vAlign w:val="bottom"/>
          </w:tcPr>
          <w:p w:rsidR="009C0D01" w:rsidRPr="00C15913" w:rsidRDefault="00634B76" w:rsidP="00793151">
            <w:pPr>
              <w:tabs>
                <w:tab w:val="left" w:pos="885"/>
              </w:tabs>
              <w:ind w:left="-380" w:right="150"/>
              <w:jc w:val="right"/>
              <w:rPr>
                <w:rFonts w:ascii="Arial" w:hAnsi="Arial" w:cs="Arial"/>
                <w:b/>
                <w:sz w:val="14"/>
                <w:szCs w:val="14"/>
              </w:rPr>
            </w:pPr>
            <w:r w:rsidRPr="00C15913">
              <w:rPr>
                <w:rFonts w:ascii="Arial" w:hAnsi="Arial" w:cs="Arial"/>
                <w:b/>
                <w:sz w:val="14"/>
                <w:szCs w:val="14"/>
              </w:rPr>
              <w:t>31</w:t>
            </w:r>
            <w:r w:rsidR="00793151" w:rsidRPr="00C15913">
              <w:rPr>
                <w:rFonts w:ascii="Arial" w:hAnsi="Arial" w:cs="Arial"/>
                <w:b/>
                <w:sz w:val="14"/>
                <w:szCs w:val="14"/>
              </w:rPr>
              <w:t>5</w:t>
            </w:r>
          </w:p>
        </w:tc>
        <w:tc>
          <w:tcPr>
            <w:tcW w:w="992" w:type="dxa"/>
            <w:tcBorders>
              <w:top w:val="single" w:sz="4" w:space="0" w:color="000000" w:themeColor="text1"/>
              <w:left w:val="nil"/>
              <w:bottom w:val="double" w:sz="4" w:space="0" w:color="auto"/>
              <w:right w:val="nil"/>
            </w:tcBorders>
            <w:vAlign w:val="bottom"/>
          </w:tcPr>
          <w:p w:rsidR="009C0D01" w:rsidRPr="00C15913" w:rsidRDefault="00B27C61" w:rsidP="009C0D01">
            <w:pPr>
              <w:tabs>
                <w:tab w:val="left" w:pos="885"/>
              </w:tabs>
              <w:ind w:left="-380" w:right="150"/>
              <w:jc w:val="right"/>
              <w:rPr>
                <w:rFonts w:ascii="Arial" w:hAnsi="Arial" w:cs="Arial"/>
                <w:b/>
                <w:sz w:val="14"/>
                <w:szCs w:val="14"/>
              </w:rPr>
            </w:pPr>
            <w:r w:rsidRPr="00C15913">
              <w:rPr>
                <w:rFonts w:ascii="Arial" w:hAnsi="Arial" w:cs="Arial"/>
                <w:b/>
                <w:sz w:val="14"/>
                <w:szCs w:val="14"/>
              </w:rPr>
              <w:t>-</w:t>
            </w:r>
          </w:p>
        </w:tc>
        <w:tc>
          <w:tcPr>
            <w:tcW w:w="1196" w:type="dxa"/>
            <w:tcBorders>
              <w:top w:val="single" w:sz="4" w:space="0" w:color="000000" w:themeColor="text1"/>
              <w:left w:val="nil"/>
              <w:bottom w:val="double" w:sz="4" w:space="0" w:color="auto"/>
              <w:right w:val="nil"/>
            </w:tcBorders>
            <w:noWrap/>
            <w:vAlign w:val="bottom"/>
          </w:tcPr>
          <w:p w:rsidR="009C0D01" w:rsidRPr="00C15913" w:rsidRDefault="00B27C61" w:rsidP="009C0D01">
            <w:pPr>
              <w:tabs>
                <w:tab w:val="left" w:pos="885"/>
              </w:tabs>
              <w:ind w:left="-380" w:right="150"/>
              <w:jc w:val="right"/>
              <w:rPr>
                <w:rFonts w:ascii="Arial" w:hAnsi="Arial" w:cs="Arial"/>
                <w:b/>
                <w:sz w:val="14"/>
                <w:szCs w:val="14"/>
              </w:rPr>
            </w:pPr>
            <w:r w:rsidRPr="00C15913">
              <w:rPr>
                <w:rFonts w:ascii="Arial" w:hAnsi="Arial" w:cs="Arial"/>
                <w:b/>
                <w:sz w:val="14"/>
                <w:szCs w:val="14"/>
              </w:rPr>
              <w:t>-</w:t>
            </w:r>
          </w:p>
        </w:tc>
        <w:tc>
          <w:tcPr>
            <w:tcW w:w="1133" w:type="dxa"/>
            <w:tcBorders>
              <w:top w:val="single" w:sz="4" w:space="0" w:color="000000" w:themeColor="text1"/>
              <w:left w:val="nil"/>
              <w:bottom w:val="double" w:sz="4" w:space="0" w:color="auto"/>
              <w:right w:val="nil"/>
            </w:tcBorders>
            <w:vAlign w:val="bottom"/>
          </w:tcPr>
          <w:p w:rsidR="009C0D01" w:rsidRPr="00C15913" w:rsidRDefault="00B27C61" w:rsidP="002C70C9">
            <w:pPr>
              <w:tabs>
                <w:tab w:val="left" w:pos="885"/>
              </w:tabs>
              <w:ind w:left="-380" w:right="150"/>
              <w:jc w:val="right"/>
              <w:rPr>
                <w:rFonts w:ascii="Arial" w:hAnsi="Arial" w:cs="Arial"/>
                <w:b/>
                <w:sz w:val="14"/>
                <w:szCs w:val="14"/>
              </w:rPr>
            </w:pPr>
            <w:r w:rsidRPr="00C15913">
              <w:rPr>
                <w:rFonts w:ascii="Arial" w:hAnsi="Arial" w:cs="Arial"/>
                <w:b/>
                <w:sz w:val="14"/>
                <w:szCs w:val="14"/>
              </w:rPr>
              <w:t>97.</w:t>
            </w:r>
            <w:r w:rsidR="00AA28F5" w:rsidRPr="00C15913">
              <w:rPr>
                <w:rFonts w:ascii="Arial" w:hAnsi="Arial" w:cs="Arial"/>
                <w:b/>
                <w:sz w:val="14"/>
                <w:szCs w:val="14"/>
              </w:rPr>
              <w:t>63</w:t>
            </w:r>
            <w:r w:rsidR="002C70C9" w:rsidRPr="00C15913">
              <w:rPr>
                <w:rFonts w:ascii="Arial" w:hAnsi="Arial" w:cs="Arial"/>
                <w:b/>
                <w:sz w:val="14"/>
                <w:szCs w:val="14"/>
              </w:rPr>
              <w:t>1</w:t>
            </w:r>
          </w:p>
        </w:tc>
      </w:tr>
    </w:tbl>
    <w:p w:rsidR="004A6A1F" w:rsidRPr="007F7A30" w:rsidRDefault="004A6A1F" w:rsidP="007F7A30">
      <w:pPr>
        <w:pStyle w:val="Ttulo"/>
        <w:jc w:val="left"/>
        <w:rPr>
          <w:rFonts w:ascii="Arial" w:hAnsi="Arial" w:cs="Arial"/>
        </w:rPr>
      </w:pPr>
    </w:p>
    <w:p w:rsidR="00503355" w:rsidRPr="007F7A30" w:rsidRDefault="00503355" w:rsidP="007F7A30">
      <w:pPr>
        <w:pStyle w:val="Ttulo"/>
        <w:jc w:val="left"/>
        <w:rPr>
          <w:rFonts w:ascii="Arial" w:hAnsi="Arial" w:cs="Arial"/>
        </w:rPr>
      </w:pPr>
    </w:p>
    <w:p w:rsidR="004A6A1F" w:rsidRPr="00A909A6" w:rsidRDefault="004A6A1F" w:rsidP="002E04FB">
      <w:pPr>
        <w:rPr>
          <w:rFonts w:ascii="Arial" w:hAnsi="Arial" w:cs="Arial"/>
        </w:rPr>
      </w:pPr>
      <w:r w:rsidRPr="007F7A30">
        <w:rPr>
          <w:rFonts w:ascii="Arial" w:hAnsi="Arial" w:cs="Arial"/>
          <w:sz w:val="22"/>
          <w:szCs w:val="22"/>
        </w:rPr>
        <w:t>As notas explicativas são parte integrante das demonstrações financeiras.</w:t>
      </w:r>
    </w:p>
    <w:p w:rsidR="00A47D8E" w:rsidRDefault="00A47D8E" w:rsidP="00535E97">
      <w:pPr>
        <w:pStyle w:val="Ttulo"/>
        <w:jc w:val="left"/>
        <w:rPr>
          <w:rFonts w:ascii="Arial" w:hAnsi="Arial" w:cs="Arial"/>
        </w:rPr>
      </w:pPr>
    </w:p>
    <w:p w:rsidR="00C7720C" w:rsidRDefault="00A47D8E" w:rsidP="00E7644C">
      <w:pPr>
        <w:tabs>
          <w:tab w:val="left" w:pos="5510"/>
        </w:tabs>
      </w:pPr>
      <w:r>
        <w:tab/>
      </w:r>
    </w:p>
    <w:p w:rsidR="00A47D8E" w:rsidRDefault="00A47D8E" w:rsidP="00A47D8E"/>
    <w:p w:rsidR="00C7720C" w:rsidRPr="00E7644C" w:rsidRDefault="00C7720C" w:rsidP="00A47D8E">
      <w:pPr>
        <w:sectPr w:rsidR="00C7720C" w:rsidRPr="00E7644C" w:rsidSect="009C0D01">
          <w:pgSz w:w="15840" w:h="12240" w:orient="landscape" w:code="1"/>
          <w:pgMar w:top="1418" w:right="1134" w:bottom="1418" w:left="1134" w:header="720" w:footer="720" w:gutter="0"/>
          <w:cols w:space="708"/>
          <w:docGrid w:linePitch="360"/>
        </w:sectPr>
      </w:pPr>
    </w:p>
    <w:p w:rsidR="007F7A30" w:rsidRPr="00833937" w:rsidRDefault="007F7A30" w:rsidP="00535E97">
      <w:pPr>
        <w:pStyle w:val="Ttulo"/>
        <w:ind w:right="-702"/>
        <w:jc w:val="left"/>
        <w:rPr>
          <w:rFonts w:ascii="Arial" w:hAnsi="Arial" w:cs="Arial"/>
          <w:b w:val="0"/>
        </w:rPr>
      </w:pPr>
    </w:p>
    <w:p w:rsidR="0026717B" w:rsidRPr="0026717B" w:rsidRDefault="0026717B" w:rsidP="00535E97">
      <w:pPr>
        <w:pStyle w:val="Ttulo"/>
        <w:ind w:right="-702"/>
        <w:jc w:val="left"/>
        <w:rPr>
          <w:rFonts w:ascii="Arial" w:hAnsi="Arial" w:cs="Arial"/>
          <w:sz w:val="26"/>
          <w:szCs w:val="26"/>
        </w:rPr>
      </w:pPr>
      <w:r w:rsidRPr="0026717B">
        <w:rPr>
          <w:rFonts w:ascii="Arial" w:hAnsi="Arial" w:cs="Arial"/>
          <w:sz w:val="26"/>
          <w:szCs w:val="26"/>
        </w:rPr>
        <w:t>Concessionária da Rodovia Osório - Porto Alegre S.A. - Concepa</w:t>
      </w:r>
    </w:p>
    <w:p w:rsidR="0026717B" w:rsidRPr="007F7A30" w:rsidRDefault="0026717B" w:rsidP="00535E97">
      <w:pPr>
        <w:pStyle w:val="Ttulo"/>
        <w:jc w:val="left"/>
        <w:rPr>
          <w:rFonts w:ascii="Arial" w:hAnsi="Arial" w:cs="Arial"/>
          <w:b w:val="0"/>
        </w:rPr>
      </w:pPr>
    </w:p>
    <w:p w:rsidR="004A6A1F" w:rsidRPr="007F7A30" w:rsidRDefault="004A6A1F" w:rsidP="00535E97">
      <w:pPr>
        <w:rPr>
          <w:rFonts w:ascii="Arial" w:hAnsi="Arial" w:cs="Arial"/>
          <w:sz w:val="22"/>
          <w:szCs w:val="22"/>
        </w:rPr>
      </w:pPr>
      <w:r w:rsidRPr="007F7A30">
        <w:rPr>
          <w:rFonts w:ascii="Arial" w:hAnsi="Arial" w:cs="Arial"/>
          <w:sz w:val="22"/>
          <w:szCs w:val="22"/>
        </w:rPr>
        <w:t>Demonstrações dos fluxos de caixa</w:t>
      </w:r>
    </w:p>
    <w:p w:rsidR="006517D2" w:rsidRPr="007F7A30" w:rsidRDefault="006517D2" w:rsidP="006517D2">
      <w:pPr>
        <w:tabs>
          <w:tab w:val="left" w:pos="9009"/>
          <w:tab w:val="left" w:pos="9125"/>
          <w:tab w:val="left" w:pos="9241"/>
          <w:tab w:val="left" w:pos="9385"/>
          <w:tab w:val="left" w:pos="10665"/>
          <w:tab w:val="left" w:pos="10809"/>
        </w:tabs>
        <w:rPr>
          <w:rFonts w:ascii="Arial" w:hAnsi="Arial" w:cs="Arial"/>
          <w:sz w:val="22"/>
          <w:szCs w:val="22"/>
        </w:rPr>
      </w:pPr>
      <w:r w:rsidRPr="007F7A30">
        <w:rPr>
          <w:rFonts w:ascii="Arial" w:hAnsi="Arial" w:cs="Arial"/>
          <w:sz w:val="22"/>
          <w:szCs w:val="22"/>
        </w:rPr>
        <w:t xml:space="preserve">Exercícios </w:t>
      </w:r>
      <w:r w:rsidR="002E04FB">
        <w:rPr>
          <w:rFonts w:ascii="Arial" w:hAnsi="Arial" w:cs="Arial"/>
          <w:sz w:val="22"/>
          <w:szCs w:val="22"/>
        </w:rPr>
        <w:t xml:space="preserve">findos em </w:t>
      </w:r>
      <w:r w:rsidR="00D737FE">
        <w:rPr>
          <w:rFonts w:ascii="Arial" w:hAnsi="Arial" w:cs="Arial"/>
          <w:sz w:val="22"/>
          <w:szCs w:val="22"/>
        </w:rPr>
        <w:t xml:space="preserve">31 de dezembro de 2013 e 2012 </w:t>
      </w:r>
    </w:p>
    <w:p w:rsidR="004A6A1F" w:rsidRPr="007F7A30" w:rsidRDefault="004A6A1F" w:rsidP="006517D2">
      <w:pPr>
        <w:rPr>
          <w:rFonts w:ascii="Arial" w:hAnsi="Arial" w:cs="Arial"/>
          <w:sz w:val="22"/>
          <w:szCs w:val="22"/>
        </w:rPr>
      </w:pPr>
      <w:r w:rsidRPr="007F7A30">
        <w:rPr>
          <w:rFonts w:ascii="Arial" w:hAnsi="Arial" w:cs="Arial"/>
          <w:sz w:val="22"/>
          <w:szCs w:val="22"/>
        </w:rPr>
        <w:t>(Em milhares de reais)</w:t>
      </w:r>
    </w:p>
    <w:p w:rsidR="00C61B2F" w:rsidRPr="00833937" w:rsidRDefault="00C61B2F" w:rsidP="00535E97">
      <w:pPr>
        <w:pStyle w:val="Ttulo"/>
        <w:jc w:val="left"/>
        <w:rPr>
          <w:rFonts w:ascii="Arial" w:hAnsi="Arial" w:cs="Arial"/>
          <w:b w:val="0"/>
        </w:rPr>
      </w:pPr>
    </w:p>
    <w:p w:rsidR="00261DB0" w:rsidRPr="00833937" w:rsidRDefault="00261DB0" w:rsidP="00535E97">
      <w:pPr>
        <w:pStyle w:val="Ttulo"/>
        <w:jc w:val="left"/>
        <w:rPr>
          <w:rFonts w:ascii="Arial" w:hAnsi="Arial" w:cs="Arial"/>
          <w:b w:val="0"/>
        </w:rPr>
      </w:pPr>
    </w:p>
    <w:tbl>
      <w:tblPr>
        <w:tblW w:w="8890" w:type="dxa"/>
        <w:tblInd w:w="93" w:type="dxa"/>
        <w:tblLook w:val="0000" w:firstRow="0" w:lastRow="0" w:firstColumn="0" w:lastColumn="0" w:noHBand="0" w:noVBand="0"/>
      </w:tblPr>
      <w:tblGrid>
        <w:gridCol w:w="6111"/>
        <w:gridCol w:w="1389"/>
        <w:gridCol w:w="1390"/>
      </w:tblGrid>
      <w:tr w:rsidR="0081228D" w:rsidRPr="007F7A30" w:rsidTr="00433DDC">
        <w:tc>
          <w:tcPr>
            <w:tcW w:w="6111" w:type="dxa"/>
            <w:tcBorders>
              <w:top w:val="nil"/>
              <w:left w:val="nil"/>
              <w:bottom w:val="nil"/>
              <w:right w:val="nil"/>
            </w:tcBorders>
            <w:vAlign w:val="bottom"/>
          </w:tcPr>
          <w:p w:rsidR="0081228D" w:rsidRPr="007F7A30" w:rsidRDefault="0081228D" w:rsidP="00535E97">
            <w:pPr>
              <w:rPr>
                <w:rFonts w:ascii="Arial" w:hAnsi="Arial" w:cs="Arial"/>
                <w:sz w:val="16"/>
                <w:szCs w:val="16"/>
              </w:rPr>
            </w:pPr>
          </w:p>
        </w:tc>
        <w:tc>
          <w:tcPr>
            <w:tcW w:w="1389" w:type="dxa"/>
            <w:tcBorders>
              <w:top w:val="nil"/>
              <w:left w:val="nil"/>
              <w:bottom w:val="single" w:sz="4" w:space="0" w:color="auto"/>
              <w:right w:val="nil"/>
            </w:tcBorders>
            <w:vAlign w:val="bottom"/>
          </w:tcPr>
          <w:p w:rsidR="0081228D" w:rsidRPr="0081228D" w:rsidRDefault="0081228D" w:rsidP="009C0D01">
            <w:pPr>
              <w:ind w:left="-31"/>
              <w:jc w:val="center"/>
              <w:rPr>
                <w:rFonts w:ascii="Arial" w:hAnsi="Arial" w:cs="Arial"/>
                <w:b/>
                <w:sz w:val="16"/>
                <w:szCs w:val="16"/>
                <w:lang w:eastAsia="en-US"/>
              </w:rPr>
            </w:pPr>
            <w:r w:rsidRPr="0081228D">
              <w:rPr>
                <w:rFonts w:ascii="Arial" w:hAnsi="Arial" w:cs="Arial"/>
                <w:b/>
                <w:sz w:val="16"/>
                <w:szCs w:val="16"/>
                <w:lang w:eastAsia="en-US"/>
              </w:rPr>
              <w:t>2013</w:t>
            </w:r>
          </w:p>
        </w:tc>
        <w:tc>
          <w:tcPr>
            <w:tcW w:w="1390" w:type="dxa"/>
            <w:tcBorders>
              <w:top w:val="nil"/>
              <w:left w:val="nil"/>
              <w:bottom w:val="single" w:sz="4" w:space="0" w:color="auto"/>
              <w:right w:val="nil"/>
            </w:tcBorders>
            <w:vAlign w:val="bottom"/>
          </w:tcPr>
          <w:p w:rsidR="0081228D" w:rsidRPr="00C15913" w:rsidRDefault="0081228D" w:rsidP="009C0D01">
            <w:pPr>
              <w:ind w:left="-31"/>
              <w:jc w:val="center"/>
              <w:rPr>
                <w:rFonts w:ascii="Arial" w:hAnsi="Arial" w:cs="Arial"/>
                <w:sz w:val="16"/>
                <w:szCs w:val="16"/>
                <w:lang w:eastAsia="en-US"/>
              </w:rPr>
            </w:pPr>
            <w:r w:rsidRPr="00C15913">
              <w:rPr>
                <w:rFonts w:ascii="Arial" w:hAnsi="Arial" w:cs="Arial"/>
                <w:sz w:val="16"/>
                <w:szCs w:val="16"/>
                <w:lang w:eastAsia="en-US"/>
              </w:rPr>
              <w:t>2012</w:t>
            </w:r>
          </w:p>
        </w:tc>
      </w:tr>
      <w:tr w:rsidR="00503355" w:rsidRPr="007F7A30" w:rsidTr="000E1AD5">
        <w:trPr>
          <w:trHeight w:val="143"/>
        </w:trPr>
        <w:tc>
          <w:tcPr>
            <w:tcW w:w="6111" w:type="dxa"/>
            <w:tcBorders>
              <w:top w:val="nil"/>
              <w:left w:val="nil"/>
              <w:bottom w:val="nil"/>
              <w:right w:val="nil"/>
            </w:tcBorders>
            <w:vAlign w:val="bottom"/>
          </w:tcPr>
          <w:p w:rsidR="00503355" w:rsidRPr="007F7A30" w:rsidRDefault="00503355" w:rsidP="007F7A30">
            <w:pPr>
              <w:ind w:left="-113"/>
              <w:rPr>
                <w:rFonts w:ascii="Arial" w:hAnsi="Arial" w:cs="Arial"/>
                <w:sz w:val="16"/>
                <w:szCs w:val="16"/>
              </w:rPr>
            </w:pPr>
            <w:r w:rsidRPr="007F7A30">
              <w:rPr>
                <w:rFonts w:ascii="Arial" w:hAnsi="Arial" w:cs="Arial"/>
                <w:sz w:val="16"/>
                <w:szCs w:val="16"/>
              </w:rPr>
              <w:t>Fluxos de caixa das atividades operacionais</w:t>
            </w:r>
          </w:p>
        </w:tc>
        <w:tc>
          <w:tcPr>
            <w:tcW w:w="1389" w:type="dxa"/>
            <w:tcBorders>
              <w:top w:val="single" w:sz="4" w:space="0" w:color="auto"/>
              <w:left w:val="nil"/>
              <w:bottom w:val="nil"/>
              <w:right w:val="nil"/>
            </w:tcBorders>
            <w:vAlign w:val="bottom"/>
          </w:tcPr>
          <w:p w:rsidR="00503355" w:rsidRPr="007F7A30" w:rsidRDefault="00503355" w:rsidP="00535E97">
            <w:pPr>
              <w:ind w:left="-63" w:right="72"/>
              <w:jc w:val="center"/>
              <w:rPr>
                <w:rFonts w:ascii="Arial" w:hAnsi="Arial" w:cs="Arial"/>
                <w:b/>
                <w:sz w:val="16"/>
                <w:szCs w:val="16"/>
              </w:rPr>
            </w:pPr>
          </w:p>
        </w:tc>
        <w:tc>
          <w:tcPr>
            <w:tcW w:w="1390" w:type="dxa"/>
            <w:tcBorders>
              <w:top w:val="single" w:sz="4" w:space="0" w:color="auto"/>
              <w:left w:val="nil"/>
              <w:bottom w:val="nil"/>
              <w:right w:val="nil"/>
            </w:tcBorders>
            <w:vAlign w:val="bottom"/>
          </w:tcPr>
          <w:p w:rsidR="00503355" w:rsidRPr="00C15913" w:rsidRDefault="00503355" w:rsidP="00503355">
            <w:pPr>
              <w:ind w:left="-531" w:right="72"/>
              <w:jc w:val="center"/>
              <w:rPr>
                <w:rFonts w:ascii="Arial" w:hAnsi="Arial" w:cs="Arial"/>
                <w:sz w:val="16"/>
                <w:szCs w:val="16"/>
              </w:rPr>
            </w:pPr>
          </w:p>
        </w:tc>
      </w:tr>
      <w:tr w:rsidR="000E1AD5" w:rsidRPr="007F7A30" w:rsidTr="00433DDC">
        <w:tc>
          <w:tcPr>
            <w:tcW w:w="6111" w:type="dxa"/>
            <w:tcBorders>
              <w:top w:val="nil"/>
              <w:left w:val="nil"/>
              <w:bottom w:val="nil"/>
              <w:right w:val="nil"/>
            </w:tcBorders>
            <w:vAlign w:val="bottom"/>
          </w:tcPr>
          <w:p w:rsidR="000E1AD5" w:rsidRPr="007F7A30" w:rsidRDefault="000E1AD5" w:rsidP="001321BE">
            <w:pPr>
              <w:rPr>
                <w:rFonts w:ascii="Arial" w:hAnsi="Arial" w:cs="Arial"/>
                <w:sz w:val="16"/>
                <w:szCs w:val="16"/>
              </w:rPr>
            </w:pPr>
            <w:r w:rsidRPr="007F7A30">
              <w:rPr>
                <w:rFonts w:ascii="Arial" w:hAnsi="Arial" w:cs="Arial"/>
                <w:sz w:val="16"/>
                <w:szCs w:val="16"/>
              </w:rPr>
              <w:t>Lucro líquido do exercício</w:t>
            </w:r>
          </w:p>
        </w:tc>
        <w:tc>
          <w:tcPr>
            <w:tcW w:w="1389" w:type="dxa"/>
            <w:tcBorders>
              <w:top w:val="nil"/>
              <w:left w:val="nil"/>
              <w:bottom w:val="nil"/>
              <w:right w:val="nil"/>
            </w:tcBorders>
            <w:vAlign w:val="bottom"/>
          </w:tcPr>
          <w:p w:rsidR="000E1AD5" w:rsidRPr="007F7A30" w:rsidRDefault="005D7F1F" w:rsidP="0048337A">
            <w:pPr>
              <w:ind w:left="-476" w:right="322"/>
              <w:jc w:val="right"/>
              <w:rPr>
                <w:rFonts w:ascii="Arial" w:hAnsi="Arial" w:cs="Arial"/>
                <w:b/>
                <w:sz w:val="16"/>
                <w:szCs w:val="16"/>
              </w:rPr>
            </w:pPr>
            <w:r>
              <w:rPr>
                <w:rFonts w:ascii="Arial" w:hAnsi="Arial" w:cs="Arial"/>
                <w:b/>
                <w:sz w:val="16"/>
                <w:szCs w:val="16"/>
              </w:rPr>
              <w:t>32.7</w:t>
            </w:r>
            <w:r w:rsidR="0048337A">
              <w:rPr>
                <w:rFonts w:ascii="Arial" w:hAnsi="Arial" w:cs="Arial"/>
                <w:b/>
                <w:sz w:val="16"/>
                <w:szCs w:val="16"/>
              </w:rPr>
              <w:t>62</w:t>
            </w:r>
          </w:p>
        </w:tc>
        <w:tc>
          <w:tcPr>
            <w:tcW w:w="1390" w:type="dxa"/>
            <w:tcBorders>
              <w:top w:val="nil"/>
              <w:left w:val="nil"/>
              <w:bottom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15.730</w:t>
            </w:r>
          </w:p>
        </w:tc>
      </w:tr>
      <w:tr w:rsidR="000E1AD5" w:rsidRPr="007F7A30" w:rsidTr="00433DDC">
        <w:tc>
          <w:tcPr>
            <w:tcW w:w="6111" w:type="dxa"/>
            <w:tcBorders>
              <w:top w:val="nil"/>
              <w:left w:val="nil"/>
              <w:bottom w:val="nil"/>
              <w:right w:val="nil"/>
            </w:tcBorders>
            <w:vAlign w:val="bottom"/>
          </w:tcPr>
          <w:p w:rsidR="000E1AD5" w:rsidRPr="007F7A30" w:rsidRDefault="000E1AD5" w:rsidP="007F7A30">
            <w:pPr>
              <w:rPr>
                <w:rFonts w:ascii="Arial" w:hAnsi="Arial" w:cs="Arial"/>
                <w:sz w:val="16"/>
                <w:szCs w:val="16"/>
              </w:rPr>
            </w:pPr>
            <w:r w:rsidRPr="007F7A30">
              <w:rPr>
                <w:rFonts w:ascii="Arial" w:hAnsi="Arial" w:cs="Arial"/>
                <w:sz w:val="16"/>
                <w:szCs w:val="16"/>
              </w:rPr>
              <w:t xml:space="preserve">Ajustes para conciliar o resultado às disponibilidades geradas pelas </w:t>
            </w:r>
          </w:p>
          <w:p w:rsidR="000E1AD5" w:rsidRPr="007F7A30" w:rsidRDefault="000E1AD5" w:rsidP="00D64B19">
            <w:pPr>
              <w:rPr>
                <w:rFonts w:ascii="Arial" w:hAnsi="Arial" w:cs="Arial"/>
                <w:sz w:val="16"/>
                <w:szCs w:val="16"/>
              </w:rPr>
            </w:pPr>
            <w:r w:rsidRPr="007F7A30">
              <w:rPr>
                <w:rFonts w:ascii="Arial" w:hAnsi="Arial" w:cs="Arial"/>
                <w:sz w:val="16"/>
                <w:szCs w:val="16"/>
              </w:rPr>
              <w:t xml:space="preserve">    </w:t>
            </w:r>
            <w:r>
              <w:rPr>
                <w:rFonts w:ascii="Arial" w:hAnsi="Arial" w:cs="Arial"/>
                <w:sz w:val="16"/>
                <w:szCs w:val="16"/>
              </w:rPr>
              <w:t>A</w:t>
            </w:r>
            <w:r w:rsidRPr="007F7A30">
              <w:rPr>
                <w:rFonts w:ascii="Arial" w:hAnsi="Arial" w:cs="Arial"/>
                <w:sz w:val="16"/>
                <w:szCs w:val="16"/>
              </w:rPr>
              <w:t>tividades operacionais:</w:t>
            </w:r>
          </w:p>
        </w:tc>
        <w:tc>
          <w:tcPr>
            <w:tcW w:w="1389" w:type="dxa"/>
            <w:tcBorders>
              <w:top w:val="nil"/>
              <w:left w:val="nil"/>
              <w:bottom w:val="nil"/>
              <w:right w:val="nil"/>
            </w:tcBorders>
            <w:vAlign w:val="bottom"/>
          </w:tcPr>
          <w:p w:rsidR="000E1AD5" w:rsidRPr="007F7A30" w:rsidRDefault="000E1AD5" w:rsidP="00631ABF">
            <w:pPr>
              <w:ind w:left="-476" w:right="322"/>
              <w:jc w:val="right"/>
              <w:rPr>
                <w:rFonts w:ascii="Arial" w:hAnsi="Arial" w:cs="Arial"/>
                <w:b/>
                <w:sz w:val="16"/>
                <w:szCs w:val="16"/>
              </w:rPr>
            </w:pPr>
          </w:p>
        </w:tc>
        <w:tc>
          <w:tcPr>
            <w:tcW w:w="1390" w:type="dxa"/>
            <w:tcBorders>
              <w:top w:val="nil"/>
              <w:left w:val="nil"/>
              <w:bottom w:val="nil"/>
              <w:right w:val="nil"/>
            </w:tcBorders>
            <w:vAlign w:val="bottom"/>
          </w:tcPr>
          <w:p w:rsidR="000E1AD5" w:rsidRPr="00C15913" w:rsidRDefault="000E1AD5" w:rsidP="009C0D01">
            <w:pPr>
              <w:ind w:left="-476" w:right="322"/>
              <w:jc w:val="right"/>
              <w:rPr>
                <w:rFonts w:ascii="Arial" w:hAnsi="Arial" w:cs="Arial"/>
                <w:sz w:val="16"/>
                <w:szCs w:val="16"/>
              </w:rPr>
            </w:pPr>
          </w:p>
        </w:tc>
      </w:tr>
      <w:tr w:rsidR="000E1AD5" w:rsidRPr="007F7A30" w:rsidTr="00631ABF">
        <w:tc>
          <w:tcPr>
            <w:tcW w:w="6111" w:type="dxa"/>
            <w:tcBorders>
              <w:top w:val="nil"/>
              <w:left w:val="nil"/>
              <w:bottom w:val="nil"/>
              <w:right w:val="nil"/>
            </w:tcBorders>
            <w:vAlign w:val="bottom"/>
          </w:tcPr>
          <w:p w:rsidR="000E1AD5" w:rsidRPr="007F7A30" w:rsidRDefault="000E1AD5" w:rsidP="007F7A30">
            <w:pPr>
              <w:ind w:left="170"/>
              <w:rPr>
                <w:rFonts w:ascii="Arial" w:hAnsi="Arial" w:cs="Arial"/>
                <w:sz w:val="16"/>
                <w:szCs w:val="16"/>
              </w:rPr>
            </w:pPr>
            <w:r w:rsidRPr="007F7A30">
              <w:rPr>
                <w:rFonts w:ascii="Arial" w:hAnsi="Arial" w:cs="Arial"/>
                <w:sz w:val="16"/>
                <w:szCs w:val="16"/>
              </w:rPr>
              <w:t>Imposto de renda e contribuição social diferidos</w:t>
            </w:r>
          </w:p>
        </w:tc>
        <w:tc>
          <w:tcPr>
            <w:tcW w:w="1389" w:type="dxa"/>
            <w:tcBorders>
              <w:top w:val="nil"/>
              <w:left w:val="nil"/>
              <w:bottom w:val="nil"/>
              <w:right w:val="nil"/>
            </w:tcBorders>
            <w:vAlign w:val="bottom"/>
          </w:tcPr>
          <w:p w:rsidR="000E1AD5" w:rsidRPr="007F7A30" w:rsidRDefault="005D7F1F" w:rsidP="005B747B">
            <w:pPr>
              <w:ind w:left="-476" w:right="322"/>
              <w:jc w:val="right"/>
              <w:rPr>
                <w:rFonts w:ascii="Arial" w:hAnsi="Arial" w:cs="Arial"/>
                <w:b/>
                <w:sz w:val="16"/>
                <w:szCs w:val="16"/>
              </w:rPr>
            </w:pPr>
            <w:r>
              <w:rPr>
                <w:rFonts w:ascii="Arial" w:hAnsi="Arial" w:cs="Arial"/>
                <w:b/>
                <w:sz w:val="16"/>
                <w:szCs w:val="16"/>
              </w:rPr>
              <w:t>(5.7</w:t>
            </w:r>
            <w:r w:rsidR="005B747B">
              <w:rPr>
                <w:rFonts w:ascii="Arial" w:hAnsi="Arial" w:cs="Arial"/>
                <w:b/>
                <w:sz w:val="16"/>
                <w:szCs w:val="16"/>
              </w:rPr>
              <w:t>19</w:t>
            </w:r>
            <w:r>
              <w:rPr>
                <w:rFonts w:ascii="Arial" w:hAnsi="Arial" w:cs="Arial"/>
                <w:b/>
                <w:sz w:val="16"/>
                <w:szCs w:val="16"/>
              </w:rPr>
              <w:t>)</w:t>
            </w:r>
          </w:p>
        </w:tc>
        <w:tc>
          <w:tcPr>
            <w:tcW w:w="1390" w:type="dxa"/>
            <w:tcBorders>
              <w:top w:val="nil"/>
              <w:left w:val="nil"/>
              <w:bottom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(6.334)</w:t>
            </w:r>
          </w:p>
        </w:tc>
      </w:tr>
      <w:tr w:rsidR="000E1AD5" w:rsidRPr="007F7A30" w:rsidTr="00631ABF">
        <w:tc>
          <w:tcPr>
            <w:tcW w:w="6111" w:type="dxa"/>
            <w:tcBorders>
              <w:top w:val="nil"/>
              <w:left w:val="nil"/>
              <w:bottom w:val="nil"/>
              <w:right w:val="nil"/>
            </w:tcBorders>
            <w:vAlign w:val="bottom"/>
          </w:tcPr>
          <w:p w:rsidR="000E1AD5" w:rsidRPr="007F7A30" w:rsidRDefault="000E1AD5" w:rsidP="007F7A30">
            <w:pPr>
              <w:ind w:left="170"/>
              <w:rPr>
                <w:rFonts w:ascii="Arial" w:hAnsi="Arial" w:cs="Arial"/>
                <w:sz w:val="16"/>
                <w:szCs w:val="16"/>
              </w:rPr>
            </w:pPr>
            <w:r w:rsidRPr="007F7A30">
              <w:rPr>
                <w:rFonts w:ascii="Arial" w:hAnsi="Arial" w:cs="Arial"/>
                <w:sz w:val="16"/>
                <w:szCs w:val="16"/>
              </w:rPr>
              <w:t>Amortização e depreciação</w:t>
            </w:r>
          </w:p>
        </w:tc>
        <w:tc>
          <w:tcPr>
            <w:tcW w:w="1389" w:type="dxa"/>
            <w:tcBorders>
              <w:top w:val="nil"/>
              <w:left w:val="nil"/>
              <w:bottom w:val="nil"/>
              <w:right w:val="nil"/>
            </w:tcBorders>
            <w:vAlign w:val="bottom"/>
          </w:tcPr>
          <w:p w:rsidR="000E1AD5" w:rsidRPr="007F7A30" w:rsidRDefault="005D7F1F" w:rsidP="005B747B">
            <w:pPr>
              <w:ind w:left="-476" w:right="322"/>
              <w:jc w:val="right"/>
              <w:rPr>
                <w:rFonts w:ascii="Arial" w:hAnsi="Arial" w:cs="Arial"/>
                <w:b/>
                <w:sz w:val="16"/>
                <w:szCs w:val="16"/>
              </w:rPr>
            </w:pPr>
            <w:r>
              <w:rPr>
                <w:rFonts w:ascii="Arial" w:hAnsi="Arial" w:cs="Arial"/>
                <w:b/>
                <w:sz w:val="16"/>
                <w:szCs w:val="16"/>
              </w:rPr>
              <w:t>68.</w:t>
            </w:r>
            <w:r w:rsidR="005B747B">
              <w:rPr>
                <w:rFonts w:ascii="Arial" w:hAnsi="Arial" w:cs="Arial"/>
                <w:b/>
                <w:sz w:val="16"/>
                <w:szCs w:val="16"/>
              </w:rPr>
              <w:t>396</w:t>
            </w:r>
          </w:p>
        </w:tc>
        <w:tc>
          <w:tcPr>
            <w:tcW w:w="1390" w:type="dxa"/>
            <w:tcBorders>
              <w:top w:val="nil"/>
              <w:left w:val="nil"/>
              <w:bottom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58.730</w:t>
            </w:r>
          </w:p>
        </w:tc>
      </w:tr>
      <w:tr w:rsidR="000E1AD5" w:rsidRPr="007F7A30" w:rsidTr="00631ABF">
        <w:tc>
          <w:tcPr>
            <w:tcW w:w="6111" w:type="dxa"/>
            <w:tcBorders>
              <w:top w:val="nil"/>
              <w:left w:val="nil"/>
              <w:bottom w:val="nil"/>
              <w:right w:val="nil"/>
            </w:tcBorders>
            <w:vAlign w:val="bottom"/>
          </w:tcPr>
          <w:p w:rsidR="000E1AD5" w:rsidRPr="007F7A30" w:rsidRDefault="000E1AD5" w:rsidP="007F7A30">
            <w:pPr>
              <w:ind w:left="170"/>
              <w:rPr>
                <w:rFonts w:ascii="Arial" w:hAnsi="Arial" w:cs="Arial"/>
                <w:sz w:val="16"/>
                <w:szCs w:val="16"/>
              </w:rPr>
            </w:pPr>
            <w:r w:rsidRPr="007F7A30">
              <w:rPr>
                <w:rFonts w:ascii="Arial" w:hAnsi="Arial" w:cs="Arial"/>
                <w:sz w:val="16"/>
                <w:szCs w:val="16"/>
              </w:rPr>
              <w:t>Baixa de intangível</w:t>
            </w:r>
          </w:p>
        </w:tc>
        <w:tc>
          <w:tcPr>
            <w:tcW w:w="1389" w:type="dxa"/>
            <w:tcBorders>
              <w:top w:val="nil"/>
              <w:left w:val="nil"/>
              <w:bottom w:val="nil"/>
              <w:right w:val="nil"/>
            </w:tcBorders>
            <w:vAlign w:val="bottom"/>
          </w:tcPr>
          <w:p w:rsidR="000E1AD5" w:rsidRPr="007F7A30" w:rsidRDefault="005D7F1F" w:rsidP="00631ABF">
            <w:pPr>
              <w:ind w:left="-476" w:right="322"/>
              <w:jc w:val="right"/>
              <w:rPr>
                <w:rFonts w:ascii="Arial" w:hAnsi="Arial" w:cs="Arial"/>
                <w:b/>
                <w:sz w:val="16"/>
                <w:szCs w:val="16"/>
              </w:rPr>
            </w:pPr>
            <w:r>
              <w:rPr>
                <w:rFonts w:ascii="Arial" w:hAnsi="Arial" w:cs="Arial"/>
                <w:b/>
                <w:sz w:val="16"/>
                <w:szCs w:val="16"/>
              </w:rPr>
              <w:t>4</w:t>
            </w:r>
          </w:p>
        </w:tc>
        <w:tc>
          <w:tcPr>
            <w:tcW w:w="1390" w:type="dxa"/>
            <w:tcBorders>
              <w:top w:val="nil"/>
              <w:left w:val="nil"/>
              <w:bottom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24</w:t>
            </w:r>
          </w:p>
        </w:tc>
      </w:tr>
      <w:tr w:rsidR="000E1AD5" w:rsidRPr="007F7A30" w:rsidTr="00631ABF">
        <w:tc>
          <w:tcPr>
            <w:tcW w:w="6111" w:type="dxa"/>
            <w:tcBorders>
              <w:top w:val="nil"/>
              <w:left w:val="nil"/>
              <w:bottom w:val="nil"/>
              <w:right w:val="nil"/>
            </w:tcBorders>
            <w:vAlign w:val="bottom"/>
          </w:tcPr>
          <w:p w:rsidR="000E1AD5" w:rsidRPr="007F7A30" w:rsidRDefault="000E1AD5" w:rsidP="007F7A30">
            <w:pPr>
              <w:ind w:left="170"/>
              <w:rPr>
                <w:rFonts w:ascii="Arial" w:hAnsi="Arial" w:cs="Arial"/>
                <w:sz w:val="16"/>
                <w:szCs w:val="16"/>
              </w:rPr>
            </w:pPr>
            <w:r w:rsidRPr="007F7A30">
              <w:rPr>
                <w:rFonts w:ascii="Arial" w:hAnsi="Arial" w:cs="Arial"/>
                <w:sz w:val="16"/>
                <w:szCs w:val="16"/>
              </w:rPr>
              <w:t>Variações monetárias de empréstimos, financiamentos e debêntures</w:t>
            </w:r>
          </w:p>
        </w:tc>
        <w:tc>
          <w:tcPr>
            <w:tcW w:w="1389" w:type="dxa"/>
            <w:tcBorders>
              <w:top w:val="nil"/>
              <w:left w:val="nil"/>
              <w:bottom w:val="nil"/>
              <w:right w:val="nil"/>
            </w:tcBorders>
            <w:vAlign w:val="bottom"/>
          </w:tcPr>
          <w:p w:rsidR="000E1AD5" w:rsidRPr="007F7A30" w:rsidRDefault="005D7F1F" w:rsidP="00E566A1">
            <w:pPr>
              <w:ind w:left="-476" w:right="322"/>
              <w:jc w:val="right"/>
              <w:rPr>
                <w:rFonts w:ascii="Arial" w:hAnsi="Arial" w:cs="Arial"/>
                <w:b/>
                <w:sz w:val="16"/>
                <w:szCs w:val="16"/>
              </w:rPr>
            </w:pPr>
            <w:r>
              <w:rPr>
                <w:rFonts w:ascii="Arial" w:hAnsi="Arial" w:cs="Arial"/>
                <w:b/>
                <w:sz w:val="16"/>
                <w:szCs w:val="16"/>
              </w:rPr>
              <w:t>19.741</w:t>
            </w:r>
          </w:p>
        </w:tc>
        <w:tc>
          <w:tcPr>
            <w:tcW w:w="1390" w:type="dxa"/>
            <w:tcBorders>
              <w:top w:val="nil"/>
              <w:left w:val="nil"/>
              <w:bottom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21.222</w:t>
            </w:r>
          </w:p>
        </w:tc>
      </w:tr>
      <w:tr w:rsidR="000E1AD5" w:rsidRPr="007F7A30" w:rsidTr="007A28F4">
        <w:tc>
          <w:tcPr>
            <w:tcW w:w="6111" w:type="dxa"/>
            <w:tcBorders>
              <w:top w:val="nil"/>
              <w:left w:val="nil"/>
              <w:bottom w:val="nil"/>
              <w:right w:val="nil"/>
            </w:tcBorders>
            <w:vAlign w:val="bottom"/>
          </w:tcPr>
          <w:p w:rsidR="000E1AD5" w:rsidRPr="007F7A30" w:rsidRDefault="000E1AD5" w:rsidP="007F7A30">
            <w:pPr>
              <w:ind w:left="170"/>
              <w:rPr>
                <w:rFonts w:ascii="Arial" w:hAnsi="Arial" w:cs="Arial"/>
                <w:sz w:val="16"/>
                <w:szCs w:val="16"/>
              </w:rPr>
            </w:pPr>
            <w:r w:rsidRPr="007F7A30">
              <w:rPr>
                <w:rFonts w:ascii="Arial" w:hAnsi="Arial" w:cs="Arial"/>
                <w:sz w:val="16"/>
                <w:szCs w:val="16"/>
              </w:rPr>
              <w:t>Provisão para contingências, líquidas de baixas e reversões</w:t>
            </w:r>
          </w:p>
        </w:tc>
        <w:tc>
          <w:tcPr>
            <w:tcW w:w="1389" w:type="dxa"/>
            <w:tcBorders>
              <w:top w:val="nil"/>
              <w:left w:val="nil"/>
              <w:right w:val="nil"/>
            </w:tcBorders>
            <w:vAlign w:val="bottom"/>
          </w:tcPr>
          <w:p w:rsidR="000E1AD5" w:rsidRPr="007F7A30" w:rsidRDefault="005D7F1F" w:rsidP="00631ABF">
            <w:pPr>
              <w:ind w:left="-476" w:right="322"/>
              <w:jc w:val="right"/>
              <w:rPr>
                <w:rFonts w:ascii="Arial" w:hAnsi="Arial" w:cs="Arial"/>
                <w:b/>
                <w:sz w:val="16"/>
                <w:szCs w:val="16"/>
              </w:rPr>
            </w:pPr>
            <w:r>
              <w:rPr>
                <w:rFonts w:ascii="Arial" w:hAnsi="Arial" w:cs="Arial"/>
                <w:b/>
                <w:sz w:val="16"/>
                <w:szCs w:val="16"/>
              </w:rPr>
              <w:t>263</w:t>
            </w:r>
          </w:p>
        </w:tc>
        <w:tc>
          <w:tcPr>
            <w:tcW w:w="1390" w:type="dxa"/>
            <w:tcBorders>
              <w:top w:val="nil"/>
              <w:left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125</w:t>
            </w:r>
          </w:p>
        </w:tc>
      </w:tr>
      <w:tr w:rsidR="000E1AD5" w:rsidRPr="007F7A30" w:rsidTr="007A28F4">
        <w:tc>
          <w:tcPr>
            <w:tcW w:w="6111" w:type="dxa"/>
            <w:tcBorders>
              <w:top w:val="nil"/>
              <w:left w:val="nil"/>
              <w:bottom w:val="nil"/>
              <w:right w:val="nil"/>
            </w:tcBorders>
            <w:vAlign w:val="bottom"/>
          </w:tcPr>
          <w:p w:rsidR="000E1AD5" w:rsidRPr="007F7A30" w:rsidRDefault="000E1AD5" w:rsidP="007F7A30">
            <w:pPr>
              <w:ind w:left="170"/>
              <w:rPr>
                <w:rFonts w:ascii="Arial" w:hAnsi="Arial" w:cs="Arial"/>
                <w:sz w:val="16"/>
                <w:szCs w:val="16"/>
              </w:rPr>
            </w:pPr>
            <w:r w:rsidRPr="007F7A30">
              <w:rPr>
                <w:rFonts w:ascii="Arial" w:hAnsi="Arial" w:cs="Arial"/>
                <w:sz w:val="16"/>
                <w:szCs w:val="16"/>
              </w:rPr>
              <w:t>Receitas diferidas</w:t>
            </w:r>
          </w:p>
        </w:tc>
        <w:tc>
          <w:tcPr>
            <w:tcW w:w="1389" w:type="dxa"/>
            <w:tcBorders>
              <w:left w:val="nil"/>
              <w:bottom w:val="single" w:sz="4" w:space="0" w:color="auto"/>
              <w:right w:val="nil"/>
            </w:tcBorders>
            <w:vAlign w:val="bottom"/>
          </w:tcPr>
          <w:p w:rsidR="000E1AD5" w:rsidRPr="007F7A30" w:rsidRDefault="005D7F1F" w:rsidP="00631ABF">
            <w:pPr>
              <w:ind w:left="-476" w:right="322"/>
              <w:jc w:val="right"/>
              <w:rPr>
                <w:rFonts w:ascii="Arial" w:hAnsi="Arial" w:cs="Arial"/>
                <w:b/>
                <w:sz w:val="16"/>
                <w:szCs w:val="16"/>
              </w:rPr>
            </w:pPr>
            <w:r>
              <w:rPr>
                <w:rFonts w:ascii="Arial" w:hAnsi="Arial" w:cs="Arial"/>
                <w:b/>
                <w:sz w:val="16"/>
                <w:szCs w:val="16"/>
              </w:rPr>
              <w:t>(358)</w:t>
            </w:r>
          </w:p>
        </w:tc>
        <w:tc>
          <w:tcPr>
            <w:tcW w:w="1390" w:type="dxa"/>
            <w:tcBorders>
              <w:left w:val="nil"/>
              <w:bottom w:val="single" w:sz="4" w:space="0" w:color="auto"/>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(294)</w:t>
            </w:r>
          </w:p>
        </w:tc>
      </w:tr>
      <w:tr w:rsidR="000E1AD5" w:rsidRPr="007F7A30" w:rsidTr="00433DDC">
        <w:tc>
          <w:tcPr>
            <w:tcW w:w="6111" w:type="dxa"/>
            <w:tcBorders>
              <w:top w:val="nil"/>
              <w:left w:val="nil"/>
              <w:bottom w:val="nil"/>
              <w:right w:val="nil"/>
            </w:tcBorders>
            <w:vAlign w:val="bottom"/>
          </w:tcPr>
          <w:p w:rsidR="000E1AD5" w:rsidRPr="007F7A30" w:rsidRDefault="000E1AD5" w:rsidP="00535E97">
            <w:pPr>
              <w:ind w:firstLineChars="300" w:firstLine="480"/>
              <w:rPr>
                <w:rFonts w:ascii="Arial" w:hAnsi="Arial" w:cs="Arial"/>
                <w:sz w:val="16"/>
                <w:szCs w:val="16"/>
              </w:rPr>
            </w:pPr>
          </w:p>
        </w:tc>
        <w:tc>
          <w:tcPr>
            <w:tcW w:w="1389" w:type="dxa"/>
            <w:tcBorders>
              <w:top w:val="single" w:sz="4" w:space="0" w:color="auto"/>
              <w:left w:val="nil"/>
              <w:bottom w:val="nil"/>
              <w:right w:val="nil"/>
            </w:tcBorders>
            <w:vAlign w:val="bottom"/>
          </w:tcPr>
          <w:p w:rsidR="000E1AD5" w:rsidRPr="007F7A30" w:rsidRDefault="005D7F1F" w:rsidP="0048337A">
            <w:pPr>
              <w:ind w:left="-476" w:right="322"/>
              <w:jc w:val="right"/>
              <w:rPr>
                <w:rFonts w:ascii="Arial" w:hAnsi="Arial" w:cs="Arial"/>
                <w:b/>
                <w:sz w:val="16"/>
                <w:szCs w:val="16"/>
              </w:rPr>
            </w:pPr>
            <w:r>
              <w:rPr>
                <w:rFonts w:ascii="Arial" w:hAnsi="Arial" w:cs="Arial"/>
                <w:b/>
                <w:sz w:val="16"/>
                <w:szCs w:val="16"/>
              </w:rPr>
              <w:t>115.</w:t>
            </w:r>
            <w:r w:rsidR="0048337A">
              <w:rPr>
                <w:rFonts w:ascii="Arial" w:hAnsi="Arial" w:cs="Arial"/>
                <w:b/>
                <w:sz w:val="16"/>
                <w:szCs w:val="16"/>
              </w:rPr>
              <w:t>089</w:t>
            </w:r>
          </w:p>
        </w:tc>
        <w:tc>
          <w:tcPr>
            <w:tcW w:w="1390" w:type="dxa"/>
            <w:tcBorders>
              <w:top w:val="single" w:sz="4" w:space="0" w:color="auto"/>
              <w:left w:val="nil"/>
              <w:bottom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89.203</w:t>
            </w:r>
          </w:p>
        </w:tc>
      </w:tr>
      <w:tr w:rsidR="000E1AD5" w:rsidRPr="007F7A30" w:rsidTr="00433DDC">
        <w:tc>
          <w:tcPr>
            <w:tcW w:w="6111" w:type="dxa"/>
            <w:tcBorders>
              <w:top w:val="nil"/>
              <w:left w:val="nil"/>
              <w:bottom w:val="nil"/>
              <w:right w:val="nil"/>
            </w:tcBorders>
            <w:vAlign w:val="bottom"/>
          </w:tcPr>
          <w:p w:rsidR="000E1AD5" w:rsidRPr="007F7A30" w:rsidRDefault="000E1AD5" w:rsidP="001D7AAA">
            <w:pPr>
              <w:rPr>
                <w:rFonts w:ascii="Arial" w:hAnsi="Arial" w:cs="Arial"/>
                <w:sz w:val="16"/>
                <w:szCs w:val="16"/>
              </w:rPr>
            </w:pPr>
            <w:r w:rsidRPr="007F7A30">
              <w:rPr>
                <w:rFonts w:ascii="Arial" w:hAnsi="Arial" w:cs="Arial"/>
                <w:sz w:val="16"/>
                <w:szCs w:val="16"/>
              </w:rPr>
              <w:t xml:space="preserve">Variações nos ativos e passivos </w:t>
            </w:r>
          </w:p>
        </w:tc>
        <w:tc>
          <w:tcPr>
            <w:tcW w:w="1389" w:type="dxa"/>
            <w:tcBorders>
              <w:top w:val="nil"/>
              <w:left w:val="nil"/>
              <w:bottom w:val="nil"/>
              <w:right w:val="nil"/>
            </w:tcBorders>
            <w:vAlign w:val="bottom"/>
          </w:tcPr>
          <w:p w:rsidR="000E1AD5" w:rsidRPr="007F7A30" w:rsidRDefault="000E1AD5" w:rsidP="00631ABF">
            <w:pPr>
              <w:ind w:left="-476" w:right="322"/>
              <w:jc w:val="right"/>
              <w:rPr>
                <w:rFonts w:ascii="Arial" w:hAnsi="Arial" w:cs="Arial"/>
                <w:b/>
                <w:sz w:val="16"/>
                <w:szCs w:val="16"/>
              </w:rPr>
            </w:pPr>
          </w:p>
        </w:tc>
        <w:tc>
          <w:tcPr>
            <w:tcW w:w="1390" w:type="dxa"/>
            <w:tcBorders>
              <w:top w:val="nil"/>
              <w:left w:val="nil"/>
              <w:bottom w:val="nil"/>
              <w:right w:val="nil"/>
            </w:tcBorders>
            <w:vAlign w:val="bottom"/>
          </w:tcPr>
          <w:p w:rsidR="000E1AD5" w:rsidRPr="00C15913" w:rsidRDefault="000E1AD5" w:rsidP="009C0D01">
            <w:pPr>
              <w:ind w:left="-476" w:right="322"/>
              <w:jc w:val="right"/>
              <w:rPr>
                <w:rFonts w:ascii="Arial" w:hAnsi="Arial" w:cs="Arial"/>
                <w:sz w:val="16"/>
                <w:szCs w:val="16"/>
              </w:rPr>
            </w:pPr>
          </w:p>
        </w:tc>
      </w:tr>
      <w:tr w:rsidR="000E1AD5" w:rsidRPr="007F7A30" w:rsidTr="00433DDC">
        <w:tc>
          <w:tcPr>
            <w:tcW w:w="6111" w:type="dxa"/>
            <w:tcBorders>
              <w:top w:val="nil"/>
              <w:left w:val="nil"/>
              <w:bottom w:val="nil"/>
              <w:right w:val="nil"/>
            </w:tcBorders>
            <w:vAlign w:val="bottom"/>
          </w:tcPr>
          <w:p w:rsidR="000E1AD5" w:rsidRPr="007F7A30" w:rsidRDefault="000E1AD5" w:rsidP="007F7A30">
            <w:pPr>
              <w:ind w:left="113"/>
              <w:rPr>
                <w:rFonts w:ascii="Arial" w:hAnsi="Arial" w:cs="Arial"/>
                <w:sz w:val="16"/>
                <w:szCs w:val="16"/>
              </w:rPr>
            </w:pPr>
            <w:r>
              <w:rPr>
                <w:rFonts w:ascii="Arial" w:hAnsi="Arial" w:cs="Arial"/>
                <w:sz w:val="16"/>
                <w:szCs w:val="16"/>
              </w:rPr>
              <w:t>(Aumento)/</w:t>
            </w:r>
            <w:r w:rsidRPr="007F7A30">
              <w:rPr>
                <w:rFonts w:ascii="Arial" w:hAnsi="Arial" w:cs="Arial"/>
                <w:sz w:val="16"/>
                <w:szCs w:val="16"/>
              </w:rPr>
              <w:t>diminuição dos ativos</w:t>
            </w:r>
          </w:p>
        </w:tc>
        <w:tc>
          <w:tcPr>
            <w:tcW w:w="1389" w:type="dxa"/>
            <w:tcBorders>
              <w:top w:val="nil"/>
              <w:left w:val="nil"/>
              <w:bottom w:val="nil"/>
              <w:right w:val="nil"/>
            </w:tcBorders>
            <w:vAlign w:val="bottom"/>
          </w:tcPr>
          <w:p w:rsidR="000E1AD5" w:rsidRPr="007F7A30" w:rsidRDefault="000E1AD5" w:rsidP="00631ABF">
            <w:pPr>
              <w:ind w:left="-476" w:right="322"/>
              <w:jc w:val="right"/>
              <w:rPr>
                <w:rFonts w:ascii="Arial" w:hAnsi="Arial" w:cs="Arial"/>
                <w:b/>
                <w:sz w:val="16"/>
                <w:szCs w:val="16"/>
              </w:rPr>
            </w:pPr>
          </w:p>
        </w:tc>
        <w:tc>
          <w:tcPr>
            <w:tcW w:w="1390" w:type="dxa"/>
            <w:tcBorders>
              <w:top w:val="nil"/>
              <w:left w:val="nil"/>
              <w:bottom w:val="nil"/>
              <w:right w:val="nil"/>
            </w:tcBorders>
            <w:vAlign w:val="bottom"/>
          </w:tcPr>
          <w:p w:rsidR="000E1AD5" w:rsidRPr="00C15913" w:rsidRDefault="000E1AD5" w:rsidP="009C0D01">
            <w:pPr>
              <w:ind w:left="-476" w:right="322"/>
              <w:jc w:val="right"/>
              <w:rPr>
                <w:rFonts w:ascii="Arial" w:hAnsi="Arial" w:cs="Arial"/>
                <w:sz w:val="16"/>
                <w:szCs w:val="16"/>
              </w:rPr>
            </w:pPr>
          </w:p>
        </w:tc>
      </w:tr>
      <w:tr w:rsidR="000E1AD5" w:rsidRPr="007F7A30" w:rsidTr="00433DDC">
        <w:tc>
          <w:tcPr>
            <w:tcW w:w="6111" w:type="dxa"/>
            <w:tcBorders>
              <w:top w:val="nil"/>
              <w:left w:val="nil"/>
              <w:bottom w:val="nil"/>
              <w:right w:val="nil"/>
            </w:tcBorders>
            <w:vAlign w:val="bottom"/>
          </w:tcPr>
          <w:p w:rsidR="000E1AD5" w:rsidRDefault="000E1AD5">
            <w:pPr>
              <w:ind w:left="333"/>
              <w:rPr>
                <w:rFonts w:ascii="Arial" w:hAnsi="Arial" w:cs="Arial"/>
                <w:sz w:val="16"/>
                <w:szCs w:val="16"/>
              </w:rPr>
            </w:pPr>
            <w:r w:rsidRPr="007F7A30">
              <w:rPr>
                <w:rFonts w:ascii="Arial" w:hAnsi="Arial" w:cs="Arial"/>
                <w:sz w:val="16"/>
                <w:szCs w:val="16"/>
              </w:rPr>
              <w:t>Contas a receber de clientes</w:t>
            </w:r>
          </w:p>
        </w:tc>
        <w:tc>
          <w:tcPr>
            <w:tcW w:w="1389" w:type="dxa"/>
            <w:tcBorders>
              <w:top w:val="nil"/>
              <w:left w:val="nil"/>
              <w:bottom w:val="nil"/>
              <w:right w:val="nil"/>
            </w:tcBorders>
            <w:vAlign w:val="bottom"/>
          </w:tcPr>
          <w:p w:rsidR="000E1AD5" w:rsidRPr="007F7A30" w:rsidRDefault="005D7F1F" w:rsidP="00631ABF">
            <w:pPr>
              <w:ind w:left="-476" w:right="322"/>
              <w:jc w:val="right"/>
              <w:rPr>
                <w:rFonts w:ascii="Arial" w:hAnsi="Arial" w:cs="Arial"/>
                <w:b/>
                <w:sz w:val="16"/>
                <w:szCs w:val="16"/>
              </w:rPr>
            </w:pPr>
            <w:r>
              <w:rPr>
                <w:rFonts w:ascii="Arial" w:hAnsi="Arial" w:cs="Arial"/>
                <w:b/>
                <w:sz w:val="16"/>
                <w:szCs w:val="16"/>
              </w:rPr>
              <w:t>(6.988)</w:t>
            </w:r>
          </w:p>
        </w:tc>
        <w:tc>
          <w:tcPr>
            <w:tcW w:w="1390" w:type="dxa"/>
            <w:tcBorders>
              <w:top w:val="nil"/>
              <w:left w:val="nil"/>
              <w:bottom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(3.258)</w:t>
            </w:r>
          </w:p>
        </w:tc>
      </w:tr>
      <w:tr w:rsidR="000E1AD5" w:rsidRPr="007F7A30" w:rsidTr="00607803">
        <w:trPr>
          <w:trHeight w:val="80"/>
        </w:trPr>
        <w:tc>
          <w:tcPr>
            <w:tcW w:w="6111" w:type="dxa"/>
            <w:tcBorders>
              <w:top w:val="nil"/>
              <w:left w:val="nil"/>
              <w:bottom w:val="nil"/>
              <w:right w:val="nil"/>
            </w:tcBorders>
            <w:vAlign w:val="bottom"/>
          </w:tcPr>
          <w:p w:rsidR="000E1AD5" w:rsidRPr="007F7A30" w:rsidRDefault="000E1AD5">
            <w:pPr>
              <w:ind w:left="333"/>
              <w:rPr>
                <w:rFonts w:ascii="Arial" w:hAnsi="Arial" w:cs="Arial"/>
                <w:sz w:val="16"/>
                <w:szCs w:val="16"/>
              </w:rPr>
            </w:pPr>
            <w:r>
              <w:rPr>
                <w:rFonts w:ascii="Arial" w:hAnsi="Arial" w:cs="Arial"/>
                <w:sz w:val="16"/>
                <w:szCs w:val="16"/>
              </w:rPr>
              <w:t>Depósitos judiciais</w:t>
            </w:r>
          </w:p>
        </w:tc>
        <w:tc>
          <w:tcPr>
            <w:tcW w:w="1389" w:type="dxa"/>
            <w:tcBorders>
              <w:top w:val="nil"/>
              <w:left w:val="nil"/>
              <w:right w:val="nil"/>
            </w:tcBorders>
            <w:vAlign w:val="bottom"/>
          </w:tcPr>
          <w:p w:rsidR="000E1AD5" w:rsidRDefault="005D7F1F" w:rsidP="007A28F4">
            <w:pPr>
              <w:ind w:left="-476" w:right="322"/>
              <w:jc w:val="right"/>
              <w:rPr>
                <w:rFonts w:ascii="Arial" w:hAnsi="Arial" w:cs="Arial"/>
                <w:b/>
                <w:sz w:val="16"/>
                <w:szCs w:val="16"/>
              </w:rPr>
            </w:pPr>
            <w:r>
              <w:rPr>
                <w:rFonts w:ascii="Arial" w:hAnsi="Arial" w:cs="Arial"/>
                <w:b/>
                <w:sz w:val="16"/>
                <w:szCs w:val="16"/>
              </w:rPr>
              <w:t>-</w:t>
            </w:r>
          </w:p>
        </w:tc>
        <w:tc>
          <w:tcPr>
            <w:tcW w:w="1390" w:type="dxa"/>
            <w:tcBorders>
              <w:top w:val="nil"/>
              <w:left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(66)</w:t>
            </w:r>
          </w:p>
        </w:tc>
      </w:tr>
      <w:tr w:rsidR="000E1AD5" w:rsidRPr="007F7A30" w:rsidTr="00607803">
        <w:trPr>
          <w:trHeight w:val="80"/>
        </w:trPr>
        <w:tc>
          <w:tcPr>
            <w:tcW w:w="6111" w:type="dxa"/>
            <w:tcBorders>
              <w:top w:val="nil"/>
              <w:left w:val="nil"/>
              <w:bottom w:val="nil"/>
              <w:right w:val="nil"/>
            </w:tcBorders>
            <w:vAlign w:val="bottom"/>
          </w:tcPr>
          <w:p w:rsidR="000E1AD5" w:rsidRDefault="000E1AD5">
            <w:pPr>
              <w:ind w:left="333"/>
              <w:rPr>
                <w:rFonts w:ascii="Arial" w:hAnsi="Arial" w:cs="Arial"/>
                <w:sz w:val="16"/>
                <w:szCs w:val="16"/>
              </w:rPr>
            </w:pPr>
            <w:r w:rsidRPr="007F7A30">
              <w:rPr>
                <w:rFonts w:ascii="Arial" w:hAnsi="Arial" w:cs="Arial"/>
                <w:sz w:val="16"/>
                <w:szCs w:val="16"/>
              </w:rPr>
              <w:t>Impostos a recuperar</w:t>
            </w:r>
          </w:p>
        </w:tc>
        <w:tc>
          <w:tcPr>
            <w:tcW w:w="1389" w:type="dxa"/>
            <w:tcBorders>
              <w:top w:val="nil"/>
              <w:left w:val="nil"/>
              <w:right w:val="nil"/>
            </w:tcBorders>
            <w:vAlign w:val="bottom"/>
          </w:tcPr>
          <w:p w:rsidR="000E1AD5" w:rsidRPr="007F7A30" w:rsidRDefault="00FF6520" w:rsidP="007A28F4">
            <w:pPr>
              <w:ind w:left="-476" w:right="322"/>
              <w:jc w:val="right"/>
              <w:rPr>
                <w:rFonts w:ascii="Arial" w:hAnsi="Arial" w:cs="Arial"/>
                <w:b/>
                <w:sz w:val="16"/>
                <w:szCs w:val="16"/>
              </w:rPr>
            </w:pPr>
            <w:r>
              <w:rPr>
                <w:rFonts w:ascii="Arial" w:hAnsi="Arial" w:cs="Arial"/>
                <w:b/>
                <w:sz w:val="16"/>
                <w:szCs w:val="16"/>
              </w:rPr>
              <w:t>571</w:t>
            </w:r>
          </w:p>
        </w:tc>
        <w:tc>
          <w:tcPr>
            <w:tcW w:w="1390" w:type="dxa"/>
            <w:tcBorders>
              <w:top w:val="nil"/>
              <w:left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(570)</w:t>
            </w:r>
          </w:p>
        </w:tc>
      </w:tr>
      <w:tr w:rsidR="000E1AD5" w:rsidRPr="007F7A30" w:rsidTr="00433DDC">
        <w:tc>
          <w:tcPr>
            <w:tcW w:w="6111" w:type="dxa"/>
            <w:tcBorders>
              <w:top w:val="nil"/>
              <w:left w:val="nil"/>
              <w:bottom w:val="nil"/>
              <w:right w:val="nil"/>
            </w:tcBorders>
            <w:vAlign w:val="bottom"/>
          </w:tcPr>
          <w:p w:rsidR="000E1AD5" w:rsidRDefault="000E1AD5">
            <w:pPr>
              <w:ind w:left="333"/>
              <w:rPr>
                <w:rFonts w:ascii="Arial" w:hAnsi="Arial" w:cs="Arial"/>
                <w:sz w:val="16"/>
                <w:szCs w:val="16"/>
              </w:rPr>
            </w:pPr>
            <w:r w:rsidRPr="007F7A30">
              <w:rPr>
                <w:rFonts w:ascii="Arial" w:hAnsi="Arial" w:cs="Arial"/>
                <w:sz w:val="16"/>
                <w:szCs w:val="16"/>
              </w:rPr>
              <w:t>Despesas antecipadas e outros valores a receber</w:t>
            </w:r>
          </w:p>
        </w:tc>
        <w:tc>
          <w:tcPr>
            <w:tcW w:w="1389" w:type="dxa"/>
            <w:tcBorders>
              <w:top w:val="nil"/>
              <w:left w:val="nil"/>
              <w:bottom w:val="single" w:sz="4" w:space="0" w:color="auto"/>
              <w:right w:val="nil"/>
            </w:tcBorders>
            <w:vAlign w:val="bottom"/>
          </w:tcPr>
          <w:p w:rsidR="000E1AD5" w:rsidRPr="007F7A30" w:rsidRDefault="005D7F1F" w:rsidP="00631ABF">
            <w:pPr>
              <w:ind w:left="-476" w:right="322"/>
              <w:jc w:val="right"/>
              <w:rPr>
                <w:rFonts w:ascii="Arial" w:hAnsi="Arial" w:cs="Arial"/>
                <w:b/>
                <w:sz w:val="16"/>
                <w:szCs w:val="16"/>
              </w:rPr>
            </w:pPr>
            <w:r>
              <w:rPr>
                <w:rFonts w:ascii="Arial" w:hAnsi="Arial" w:cs="Arial"/>
                <w:b/>
                <w:sz w:val="16"/>
                <w:szCs w:val="16"/>
              </w:rPr>
              <w:t>7.649</w:t>
            </w:r>
          </w:p>
        </w:tc>
        <w:tc>
          <w:tcPr>
            <w:tcW w:w="1390" w:type="dxa"/>
            <w:tcBorders>
              <w:top w:val="nil"/>
              <w:left w:val="nil"/>
              <w:bottom w:val="single" w:sz="4" w:space="0" w:color="auto"/>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(294)</w:t>
            </w:r>
          </w:p>
        </w:tc>
      </w:tr>
      <w:tr w:rsidR="000E1AD5" w:rsidRPr="007F7A30" w:rsidTr="00433DDC">
        <w:tc>
          <w:tcPr>
            <w:tcW w:w="6111" w:type="dxa"/>
            <w:tcBorders>
              <w:top w:val="nil"/>
              <w:left w:val="nil"/>
              <w:bottom w:val="nil"/>
              <w:right w:val="nil"/>
            </w:tcBorders>
            <w:vAlign w:val="bottom"/>
          </w:tcPr>
          <w:p w:rsidR="000E1AD5" w:rsidRPr="007F7A30" w:rsidRDefault="000E1AD5" w:rsidP="00535E97">
            <w:pPr>
              <w:ind w:firstLineChars="200" w:firstLine="320"/>
              <w:rPr>
                <w:rFonts w:ascii="Arial" w:hAnsi="Arial" w:cs="Arial"/>
                <w:sz w:val="16"/>
                <w:szCs w:val="16"/>
              </w:rPr>
            </w:pPr>
          </w:p>
        </w:tc>
        <w:tc>
          <w:tcPr>
            <w:tcW w:w="1389" w:type="dxa"/>
            <w:tcBorders>
              <w:top w:val="single" w:sz="4" w:space="0" w:color="auto"/>
              <w:left w:val="nil"/>
              <w:bottom w:val="nil"/>
              <w:right w:val="nil"/>
            </w:tcBorders>
            <w:vAlign w:val="bottom"/>
          </w:tcPr>
          <w:p w:rsidR="000E1AD5" w:rsidRPr="007F7A30" w:rsidRDefault="00FF6520" w:rsidP="00984887">
            <w:pPr>
              <w:ind w:left="-476" w:right="322"/>
              <w:jc w:val="right"/>
              <w:rPr>
                <w:rFonts w:ascii="Arial" w:hAnsi="Arial" w:cs="Arial"/>
                <w:b/>
                <w:sz w:val="16"/>
                <w:szCs w:val="16"/>
              </w:rPr>
            </w:pPr>
            <w:r>
              <w:rPr>
                <w:rFonts w:ascii="Arial" w:hAnsi="Arial" w:cs="Arial"/>
                <w:b/>
                <w:sz w:val="16"/>
                <w:szCs w:val="16"/>
              </w:rPr>
              <w:t>1.232</w:t>
            </w:r>
          </w:p>
        </w:tc>
        <w:tc>
          <w:tcPr>
            <w:tcW w:w="1390" w:type="dxa"/>
            <w:tcBorders>
              <w:top w:val="single" w:sz="4" w:space="0" w:color="auto"/>
              <w:left w:val="nil"/>
              <w:bottom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(4.188)</w:t>
            </w:r>
          </w:p>
        </w:tc>
      </w:tr>
      <w:tr w:rsidR="000E1AD5" w:rsidRPr="007F7A30" w:rsidTr="00433DDC">
        <w:tc>
          <w:tcPr>
            <w:tcW w:w="6111" w:type="dxa"/>
            <w:tcBorders>
              <w:top w:val="nil"/>
              <w:left w:val="nil"/>
              <w:bottom w:val="nil"/>
              <w:right w:val="nil"/>
            </w:tcBorders>
            <w:vAlign w:val="bottom"/>
          </w:tcPr>
          <w:p w:rsidR="000E1AD5" w:rsidRPr="007F7A30" w:rsidRDefault="000E1AD5" w:rsidP="007F7A30">
            <w:pPr>
              <w:rPr>
                <w:rFonts w:ascii="Arial" w:hAnsi="Arial" w:cs="Arial"/>
                <w:sz w:val="16"/>
                <w:szCs w:val="16"/>
              </w:rPr>
            </w:pPr>
            <w:r>
              <w:rPr>
                <w:rFonts w:ascii="Arial" w:hAnsi="Arial" w:cs="Arial"/>
                <w:sz w:val="16"/>
                <w:szCs w:val="16"/>
              </w:rPr>
              <w:t>Aumento/</w:t>
            </w:r>
            <w:r w:rsidRPr="007F7A30">
              <w:rPr>
                <w:rFonts w:ascii="Arial" w:hAnsi="Arial" w:cs="Arial"/>
                <w:sz w:val="16"/>
                <w:szCs w:val="16"/>
              </w:rPr>
              <w:t>(diminuição) dos passivos</w:t>
            </w:r>
          </w:p>
        </w:tc>
        <w:tc>
          <w:tcPr>
            <w:tcW w:w="1389" w:type="dxa"/>
            <w:tcBorders>
              <w:top w:val="nil"/>
              <w:left w:val="nil"/>
              <w:bottom w:val="nil"/>
              <w:right w:val="nil"/>
            </w:tcBorders>
            <w:vAlign w:val="bottom"/>
          </w:tcPr>
          <w:p w:rsidR="000E1AD5" w:rsidRPr="007F7A30" w:rsidRDefault="000E1AD5" w:rsidP="00631ABF">
            <w:pPr>
              <w:ind w:left="-476" w:right="322"/>
              <w:jc w:val="right"/>
              <w:rPr>
                <w:rFonts w:ascii="Arial" w:hAnsi="Arial" w:cs="Arial"/>
                <w:b/>
                <w:sz w:val="16"/>
                <w:szCs w:val="16"/>
              </w:rPr>
            </w:pPr>
          </w:p>
        </w:tc>
        <w:tc>
          <w:tcPr>
            <w:tcW w:w="1390" w:type="dxa"/>
            <w:tcBorders>
              <w:top w:val="nil"/>
              <w:left w:val="nil"/>
              <w:bottom w:val="nil"/>
              <w:right w:val="nil"/>
            </w:tcBorders>
            <w:vAlign w:val="bottom"/>
          </w:tcPr>
          <w:p w:rsidR="000E1AD5" w:rsidRPr="00C15913" w:rsidRDefault="000E1AD5" w:rsidP="009C0D01">
            <w:pPr>
              <w:ind w:left="-476" w:right="322"/>
              <w:jc w:val="right"/>
              <w:rPr>
                <w:rFonts w:ascii="Arial" w:hAnsi="Arial" w:cs="Arial"/>
                <w:sz w:val="16"/>
                <w:szCs w:val="16"/>
              </w:rPr>
            </w:pPr>
          </w:p>
        </w:tc>
      </w:tr>
      <w:tr w:rsidR="000E1AD5" w:rsidRPr="007F7A30" w:rsidTr="00433DDC">
        <w:tc>
          <w:tcPr>
            <w:tcW w:w="6111" w:type="dxa"/>
            <w:tcBorders>
              <w:top w:val="nil"/>
              <w:left w:val="nil"/>
              <w:bottom w:val="nil"/>
              <w:right w:val="nil"/>
            </w:tcBorders>
            <w:vAlign w:val="bottom"/>
          </w:tcPr>
          <w:p w:rsidR="000E1AD5" w:rsidRDefault="000E1AD5">
            <w:pPr>
              <w:ind w:left="333"/>
              <w:rPr>
                <w:rFonts w:ascii="Arial" w:hAnsi="Arial" w:cs="Arial"/>
                <w:sz w:val="16"/>
                <w:szCs w:val="16"/>
              </w:rPr>
            </w:pPr>
            <w:r w:rsidRPr="007F7A30">
              <w:rPr>
                <w:rFonts w:ascii="Arial" w:hAnsi="Arial" w:cs="Arial"/>
                <w:sz w:val="16"/>
                <w:szCs w:val="16"/>
              </w:rPr>
              <w:t>Fornecedores</w:t>
            </w:r>
          </w:p>
        </w:tc>
        <w:tc>
          <w:tcPr>
            <w:tcW w:w="1389" w:type="dxa"/>
            <w:tcBorders>
              <w:top w:val="nil"/>
              <w:left w:val="nil"/>
              <w:bottom w:val="nil"/>
              <w:right w:val="nil"/>
            </w:tcBorders>
            <w:vAlign w:val="bottom"/>
          </w:tcPr>
          <w:p w:rsidR="000E1AD5" w:rsidRPr="007F7A30" w:rsidRDefault="005D7F1F" w:rsidP="00631ABF">
            <w:pPr>
              <w:ind w:left="-476" w:right="322"/>
              <w:jc w:val="right"/>
              <w:rPr>
                <w:rFonts w:ascii="Arial" w:hAnsi="Arial" w:cs="Arial"/>
                <w:b/>
                <w:sz w:val="16"/>
                <w:szCs w:val="16"/>
              </w:rPr>
            </w:pPr>
            <w:r>
              <w:rPr>
                <w:rFonts w:ascii="Arial" w:hAnsi="Arial" w:cs="Arial"/>
                <w:b/>
                <w:sz w:val="16"/>
                <w:szCs w:val="16"/>
              </w:rPr>
              <w:t>(769)</w:t>
            </w:r>
          </w:p>
        </w:tc>
        <w:tc>
          <w:tcPr>
            <w:tcW w:w="1390" w:type="dxa"/>
            <w:tcBorders>
              <w:top w:val="nil"/>
              <w:left w:val="nil"/>
              <w:bottom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(453)</w:t>
            </w:r>
          </w:p>
        </w:tc>
      </w:tr>
      <w:tr w:rsidR="000E1AD5" w:rsidRPr="007F7A30" w:rsidTr="00433DDC">
        <w:tc>
          <w:tcPr>
            <w:tcW w:w="6111" w:type="dxa"/>
            <w:tcBorders>
              <w:top w:val="nil"/>
              <w:left w:val="nil"/>
              <w:bottom w:val="nil"/>
              <w:right w:val="nil"/>
            </w:tcBorders>
            <w:vAlign w:val="bottom"/>
          </w:tcPr>
          <w:p w:rsidR="000E1AD5" w:rsidRDefault="000E1AD5">
            <w:pPr>
              <w:ind w:left="333"/>
              <w:rPr>
                <w:rFonts w:ascii="Arial" w:hAnsi="Arial" w:cs="Arial"/>
                <w:sz w:val="16"/>
                <w:szCs w:val="16"/>
              </w:rPr>
            </w:pPr>
            <w:r w:rsidRPr="007F7A30">
              <w:rPr>
                <w:rFonts w:ascii="Arial" w:hAnsi="Arial" w:cs="Arial"/>
                <w:sz w:val="16"/>
                <w:szCs w:val="16"/>
              </w:rPr>
              <w:t>Contas a pagar empresas ligadas, operações comerciais</w:t>
            </w:r>
          </w:p>
        </w:tc>
        <w:tc>
          <w:tcPr>
            <w:tcW w:w="1389" w:type="dxa"/>
            <w:tcBorders>
              <w:top w:val="nil"/>
              <w:left w:val="nil"/>
              <w:bottom w:val="nil"/>
              <w:right w:val="nil"/>
            </w:tcBorders>
            <w:vAlign w:val="bottom"/>
          </w:tcPr>
          <w:p w:rsidR="000E1AD5" w:rsidRPr="007F7A30" w:rsidRDefault="005D7F1F" w:rsidP="00631ABF">
            <w:pPr>
              <w:ind w:left="-476" w:right="322"/>
              <w:jc w:val="right"/>
              <w:rPr>
                <w:rFonts w:ascii="Arial" w:hAnsi="Arial" w:cs="Arial"/>
                <w:b/>
                <w:sz w:val="16"/>
                <w:szCs w:val="16"/>
              </w:rPr>
            </w:pPr>
            <w:r>
              <w:rPr>
                <w:rFonts w:ascii="Arial" w:hAnsi="Arial" w:cs="Arial"/>
                <w:b/>
                <w:sz w:val="16"/>
                <w:szCs w:val="16"/>
              </w:rPr>
              <w:t>(5.905)</w:t>
            </w:r>
          </w:p>
        </w:tc>
        <w:tc>
          <w:tcPr>
            <w:tcW w:w="1390" w:type="dxa"/>
            <w:tcBorders>
              <w:top w:val="nil"/>
              <w:left w:val="nil"/>
              <w:bottom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(3.273)</w:t>
            </w:r>
          </w:p>
        </w:tc>
      </w:tr>
      <w:tr w:rsidR="000E1AD5" w:rsidRPr="007F7A30" w:rsidTr="00433DDC">
        <w:tc>
          <w:tcPr>
            <w:tcW w:w="6111" w:type="dxa"/>
            <w:tcBorders>
              <w:top w:val="nil"/>
              <w:left w:val="nil"/>
              <w:bottom w:val="nil"/>
              <w:right w:val="nil"/>
            </w:tcBorders>
            <w:vAlign w:val="bottom"/>
          </w:tcPr>
          <w:p w:rsidR="000E1AD5" w:rsidRDefault="000E1AD5">
            <w:pPr>
              <w:ind w:left="333"/>
              <w:rPr>
                <w:rFonts w:ascii="Arial" w:hAnsi="Arial" w:cs="Arial"/>
                <w:sz w:val="16"/>
                <w:szCs w:val="16"/>
              </w:rPr>
            </w:pPr>
            <w:r w:rsidRPr="007F7A30">
              <w:rPr>
                <w:rFonts w:ascii="Arial" w:hAnsi="Arial" w:cs="Arial"/>
                <w:sz w:val="16"/>
                <w:szCs w:val="16"/>
              </w:rPr>
              <w:t>Obrigações sociais e trabalhistas</w:t>
            </w:r>
          </w:p>
        </w:tc>
        <w:tc>
          <w:tcPr>
            <w:tcW w:w="1389" w:type="dxa"/>
            <w:tcBorders>
              <w:top w:val="nil"/>
              <w:left w:val="nil"/>
              <w:bottom w:val="nil"/>
              <w:right w:val="nil"/>
            </w:tcBorders>
            <w:vAlign w:val="bottom"/>
          </w:tcPr>
          <w:p w:rsidR="000E1AD5" w:rsidRPr="007F7A30" w:rsidRDefault="005D7F1F" w:rsidP="00631ABF">
            <w:pPr>
              <w:ind w:left="-476" w:right="322"/>
              <w:jc w:val="right"/>
              <w:rPr>
                <w:rFonts w:ascii="Arial" w:hAnsi="Arial" w:cs="Arial"/>
                <w:b/>
                <w:sz w:val="16"/>
                <w:szCs w:val="16"/>
              </w:rPr>
            </w:pPr>
            <w:r>
              <w:rPr>
                <w:rFonts w:ascii="Arial" w:hAnsi="Arial" w:cs="Arial"/>
                <w:b/>
                <w:sz w:val="16"/>
                <w:szCs w:val="16"/>
              </w:rPr>
              <w:t>(295)</w:t>
            </w:r>
          </w:p>
        </w:tc>
        <w:tc>
          <w:tcPr>
            <w:tcW w:w="1390" w:type="dxa"/>
            <w:tcBorders>
              <w:top w:val="nil"/>
              <w:left w:val="nil"/>
              <w:bottom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46</w:t>
            </w:r>
          </w:p>
        </w:tc>
      </w:tr>
      <w:tr w:rsidR="000E1AD5" w:rsidRPr="007F7A30" w:rsidTr="00433DDC">
        <w:tc>
          <w:tcPr>
            <w:tcW w:w="6111" w:type="dxa"/>
            <w:tcBorders>
              <w:top w:val="nil"/>
              <w:left w:val="nil"/>
              <w:bottom w:val="nil"/>
              <w:right w:val="nil"/>
            </w:tcBorders>
            <w:vAlign w:val="bottom"/>
          </w:tcPr>
          <w:p w:rsidR="000E1AD5" w:rsidRDefault="000E1AD5">
            <w:pPr>
              <w:ind w:left="333"/>
              <w:rPr>
                <w:rFonts w:ascii="Arial" w:hAnsi="Arial" w:cs="Arial"/>
                <w:sz w:val="16"/>
                <w:szCs w:val="16"/>
              </w:rPr>
            </w:pPr>
            <w:r w:rsidRPr="007F7A30">
              <w:rPr>
                <w:rFonts w:ascii="Arial" w:hAnsi="Arial" w:cs="Arial"/>
                <w:sz w:val="16"/>
                <w:szCs w:val="16"/>
              </w:rPr>
              <w:t>Impostos, taxas e contribuições</w:t>
            </w:r>
          </w:p>
        </w:tc>
        <w:tc>
          <w:tcPr>
            <w:tcW w:w="1389" w:type="dxa"/>
            <w:tcBorders>
              <w:top w:val="nil"/>
              <w:left w:val="nil"/>
              <w:right w:val="nil"/>
            </w:tcBorders>
            <w:vAlign w:val="bottom"/>
          </w:tcPr>
          <w:p w:rsidR="000E1AD5" w:rsidRPr="007F7A30" w:rsidRDefault="00FD3819" w:rsidP="00FF6520">
            <w:pPr>
              <w:ind w:left="-476" w:right="322"/>
              <w:jc w:val="right"/>
              <w:rPr>
                <w:rFonts w:ascii="Arial" w:hAnsi="Arial" w:cs="Arial"/>
                <w:b/>
                <w:sz w:val="16"/>
                <w:szCs w:val="16"/>
              </w:rPr>
            </w:pPr>
            <w:r>
              <w:rPr>
                <w:rFonts w:ascii="Arial" w:hAnsi="Arial" w:cs="Arial"/>
                <w:b/>
                <w:sz w:val="16"/>
                <w:szCs w:val="16"/>
              </w:rPr>
              <w:t>2.</w:t>
            </w:r>
            <w:r w:rsidR="00FF6520">
              <w:rPr>
                <w:rFonts w:ascii="Arial" w:hAnsi="Arial" w:cs="Arial"/>
                <w:b/>
                <w:sz w:val="16"/>
                <w:szCs w:val="16"/>
              </w:rPr>
              <w:t>570</w:t>
            </w:r>
          </w:p>
        </w:tc>
        <w:tc>
          <w:tcPr>
            <w:tcW w:w="1390" w:type="dxa"/>
            <w:tcBorders>
              <w:top w:val="nil"/>
              <w:left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(847)</w:t>
            </w:r>
          </w:p>
        </w:tc>
      </w:tr>
      <w:tr w:rsidR="000E1AD5" w:rsidRPr="007F7A30" w:rsidTr="00433DDC">
        <w:tc>
          <w:tcPr>
            <w:tcW w:w="6111" w:type="dxa"/>
            <w:tcBorders>
              <w:top w:val="nil"/>
              <w:left w:val="nil"/>
              <w:bottom w:val="nil"/>
              <w:right w:val="nil"/>
            </w:tcBorders>
            <w:vAlign w:val="bottom"/>
          </w:tcPr>
          <w:p w:rsidR="000E1AD5" w:rsidRDefault="000E1AD5">
            <w:pPr>
              <w:ind w:left="333"/>
              <w:rPr>
                <w:rFonts w:ascii="Arial" w:hAnsi="Arial" w:cs="Arial"/>
                <w:sz w:val="16"/>
                <w:szCs w:val="16"/>
              </w:rPr>
            </w:pPr>
            <w:r w:rsidRPr="007F7A30">
              <w:rPr>
                <w:rFonts w:ascii="Arial" w:hAnsi="Arial" w:cs="Arial"/>
                <w:sz w:val="16"/>
                <w:szCs w:val="16"/>
              </w:rPr>
              <w:t>Adiantamentos de clientes e outras contas a pagar</w:t>
            </w:r>
          </w:p>
        </w:tc>
        <w:tc>
          <w:tcPr>
            <w:tcW w:w="1389" w:type="dxa"/>
            <w:tcBorders>
              <w:top w:val="nil"/>
              <w:left w:val="nil"/>
              <w:bottom w:val="single" w:sz="4" w:space="0" w:color="auto"/>
              <w:right w:val="nil"/>
            </w:tcBorders>
            <w:vAlign w:val="bottom"/>
          </w:tcPr>
          <w:p w:rsidR="000E1AD5" w:rsidRPr="007F7A30" w:rsidRDefault="005B747B" w:rsidP="0048337A">
            <w:pPr>
              <w:ind w:left="-476" w:right="322"/>
              <w:jc w:val="right"/>
              <w:rPr>
                <w:rFonts w:ascii="Arial" w:hAnsi="Arial" w:cs="Arial"/>
                <w:b/>
                <w:sz w:val="16"/>
                <w:szCs w:val="16"/>
              </w:rPr>
            </w:pPr>
            <w:r>
              <w:rPr>
                <w:rFonts w:ascii="Arial" w:hAnsi="Arial" w:cs="Arial"/>
                <w:b/>
                <w:sz w:val="16"/>
                <w:szCs w:val="16"/>
              </w:rPr>
              <w:t>1.40</w:t>
            </w:r>
            <w:r w:rsidR="0048337A">
              <w:rPr>
                <w:rFonts w:ascii="Arial" w:hAnsi="Arial" w:cs="Arial"/>
                <w:b/>
                <w:sz w:val="16"/>
                <w:szCs w:val="16"/>
              </w:rPr>
              <w:t>9</w:t>
            </w:r>
          </w:p>
        </w:tc>
        <w:tc>
          <w:tcPr>
            <w:tcW w:w="1390" w:type="dxa"/>
            <w:tcBorders>
              <w:top w:val="nil"/>
              <w:left w:val="nil"/>
              <w:bottom w:val="single" w:sz="4" w:space="0" w:color="auto"/>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(1.449)</w:t>
            </w:r>
          </w:p>
        </w:tc>
      </w:tr>
      <w:tr w:rsidR="000E1AD5" w:rsidRPr="007F7A30" w:rsidTr="00433DDC">
        <w:tc>
          <w:tcPr>
            <w:tcW w:w="6111" w:type="dxa"/>
            <w:tcBorders>
              <w:top w:val="nil"/>
              <w:left w:val="nil"/>
              <w:bottom w:val="nil"/>
              <w:right w:val="nil"/>
            </w:tcBorders>
            <w:vAlign w:val="bottom"/>
          </w:tcPr>
          <w:p w:rsidR="000E1AD5" w:rsidRPr="007F7A30" w:rsidRDefault="000E1AD5" w:rsidP="00535E97">
            <w:pPr>
              <w:rPr>
                <w:rFonts w:ascii="Arial" w:hAnsi="Arial" w:cs="Arial"/>
                <w:sz w:val="16"/>
                <w:szCs w:val="16"/>
              </w:rPr>
            </w:pPr>
          </w:p>
        </w:tc>
        <w:tc>
          <w:tcPr>
            <w:tcW w:w="1389" w:type="dxa"/>
            <w:tcBorders>
              <w:top w:val="single" w:sz="4" w:space="0" w:color="auto"/>
              <w:left w:val="nil"/>
              <w:bottom w:val="single" w:sz="4" w:space="0" w:color="auto"/>
              <w:right w:val="nil"/>
            </w:tcBorders>
            <w:vAlign w:val="bottom"/>
          </w:tcPr>
          <w:p w:rsidR="000E1AD5" w:rsidRPr="007F7A30" w:rsidRDefault="00FD3819" w:rsidP="0048337A">
            <w:pPr>
              <w:ind w:left="-476" w:right="322"/>
              <w:jc w:val="right"/>
              <w:rPr>
                <w:rFonts w:ascii="Arial" w:hAnsi="Arial" w:cs="Arial"/>
                <w:b/>
                <w:sz w:val="16"/>
                <w:szCs w:val="16"/>
              </w:rPr>
            </w:pPr>
            <w:r>
              <w:rPr>
                <w:rFonts w:ascii="Arial" w:hAnsi="Arial" w:cs="Arial"/>
                <w:b/>
                <w:sz w:val="16"/>
                <w:szCs w:val="16"/>
              </w:rPr>
              <w:t>(2.</w:t>
            </w:r>
            <w:r w:rsidR="00FF6520">
              <w:rPr>
                <w:rFonts w:ascii="Arial" w:hAnsi="Arial" w:cs="Arial"/>
                <w:b/>
                <w:sz w:val="16"/>
                <w:szCs w:val="16"/>
              </w:rPr>
              <w:t>99</w:t>
            </w:r>
            <w:r w:rsidR="0048337A">
              <w:rPr>
                <w:rFonts w:ascii="Arial" w:hAnsi="Arial" w:cs="Arial"/>
                <w:b/>
                <w:sz w:val="16"/>
                <w:szCs w:val="16"/>
              </w:rPr>
              <w:t>0</w:t>
            </w:r>
            <w:r>
              <w:rPr>
                <w:rFonts w:ascii="Arial" w:hAnsi="Arial" w:cs="Arial"/>
                <w:b/>
                <w:sz w:val="16"/>
                <w:szCs w:val="16"/>
              </w:rPr>
              <w:t>)</w:t>
            </w:r>
          </w:p>
        </w:tc>
        <w:tc>
          <w:tcPr>
            <w:tcW w:w="1390" w:type="dxa"/>
            <w:tcBorders>
              <w:top w:val="single" w:sz="4" w:space="0" w:color="auto"/>
              <w:left w:val="nil"/>
              <w:bottom w:val="single" w:sz="4" w:space="0" w:color="auto"/>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(5.976)</w:t>
            </w:r>
          </w:p>
        </w:tc>
      </w:tr>
      <w:tr w:rsidR="000E1AD5" w:rsidRPr="007F7A30" w:rsidTr="00433DDC">
        <w:tc>
          <w:tcPr>
            <w:tcW w:w="6111" w:type="dxa"/>
            <w:tcBorders>
              <w:top w:val="nil"/>
              <w:left w:val="nil"/>
              <w:bottom w:val="nil"/>
              <w:right w:val="nil"/>
            </w:tcBorders>
            <w:vAlign w:val="bottom"/>
          </w:tcPr>
          <w:p w:rsidR="000E1AD5" w:rsidRPr="007F7A30" w:rsidRDefault="000E1AD5" w:rsidP="007F7A30">
            <w:pPr>
              <w:rPr>
                <w:rFonts w:ascii="Arial" w:hAnsi="Arial" w:cs="Arial"/>
                <w:sz w:val="16"/>
                <w:szCs w:val="16"/>
              </w:rPr>
            </w:pPr>
            <w:r w:rsidRPr="007F7A30">
              <w:rPr>
                <w:rFonts w:ascii="Arial" w:hAnsi="Arial" w:cs="Arial"/>
                <w:sz w:val="16"/>
                <w:szCs w:val="16"/>
              </w:rPr>
              <w:t>Caixa líquido gerado nas atividades operacionais</w:t>
            </w:r>
          </w:p>
        </w:tc>
        <w:tc>
          <w:tcPr>
            <w:tcW w:w="1389" w:type="dxa"/>
            <w:tcBorders>
              <w:top w:val="single" w:sz="4" w:space="0" w:color="auto"/>
              <w:left w:val="nil"/>
              <w:bottom w:val="nil"/>
              <w:right w:val="nil"/>
            </w:tcBorders>
            <w:vAlign w:val="bottom"/>
          </w:tcPr>
          <w:p w:rsidR="000E1AD5" w:rsidRPr="007F7A30" w:rsidRDefault="00FD3819" w:rsidP="0048337A">
            <w:pPr>
              <w:ind w:left="-476" w:right="322"/>
              <w:jc w:val="right"/>
              <w:rPr>
                <w:rFonts w:ascii="Arial" w:hAnsi="Arial" w:cs="Arial"/>
                <w:b/>
                <w:sz w:val="16"/>
                <w:szCs w:val="16"/>
              </w:rPr>
            </w:pPr>
            <w:r>
              <w:rPr>
                <w:rFonts w:ascii="Arial" w:hAnsi="Arial" w:cs="Arial"/>
                <w:b/>
                <w:sz w:val="16"/>
                <w:szCs w:val="16"/>
              </w:rPr>
              <w:t>113.3</w:t>
            </w:r>
            <w:r w:rsidR="0048337A">
              <w:rPr>
                <w:rFonts w:ascii="Arial" w:hAnsi="Arial" w:cs="Arial"/>
                <w:b/>
                <w:sz w:val="16"/>
                <w:szCs w:val="16"/>
              </w:rPr>
              <w:t>31</w:t>
            </w:r>
          </w:p>
        </w:tc>
        <w:tc>
          <w:tcPr>
            <w:tcW w:w="1390" w:type="dxa"/>
            <w:tcBorders>
              <w:top w:val="single" w:sz="4" w:space="0" w:color="auto"/>
              <w:left w:val="nil"/>
              <w:bottom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79.039</w:t>
            </w:r>
          </w:p>
        </w:tc>
      </w:tr>
      <w:tr w:rsidR="000E1AD5" w:rsidRPr="007F7A30" w:rsidTr="00433DDC">
        <w:tc>
          <w:tcPr>
            <w:tcW w:w="6111" w:type="dxa"/>
            <w:tcBorders>
              <w:top w:val="nil"/>
              <w:left w:val="nil"/>
              <w:bottom w:val="nil"/>
              <w:right w:val="nil"/>
            </w:tcBorders>
            <w:vAlign w:val="bottom"/>
          </w:tcPr>
          <w:p w:rsidR="000E1AD5" w:rsidRPr="007F7A30" w:rsidRDefault="000E1AD5" w:rsidP="00535E97">
            <w:pPr>
              <w:rPr>
                <w:rFonts w:ascii="Arial" w:hAnsi="Arial" w:cs="Arial"/>
                <w:sz w:val="16"/>
                <w:szCs w:val="16"/>
              </w:rPr>
            </w:pPr>
          </w:p>
        </w:tc>
        <w:tc>
          <w:tcPr>
            <w:tcW w:w="1389" w:type="dxa"/>
            <w:tcBorders>
              <w:top w:val="nil"/>
              <w:left w:val="nil"/>
              <w:bottom w:val="nil"/>
              <w:right w:val="nil"/>
            </w:tcBorders>
            <w:vAlign w:val="bottom"/>
          </w:tcPr>
          <w:p w:rsidR="000E1AD5" w:rsidRPr="007F7A30" w:rsidRDefault="000E1AD5" w:rsidP="00631ABF">
            <w:pPr>
              <w:ind w:left="-476" w:right="322"/>
              <w:jc w:val="right"/>
              <w:rPr>
                <w:rFonts w:ascii="Arial" w:hAnsi="Arial" w:cs="Arial"/>
                <w:b/>
                <w:sz w:val="16"/>
                <w:szCs w:val="16"/>
              </w:rPr>
            </w:pPr>
          </w:p>
        </w:tc>
        <w:tc>
          <w:tcPr>
            <w:tcW w:w="1390" w:type="dxa"/>
            <w:tcBorders>
              <w:top w:val="nil"/>
              <w:left w:val="nil"/>
              <w:bottom w:val="nil"/>
              <w:right w:val="nil"/>
            </w:tcBorders>
            <w:vAlign w:val="bottom"/>
          </w:tcPr>
          <w:p w:rsidR="000E1AD5" w:rsidRPr="00C15913" w:rsidRDefault="000E1AD5" w:rsidP="009C0D01">
            <w:pPr>
              <w:ind w:left="-476" w:right="322"/>
              <w:jc w:val="right"/>
              <w:rPr>
                <w:rFonts w:ascii="Arial" w:hAnsi="Arial" w:cs="Arial"/>
                <w:sz w:val="16"/>
                <w:szCs w:val="16"/>
              </w:rPr>
            </w:pPr>
          </w:p>
        </w:tc>
      </w:tr>
      <w:tr w:rsidR="000E1AD5" w:rsidRPr="007F7A30" w:rsidTr="00433DDC">
        <w:tc>
          <w:tcPr>
            <w:tcW w:w="6111" w:type="dxa"/>
            <w:tcBorders>
              <w:top w:val="nil"/>
              <w:left w:val="nil"/>
              <w:bottom w:val="nil"/>
              <w:right w:val="nil"/>
            </w:tcBorders>
            <w:vAlign w:val="bottom"/>
          </w:tcPr>
          <w:p w:rsidR="000E1AD5" w:rsidRPr="007F7A30" w:rsidRDefault="000E1AD5" w:rsidP="007F7A30">
            <w:pPr>
              <w:rPr>
                <w:rFonts w:ascii="Arial" w:hAnsi="Arial" w:cs="Arial"/>
                <w:sz w:val="16"/>
                <w:szCs w:val="16"/>
              </w:rPr>
            </w:pPr>
            <w:r w:rsidRPr="007F7A30">
              <w:rPr>
                <w:rFonts w:ascii="Arial" w:hAnsi="Arial" w:cs="Arial"/>
                <w:sz w:val="16"/>
                <w:szCs w:val="16"/>
              </w:rPr>
              <w:t>Fluxos de caixa das atividades de investimento</w:t>
            </w:r>
          </w:p>
        </w:tc>
        <w:tc>
          <w:tcPr>
            <w:tcW w:w="1389" w:type="dxa"/>
            <w:tcBorders>
              <w:top w:val="nil"/>
              <w:left w:val="nil"/>
              <w:bottom w:val="nil"/>
              <w:right w:val="nil"/>
            </w:tcBorders>
            <w:vAlign w:val="bottom"/>
          </w:tcPr>
          <w:p w:rsidR="000E1AD5" w:rsidRPr="007F7A30" w:rsidRDefault="000E1AD5" w:rsidP="00631ABF">
            <w:pPr>
              <w:ind w:left="-476" w:right="322"/>
              <w:jc w:val="right"/>
              <w:rPr>
                <w:rFonts w:ascii="Arial" w:hAnsi="Arial" w:cs="Arial"/>
                <w:b/>
                <w:sz w:val="16"/>
                <w:szCs w:val="16"/>
              </w:rPr>
            </w:pPr>
          </w:p>
        </w:tc>
        <w:tc>
          <w:tcPr>
            <w:tcW w:w="1390" w:type="dxa"/>
            <w:tcBorders>
              <w:top w:val="nil"/>
              <w:left w:val="nil"/>
              <w:bottom w:val="nil"/>
              <w:right w:val="nil"/>
            </w:tcBorders>
            <w:vAlign w:val="bottom"/>
          </w:tcPr>
          <w:p w:rsidR="000E1AD5" w:rsidRPr="00C15913" w:rsidRDefault="000E1AD5" w:rsidP="009C0D01">
            <w:pPr>
              <w:ind w:left="-476" w:right="322"/>
              <w:jc w:val="right"/>
              <w:rPr>
                <w:rFonts w:ascii="Arial" w:hAnsi="Arial" w:cs="Arial"/>
                <w:sz w:val="16"/>
                <w:szCs w:val="16"/>
              </w:rPr>
            </w:pPr>
          </w:p>
        </w:tc>
      </w:tr>
      <w:tr w:rsidR="000E1AD5" w:rsidRPr="007F7A30" w:rsidTr="00433DDC">
        <w:tc>
          <w:tcPr>
            <w:tcW w:w="6111" w:type="dxa"/>
            <w:tcBorders>
              <w:top w:val="nil"/>
              <w:left w:val="nil"/>
              <w:bottom w:val="nil"/>
              <w:right w:val="nil"/>
            </w:tcBorders>
            <w:vAlign w:val="bottom"/>
          </w:tcPr>
          <w:p w:rsidR="000E1AD5" w:rsidRPr="007F7A30" w:rsidRDefault="000E1AD5" w:rsidP="007F7A30">
            <w:pPr>
              <w:ind w:left="113"/>
              <w:rPr>
                <w:rFonts w:ascii="Arial" w:hAnsi="Arial" w:cs="Arial"/>
                <w:sz w:val="16"/>
                <w:szCs w:val="16"/>
              </w:rPr>
            </w:pPr>
            <w:r w:rsidRPr="007F7A30">
              <w:rPr>
                <w:rFonts w:ascii="Arial" w:hAnsi="Arial" w:cs="Arial"/>
                <w:sz w:val="16"/>
                <w:szCs w:val="16"/>
              </w:rPr>
              <w:t>Adições relativas aos ativos de concessão (intangível)</w:t>
            </w:r>
          </w:p>
        </w:tc>
        <w:tc>
          <w:tcPr>
            <w:tcW w:w="1389" w:type="dxa"/>
            <w:tcBorders>
              <w:top w:val="nil"/>
              <w:left w:val="nil"/>
              <w:right w:val="nil"/>
            </w:tcBorders>
            <w:vAlign w:val="bottom"/>
          </w:tcPr>
          <w:p w:rsidR="000E1AD5" w:rsidRPr="007F7A30" w:rsidRDefault="00FD3819" w:rsidP="00631ABF">
            <w:pPr>
              <w:ind w:left="-476" w:right="322"/>
              <w:jc w:val="right"/>
              <w:rPr>
                <w:rFonts w:ascii="Arial" w:hAnsi="Arial" w:cs="Arial"/>
                <w:b/>
                <w:sz w:val="16"/>
                <w:szCs w:val="16"/>
              </w:rPr>
            </w:pPr>
            <w:r>
              <w:rPr>
                <w:rFonts w:ascii="Arial" w:hAnsi="Arial" w:cs="Arial"/>
                <w:b/>
                <w:sz w:val="16"/>
                <w:szCs w:val="16"/>
              </w:rPr>
              <w:t>(37.462)</w:t>
            </w:r>
          </w:p>
        </w:tc>
        <w:tc>
          <w:tcPr>
            <w:tcW w:w="1390" w:type="dxa"/>
            <w:tcBorders>
              <w:top w:val="nil"/>
              <w:left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(63.537)</w:t>
            </w:r>
          </w:p>
        </w:tc>
      </w:tr>
      <w:tr w:rsidR="000E1AD5" w:rsidRPr="007F7A30" w:rsidTr="00433DDC">
        <w:tc>
          <w:tcPr>
            <w:tcW w:w="6111" w:type="dxa"/>
            <w:tcBorders>
              <w:top w:val="nil"/>
              <w:left w:val="nil"/>
              <w:bottom w:val="nil"/>
              <w:right w:val="nil"/>
            </w:tcBorders>
            <w:vAlign w:val="bottom"/>
          </w:tcPr>
          <w:p w:rsidR="000E1AD5" w:rsidRPr="007F7A30" w:rsidRDefault="000E1AD5" w:rsidP="007F7A30">
            <w:pPr>
              <w:rPr>
                <w:rFonts w:ascii="Arial" w:hAnsi="Arial" w:cs="Arial"/>
                <w:sz w:val="16"/>
                <w:szCs w:val="16"/>
              </w:rPr>
            </w:pPr>
            <w:r w:rsidRPr="007F7A30">
              <w:rPr>
                <w:rFonts w:ascii="Arial" w:hAnsi="Arial" w:cs="Arial"/>
                <w:sz w:val="16"/>
                <w:szCs w:val="16"/>
              </w:rPr>
              <w:t>Fluxo de caixa aplicado nas atividades de investimentos</w:t>
            </w:r>
          </w:p>
        </w:tc>
        <w:tc>
          <w:tcPr>
            <w:tcW w:w="1389" w:type="dxa"/>
            <w:tcBorders>
              <w:top w:val="single" w:sz="4" w:space="0" w:color="auto"/>
              <w:left w:val="nil"/>
              <w:bottom w:val="nil"/>
              <w:right w:val="nil"/>
            </w:tcBorders>
            <w:vAlign w:val="bottom"/>
          </w:tcPr>
          <w:p w:rsidR="000E1AD5" w:rsidRPr="007F7A30" w:rsidRDefault="00FD3819" w:rsidP="00631ABF">
            <w:pPr>
              <w:ind w:left="-476" w:right="322"/>
              <w:jc w:val="right"/>
              <w:rPr>
                <w:rFonts w:ascii="Arial" w:hAnsi="Arial" w:cs="Arial"/>
                <w:b/>
                <w:sz w:val="16"/>
                <w:szCs w:val="16"/>
              </w:rPr>
            </w:pPr>
            <w:r>
              <w:rPr>
                <w:rFonts w:ascii="Arial" w:hAnsi="Arial" w:cs="Arial"/>
                <w:b/>
                <w:sz w:val="16"/>
                <w:szCs w:val="16"/>
              </w:rPr>
              <w:t>(37.462)</w:t>
            </w:r>
          </w:p>
        </w:tc>
        <w:tc>
          <w:tcPr>
            <w:tcW w:w="1390" w:type="dxa"/>
            <w:tcBorders>
              <w:top w:val="single" w:sz="4" w:space="0" w:color="auto"/>
              <w:left w:val="nil"/>
              <w:bottom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(63.537)</w:t>
            </w:r>
          </w:p>
        </w:tc>
      </w:tr>
      <w:tr w:rsidR="000E1AD5" w:rsidRPr="007F7A30" w:rsidTr="00433DDC">
        <w:tc>
          <w:tcPr>
            <w:tcW w:w="6111" w:type="dxa"/>
            <w:tcBorders>
              <w:top w:val="nil"/>
              <w:left w:val="nil"/>
              <w:bottom w:val="nil"/>
              <w:right w:val="nil"/>
            </w:tcBorders>
            <w:vAlign w:val="bottom"/>
          </w:tcPr>
          <w:p w:rsidR="000E1AD5" w:rsidRPr="007F7A30" w:rsidRDefault="000E1AD5" w:rsidP="00535E97">
            <w:pPr>
              <w:rPr>
                <w:rFonts w:ascii="Arial" w:hAnsi="Arial" w:cs="Arial"/>
                <w:sz w:val="16"/>
                <w:szCs w:val="16"/>
              </w:rPr>
            </w:pPr>
          </w:p>
        </w:tc>
        <w:tc>
          <w:tcPr>
            <w:tcW w:w="1389" w:type="dxa"/>
            <w:tcBorders>
              <w:top w:val="nil"/>
              <w:left w:val="nil"/>
              <w:bottom w:val="nil"/>
              <w:right w:val="nil"/>
            </w:tcBorders>
            <w:vAlign w:val="bottom"/>
          </w:tcPr>
          <w:p w:rsidR="000E1AD5" w:rsidRPr="007F7A30" w:rsidRDefault="000E1AD5" w:rsidP="00631ABF">
            <w:pPr>
              <w:ind w:left="-476" w:right="322"/>
              <w:jc w:val="right"/>
              <w:rPr>
                <w:rFonts w:ascii="Arial" w:hAnsi="Arial" w:cs="Arial"/>
                <w:b/>
                <w:sz w:val="16"/>
                <w:szCs w:val="16"/>
              </w:rPr>
            </w:pPr>
          </w:p>
        </w:tc>
        <w:tc>
          <w:tcPr>
            <w:tcW w:w="1390" w:type="dxa"/>
            <w:tcBorders>
              <w:top w:val="nil"/>
              <w:left w:val="nil"/>
              <w:bottom w:val="nil"/>
              <w:right w:val="nil"/>
            </w:tcBorders>
            <w:vAlign w:val="bottom"/>
          </w:tcPr>
          <w:p w:rsidR="000E1AD5" w:rsidRPr="00C15913" w:rsidRDefault="000E1AD5" w:rsidP="009C0D01">
            <w:pPr>
              <w:ind w:left="-476" w:right="322"/>
              <w:jc w:val="right"/>
              <w:rPr>
                <w:rFonts w:ascii="Arial" w:hAnsi="Arial" w:cs="Arial"/>
                <w:sz w:val="16"/>
                <w:szCs w:val="16"/>
              </w:rPr>
            </w:pPr>
          </w:p>
        </w:tc>
      </w:tr>
      <w:tr w:rsidR="000E1AD5" w:rsidRPr="007F7A30" w:rsidTr="00433DDC">
        <w:tc>
          <w:tcPr>
            <w:tcW w:w="6111" w:type="dxa"/>
            <w:tcBorders>
              <w:top w:val="nil"/>
              <w:left w:val="nil"/>
              <w:bottom w:val="nil"/>
              <w:right w:val="nil"/>
            </w:tcBorders>
            <w:vAlign w:val="bottom"/>
          </w:tcPr>
          <w:p w:rsidR="000E1AD5" w:rsidRPr="007F7A30" w:rsidRDefault="000E1AD5" w:rsidP="007F7A30">
            <w:pPr>
              <w:rPr>
                <w:rFonts w:ascii="Arial" w:hAnsi="Arial" w:cs="Arial"/>
                <w:sz w:val="16"/>
                <w:szCs w:val="16"/>
              </w:rPr>
            </w:pPr>
            <w:r w:rsidRPr="007F7A30">
              <w:rPr>
                <w:rFonts w:ascii="Arial" w:hAnsi="Arial" w:cs="Arial"/>
                <w:sz w:val="16"/>
                <w:szCs w:val="16"/>
              </w:rPr>
              <w:t>Fluxos de caixa das atividades de financiamento</w:t>
            </w:r>
          </w:p>
        </w:tc>
        <w:tc>
          <w:tcPr>
            <w:tcW w:w="1389" w:type="dxa"/>
            <w:tcBorders>
              <w:top w:val="nil"/>
              <w:left w:val="nil"/>
              <w:bottom w:val="nil"/>
              <w:right w:val="nil"/>
            </w:tcBorders>
            <w:vAlign w:val="bottom"/>
          </w:tcPr>
          <w:p w:rsidR="000E1AD5" w:rsidRPr="007F7A30" w:rsidRDefault="000E1AD5" w:rsidP="00631ABF">
            <w:pPr>
              <w:ind w:left="-476" w:right="322"/>
              <w:jc w:val="right"/>
              <w:rPr>
                <w:rFonts w:ascii="Arial" w:hAnsi="Arial" w:cs="Arial"/>
                <w:b/>
                <w:sz w:val="16"/>
                <w:szCs w:val="16"/>
              </w:rPr>
            </w:pPr>
          </w:p>
        </w:tc>
        <w:tc>
          <w:tcPr>
            <w:tcW w:w="1390" w:type="dxa"/>
            <w:tcBorders>
              <w:top w:val="nil"/>
              <w:left w:val="nil"/>
              <w:bottom w:val="nil"/>
              <w:right w:val="nil"/>
            </w:tcBorders>
            <w:vAlign w:val="bottom"/>
          </w:tcPr>
          <w:p w:rsidR="000E1AD5" w:rsidRPr="00C15913" w:rsidRDefault="000E1AD5" w:rsidP="009C0D01">
            <w:pPr>
              <w:ind w:left="-476" w:right="322"/>
              <w:jc w:val="right"/>
              <w:rPr>
                <w:rFonts w:ascii="Arial" w:hAnsi="Arial" w:cs="Arial"/>
                <w:sz w:val="16"/>
                <w:szCs w:val="16"/>
              </w:rPr>
            </w:pPr>
          </w:p>
        </w:tc>
      </w:tr>
      <w:tr w:rsidR="000E1AD5" w:rsidRPr="007F7A30" w:rsidTr="00433DDC">
        <w:tc>
          <w:tcPr>
            <w:tcW w:w="6111" w:type="dxa"/>
            <w:tcBorders>
              <w:top w:val="nil"/>
              <w:left w:val="nil"/>
              <w:bottom w:val="nil"/>
              <w:right w:val="nil"/>
            </w:tcBorders>
            <w:vAlign w:val="bottom"/>
          </w:tcPr>
          <w:p w:rsidR="000E1AD5" w:rsidRPr="007F7A30" w:rsidRDefault="000E1AD5" w:rsidP="007F7A30">
            <w:pPr>
              <w:ind w:left="113"/>
              <w:rPr>
                <w:rFonts w:ascii="Arial" w:hAnsi="Arial" w:cs="Arial"/>
                <w:sz w:val="16"/>
                <w:szCs w:val="16"/>
              </w:rPr>
            </w:pPr>
            <w:r w:rsidRPr="007F7A30">
              <w:rPr>
                <w:rFonts w:ascii="Arial" w:hAnsi="Arial" w:cs="Arial"/>
                <w:sz w:val="16"/>
                <w:szCs w:val="16"/>
              </w:rPr>
              <w:t>Dividendos e juros sobre o capital próprio pagos</w:t>
            </w:r>
          </w:p>
        </w:tc>
        <w:tc>
          <w:tcPr>
            <w:tcW w:w="1389" w:type="dxa"/>
            <w:tcBorders>
              <w:top w:val="nil"/>
              <w:left w:val="nil"/>
              <w:bottom w:val="nil"/>
              <w:right w:val="nil"/>
            </w:tcBorders>
            <w:vAlign w:val="bottom"/>
          </w:tcPr>
          <w:p w:rsidR="000E1AD5" w:rsidRPr="007F7A30" w:rsidRDefault="00FD3819" w:rsidP="00364136">
            <w:pPr>
              <w:ind w:left="-476" w:right="322"/>
              <w:jc w:val="right"/>
              <w:rPr>
                <w:rFonts w:ascii="Arial" w:hAnsi="Arial" w:cs="Arial"/>
                <w:b/>
                <w:sz w:val="16"/>
                <w:szCs w:val="16"/>
              </w:rPr>
            </w:pPr>
            <w:r>
              <w:rPr>
                <w:rFonts w:ascii="Arial" w:hAnsi="Arial" w:cs="Arial"/>
                <w:b/>
                <w:sz w:val="16"/>
                <w:szCs w:val="16"/>
              </w:rPr>
              <w:t>(33.147)</w:t>
            </w:r>
          </w:p>
        </w:tc>
        <w:tc>
          <w:tcPr>
            <w:tcW w:w="1390" w:type="dxa"/>
            <w:tcBorders>
              <w:top w:val="nil"/>
              <w:left w:val="nil"/>
              <w:bottom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(38.601)</w:t>
            </w:r>
          </w:p>
        </w:tc>
      </w:tr>
      <w:tr w:rsidR="000E1AD5" w:rsidRPr="007F7A30" w:rsidTr="00433DDC">
        <w:tc>
          <w:tcPr>
            <w:tcW w:w="6111" w:type="dxa"/>
            <w:tcBorders>
              <w:top w:val="nil"/>
              <w:left w:val="nil"/>
              <w:bottom w:val="nil"/>
              <w:right w:val="nil"/>
            </w:tcBorders>
            <w:vAlign w:val="bottom"/>
          </w:tcPr>
          <w:p w:rsidR="000E1AD5" w:rsidRPr="007F7A30" w:rsidRDefault="000E1AD5" w:rsidP="007F7A30">
            <w:pPr>
              <w:ind w:left="113"/>
              <w:rPr>
                <w:rFonts w:ascii="Arial" w:hAnsi="Arial" w:cs="Arial"/>
                <w:sz w:val="16"/>
                <w:szCs w:val="16"/>
              </w:rPr>
            </w:pPr>
            <w:r w:rsidRPr="007F7A30">
              <w:rPr>
                <w:rFonts w:ascii="Arial" w:hAnsi="Arial" w:cs="Arial"/>
                <w:sz w:val="16"/>
                <w:szCs w:val="16"/>
              </w:rPr>
              <w:t>Captações através de empréstimos, financiamentos e debêntures</w:t>
            </w:r>
          </w:p>
        </w:tc>
        <w:tc>
          <w:tcPr>
            <w:tcW w:w="1389" w:type="dxa"/>
            <w:tcBorders>
              <w:top w:val="nil"/>
              <w:left w:val="nil"/>
              <w:bottom w:val="nil"/>
              <w:right w:val="nil"/>
            </w:tcBorders>
            <w:vAlign w:val="bottom"/>
          </w:tcPr>
          <w:p w:rsidR="000E1AD5" w:rsidRPr="007F7A30" w:rsidRDefault="00FD3819" w:rsidP="00631ABF">
            <w:pPr>
              <w:ind w:left="-476" w:right="322"/>
              <w:jc w:val="right"/>
              <w:rPr>
                <w:rFonts w:ascii="Arial" w:hAnsi="Arial" w:cs="Arial"/>
                <w:b/>
                <w:sz w:val="16"/>
                <w:szCs w:val="16"/>
              </w:rPr>
            </w:pPr>
            <w:r>
              <w:rPr>
                <w:rFonts w:ascii="Arial" w:hAnsi="Arial" w:cs="Arial"/>
                <w:b/>
                <w:sz w:val="16"/>
                <w:szCs w:val="16"/>
              </w:rPr>
              <w:t>46.490</w:t>
            </w:r>
          </w:p>
        </w:tc>
        <w:tc>
          <w:tcPr>
            <w:tcW w:w="1390" w:type="dxa"/>
            <w:tcBorders>
              <w:top w:val="nil"/>
              <w:left w:val="nil"/>
              <w:bottom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173.003</w:t>
            </w:r>
          </w:p>
        </w:tc>
      </w:tr>
      <w:tr w:rsidR="000E1AD5" w:rsidRPr="007F7A30" w:rsidTr="00433DDC">
        <w:tc>
          <w:tcPr>
            <w:tcW w:w="6111" w:type="dxa"/>
            <w:tcBorders>
              <w:top w:val="nil"/>
              <w:left w:val="nil"/>
              <w:bottom w:val="nil"/>
              <w:right w:val="nil"/>
            </w:tcBorders>
            <w:vAlign w:val="bottom"/>
          </w:tcPr>
          <w:p w:rsidR="000E1AD5" w:rsidRPr="007F7A30" w:rsidRDefault="000E1AD5" w:rsidP="007F7A30">
            <w:pPr>
              <w:ind w:left="113"/>
              <w:rPr>
                <w:rFonts w:ascii="Arial" w:hAnsi="Arial" w:cs="Arial"/>
                <w:sz w:val="16"/>
                <w:szCs w:val="16"/>
              </w:rPr>
            </w:pPr>
            <w:r w:rsidRPr="007F7A30">
              <w:rPr>
                <w:rFonts w:ascii="Arial" w:hAnsi="Arial" w:cs="Arial"/>
                <w:sz w:val="16"/>
                <w:szCs w:val="16"/>
              </w:rPr>
              <w:t>Pagamentos de empréstimos, financiamentos e debêntures</w:t>
            </w:r>
          </w:p>
        </w:tc>
        <w:tc>
          <w:tcPr>
            <w:tcW w:w="1389" w:type="dxa"/>
            <w:tcBorders>
              <w:top w:val="nil"/>
              <w:left w:val="nil"/>
              <w:right w:val="nil"/>
            </w:tcBorders>
            <w:vAlign w:val="bottom"/>
          </w:tcPr>
          <w:p w:rsidR="000E1AD5" w:rsidRPr="007F7A30" w:rsidRDefault="00FD3819" w:rsidP="00631ABF">
            <w:pPr>
              <w:ind w:left="-476" w:right="322"/>
              <w:jc w:val="right"/>
              <w:rPr>
                <w:rFonts w:ascii="Arial" w:hAnsi="Arial" w:cs="Arial"/>
                <w:b/>
                <w:sz w:val="16"/>
                <w:szCs w:val="16"/>
              </w:rPr>
            </w:pPr>
            <w:r>
              <w:rPr>
                <w:rFonts w:ascii="Arial" w:hAnsi="Arial" w:cs="Arial"/>
                <w:b/>
                <w:sz w:val="16"/>
                <w:szCs w:val="16"/>
              </w:rPr>
              <w:t>(62.100)</w:t>
            </w:r>
          </w:p>
        </w:tc>
        <w:tc>
          <w:tcPr>
            <w:tcW w:w="1390" w:type="dxa"/>
            <w:tcBorders>
              <w:top w:val="nil"/>
              <w:left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(125.500)</w:t>
            </w:r>
          </w:p>
        </w:tc>
      </w:tr>
      <w:tr w:rsidR="000E1AD5" w:rsidRPr="007F7A30" w:rsidTr="00433DDC">
        <w:tc>
          <w:tcPr>
            <w:tcW w:w="6111" w:type="dxa"/>
            <w:tcBorders>
              <w:top w:val="nil"/>
              <w:left w:val="nil"/>
              <w:bottom w:val="nil"/>
              <w:right w:val="nil"/>
            </w:tcBorders>
            <w:vAlign w:val="bottom"/>
          </w:tcPr>
          <w:p w:rsidR="000E1AD5" w:rsidRPr="007F7A30" w:rsidRDefault="000E1AD5" w:rsidP="007F7A30">
            <w:pPr>
              <w:ind w:left="113"/>
              <w:rPr>
                <w:rFonts w:ascii="Arial" w:hAnsi="Arial" w:cs="Arial"/>
                <w:sz w:val="16"/>
                <w:szCs w:val="16"/>
              </w:rPr>
            </w:pPr>
            <w:r w:rsidRPr="007F7A30">
              <w:rPr>
                <w:rFonts w:ascii="Arial" w:hAnsi="Arial" w:cs="Arial"/>
                <w:sz w:val="16"/>
                <w:szCs w:val="16"/>
              </w:rPr>
              <w:t>Juros e remunerações pagas sobre empréstimos, financiamentos e debêntures</w:t>
            </w:r>
          </w:p>
        </w:tc>
        <w:tc>
          <w:tcPr>
            <w:tcW w:w="1389" w:type="dxa"/>
            <w:tcBorders>
              <w:top w:val="nil"/>
              <w:left w:val="nil"/>
              <w:bottom w:val="single" w:sz="4" w:space="0" w:color="auto"/>
              <w:right w:val="nil"/>
            </w:tcBorders>
            <w:vAlign w:val="bottom"/>
          </w:tcPr>
          <w:p w:rsidR="000E1AD5" w:rsidRPr="007F7A30" w:rsidRDefault="00FD3819" w:rsidP="00364136">
            <w:pPr>
              <w:ind w:left="-476" w:right="322"/>
              <w:jc w:val="right"/>
              <w:rPr>
                <w:rFonts w:ascii="Arial" w:hAnsi="Arial" w:cs="Arial"/>
                <w:b/>
                <w:sz w:val="16"/>
                <w:szCs w:val="16"/>
              </w:rPr>
            </w:pPr>
            <w:r>
              <w:rPr>
                <w:rFonts w:ascii="Arial" w:hAnsi="Arial" w:cs="Arial"/>
                <w:b/>
                <w:sz w:val="16"/>
                <w:szCs w:val="16"/>
              </w:rPr>
              <w:t>(25.668)</w:t>
            </w:r>
          </w:p>
        </w:tc>
        <w:tc>
          <w:tcPr>
            <w:tcW w:w="1390" w:type="dxa"/>
            <w:tcBorders>
              <w:top w:val="nil"/>
              <w:left w:val="nil"/>
              <w:bottom w:val="single" w:sz="4" w:space="0" w:color="auto"/>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(23.313)</w:t>
            </w:r>
          </w:p>
        </w:tc>
      </w:tr>
      <w:tr w:rsidR="000E1AD5" w:rsidRPr="007F7A30" w:rsidTr="00433DDC">
        <w:tc>
          <w:tcPr>
            <w:tcW w:w="6111" w:type="dxa"/>
            <w:tcBorders>
              <w:top w:val="nil"/>
              <w:left w:val="nil"/>
              <w:bottom w:val="nil"/>
              <w:right w:val="nil"/>
            </w:tcBorders>
            <w:vAlign w:val="bottom"/>
          </w:tcPr>
          <w:p w:rsidR="000E1AD5" w:rsidRPr="007F7A30" w:rsidRDefault="000E1AD5" w:rsidP="007F7A30">
            <w:pPr>
              <w:rPr>
                <w:rFonts w:ascii="Arial" w:hAnsi="Arial" w:cs="Arial"/>
                <w:sz w:val="16"/>
                <w:szCs w:val="16"/>
              </w:rPr>
            </w:pPr>
            <w:r w:rsidRPr="007F7A30">
              <w:rPr>
                <w:rFonts w:ascii="Arial" w:hAnsi="Arial" w:cs="Arial"/>
                <w:sz w:val="16"/>
                <w:szCs w:val="16"/>
              </w:rPr>
              <w:t>Fluxo de caixa gerado nas atividades de financiamento</w:t>
            </w:r>
          </w:p>
        </w:tc>
        <w:tc>
          <w:tcPr>
            <w:tcW w:w="1389" w:type="dxa"/>
            <w:tcBorders>
              <w:top w:val="single" w:sz="4" w:space="0" w:color="auto"/>
              <w:left w:val="nil"/>
              <w:bottom w:val="nil"/>
              <w:right w:val="nil"/>
            </w:tcBorders>
            <w:vAlign w:val="bottom"/>
          </w:tcPr>
          <w:p w:rsidR="000E1AD5" w:rsidRPr="007F7A30" w:rsidRDefault="00FD3819" w:rsidP="00AE5AD0">
            <w:pPr>
              <w:ind w:left="-476" w:right="322"/>
              <w:jc w:val="right"/>
              <w:rPr>
                <w:rFonts w:ascii="Arial" w:hAnsi="Arial" w:cs="Arial"/>
                <w:b/>
                <w:sz w:val="16"/>
                <w:szCs w:val="16"/>
              </w:rPr>
            </w:pPr>
            <w:r>
              <w:rPr>
                <w:rFonts w:ascii="Arial" w:hAnsi="Arial" w:cs="Arial"/>
                <w:b/>
                <w:sz w:val="16"/>
                <w:szCs w:val="16"/>
              </w:rPr>
              <w:t>(74.425)</w:t>
            </w:r>
          </w:p>
        </w:tc>
        <w:tc>
          <w:tcPr>
            <w:tcW w:w="1390" w:type="dxa"/>
            <w:tcBorders>
              <w:top w:val="single" w:sz="4" w:space="0" w:color="auto"/>
              <w:left w:val="nil"/>
              <w:bottom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(14.411)</w:t>
            </w:r>
          </w:p>
        </w:tc>
      </w:tr>
      <w:tr w:rsidR="000E1AD5" w:rsidRPr="007F7A30" w:rsidTr="00433DDC">
        <w:tc>
          <w:tcPr>
            <w:tcW w:w="6111" w:type="dxa"/>
            <w:tcBorders>
              <w:top w:val="nil"/>
              <w:left w:val="nil"/>
              <w:bottom w:val="nil"/>
              <w:right w:val="nil"/>
            </w:tcBorders>
            <w:vAlign w:val="bottom"/>
          </w:tcPr>
          <w:p w:rsidR="000E1AD5" w:rsidRPr="007F7A30" w:rsidRDefault="000E1AD5" w:rsidP="00535E97">
            <w:pPr>
              <w:ind w:firstLineChars="100" w:firstLine="160"/>
              <w:rPr>
                <w:rFonts w:ascii="Arial" w:hAnsi="Arial" w:cs="Arial"/>
                <w:sz w:val="16"/>
                <w:szCs w:val="16"/>
              </w:rPr>
            </w:pPr>
          </w:p>
        </w:tc>
        <w:tc>
          <w:tcPr>
            <w:tcW w:w="1389" w:type="dxa"/>
            <w:tcBorders>
              <w:top w:val="nil"/>
              <w:left w:val="nil"/>
              <w:right w:val="nil"/>
            </w:tcBorders>
            <w:vAlign w:val="bottom"/>
          </w:tcPr>
          <w:p w:rsidR="000E1AD5" w:rsidRPr="007F7A30" w:rsidRDefault="000E1AD5" w:rsidP="00631ABF">
            <w:pPr>
              <w:ind w:left="-476" w:right="322"/>
              <w:jc w:val="right"/>
              <w:rPr>
                <w:rFonts w:ascii="Arial" w:hAnsi="Arial" w:cs="Arial"/>
                <w:b/>
                <w:sz w:val="16"/>
                <w:szCs w:val="16"/>
              </w:rPr>
            </w:pPr>
          </w:p>
        </w:tc>
        <w:tc>
          <w:tcPr>
            <w:tcW w:w="1390" w:type="dxa"/>
            <w:tcBorders>
              <w:top w:val="nil"/>
              <w:left w:val="nil"/>
              <w:right w:val="nil"/>
            </w:tcBorders>
            <w:vAlign w:val="bottom"/>
          </w:tcPr>
          <w:p w:rsidR="000E1AD5" w:rsidRPr="00C15913" w:rsidRDefault="000E1AD5" w:rsidP="009C0D01">
            <w:pPr>
              <w:ind w:left="-476" w:right="322"/>
              <w:jc w:val="right"/>
              <w:rPr>
                <w:rFonts w:ascii="Arial" w:hAnsi="Arial" w:cs="Arial"/>
                <w:sz w:val="16"/>
                <w:szCs w:val="16"/>
              </w:rPr>
            </w:pPr>
          </w:p>
        </w:tc>
      </w:tr>
      <w:tr w:rsidR="000E1AD5" w:rsidRPr="007F7A30" w:rsidTr="00433DDC">
        <w:tc>
          <w:tcPr>
            <w:tcW w:w="6111" w:type="dxa"/>
            <w:tcBorders>
              <w:top w:val="nil"/>
              <w:left w:val="nil"/>
              <w:bottom w:val="nil"/>
              <w:right w:val="nil"/>
            </w:tcBorders>
            <w:vAlign w:val="bottom"/>
          </w:tcPr>
          <w:p w:rsidR="000E1AD5" w:rsidRPr="007F7A30" w:rsidRDefault="000E1AD5" w:rsidP="007F7A30">
            <w:pPr>
              <w:rPr>
                <w:rFonts w:ascii="Arial" w:hAnsi="Arial" w:cs="Arial"/>
                <w:sz w:val="16"/>
                <w:szCs w:val="16"/>
              </w:rPr>
            </w:pPr>
            <w:r>
              <w:rPr>
                <w:rFonts w:ascii="Arial" w:hAnsi="Arial" w:cs="Arial"/>
                <w:sz w:val="16"/>
                <w:szCs w:val="16"/>
              </w:rPr>
              <w:t>Aumento/</w:t>
            </w:r>
            <w:r w:rsidRPr="007F7A30">
              <w:rPr>
                <w:rFonts w:ascii="Arial" w:hAnsi="Arial" w:cs="Arial"/>
                <w:sz w:val="16"/>
                <w:szCs w:val="16"/>
              </w:rPr>
              <w:t>(redução) do caixa e equivalentes de caixa</w:t>
            </w:r>
          </w:p>
        </w:tc>
        <w:tc>
          <w:tcPr>
            <w:tcW w:w="1389" w:type="dxa"/>
            <w:tcBorders>
              <w:top w:val="nil"/>
              <w:left w:val="nil"/>
              <w:bottom w:val="single" w:sz="4" w:space="0" w:color="auto"/>
              <w:right w:val="nil"/>
            </w:tcBorders>
            <w:vAlign w:val="bottom"/>
          </w:tcPr>
          <w:p w:rsidR="000E1AD5" w:rsidRPr="007F7A30" w:rsidRDefault="00FD3819" w:rsidP="0048337A">
            <w:pPr>
              <w:ind w:left="-476" w:right="322"/>
              <w:jc w:val="right"/>
              <w:rPr>
                <w:rFonts w:ascii="Arial" w:hAnsi="Arial" w:cs="Arial"/>
                <w:b/>
                <w:sz w:val="16"/>
                <w:szCs w:val="16"/>
              </w:rPr>
            </w:pPr>
            <w:r>
              <w:rPr>
                <w:rFonts w:ascii="Arial" w:hAnsi="Arial" w:cs="Arial"/>
                <w:b/>
                <w:sz w:val="16"/>
                <w:szCs w:val="16"/>
              </w:rPr>
              <w:t>1.44</w:t>
            </w:r>
            <w:r w:rsidR="0048337A">
              <w:rPr>
                <w:rFonts w:ascii="Arial" w:hAnsi="Arial" w:cs="Arial"/>
                <w:b/>
                <w:sz w:val="16"/>
                <w:szCs w:val="16"/>
              </w:rPr>
              <w:t>4</w:t>
            </w:r>
          </w:p>
        </w:tc>
        <w:tc>
          <w:tcPr>
            <w:tcW w:w="1390" w:type="dxa"/>
            <w:tcBorders>
              <w:top w:val="nil"/>
              <w:left w:val="nil"/>
              <w:bottom w:val="single" w:sz="4" w:space="0" w:color="auto"/>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1.091</w:t>
            </w:r>
          </w:p>
        </w:tc>
      </w:tr>
      <w:tr w:rsidR="000E1AD5" w:rsidRPr="007F7A30" w:rsidTr="00433DDC">
        <w:tc>
          <w:tcPr>
            <w:tcW w:w="6111" w:type="dxa"/>
            <w:tcBorders>
              <w:top w:val="nil"/>
              <w:left w:val="nil"/>
              <w:bottom w:val="nil"/>
              <w:right w:val="nil"/>
            </w:tcBorders>
            <w:vAlign w:val="bottom"/>
          </w:tcPr>
          <w:p w:rsidR="000E1AD5" w:rsidRPr="007F7A30" w:rsidRDefault="000E1AD5" w:rsidP="00535E97">
            <w:pPr>
              <w:rPr>
                <w:rFonts w:ascii="Arial" w:hAnsi="Arial" w:cs="Arial"/>
                <w:sz w:val="16"/>
                <w:szCs w:val="16"/>
              </w:rPr>
            </w:pPr>
          </w:p>
        </w:tc>
        <w:tc>
          <w:tcPr>
            <w:tcW w:w="1389" w:type="dxa"/>
            <w:tcBorders>
              <w:top w:val="single" w:sz="4" w:space="0" w:color="auto"/>
              <w:left w:val="nil"/>
              <w:bottom w:val="nil"/>
              <w:right w:val="nil"/>
            </w:tcBorders>
            <w:vAlign w:val="bottom"/>
          </w:tcPr>
          <w:p w:rsidR="000E1AD5" w:rsidRPr="007F7A30" w:rsidRDefault="000E1AD5" w:rsidP="00631ABF">
            <w:pPr>
              <w:ind w:left="-476" w:right="322"/>
              <w:jc w:val="right"/>
              <w:rPr>
                <w:rFonts w:ascii="Arial" w:hAnsi="Arial" w:cs="Arial"/>
                <w:b/>
                <w:sz w:val="16"/>
                <w:szCs w:val="16"/>
              </w:rPr>
            </w:pPr>
          </w:p>
        </w:tc>
        <w:tc>
          <w:tcPr>
            <w:tcW w:w="1390" w:type="dxa"/>
            <w:tcBorders>
              <w:top w:val="single" w:sz="4" w:space="0" w:color="auto"/>
              <w:left w:val="nil"/>
              <w:bottom w:val="nil"/>
              <w:right w:val="nil"/>
            </w:tcBorders>
            <w:vAlign w:val="bottom"/>
          </w:tcPr>
          <w:p w:rsidR="000E1AD5" w:rsidRPr="00C15913" w:rsidRDefault="000E1AD5" w:rsidP="009C0D01">
            <w:pPr>
              <w:ind w:left="-476" w:right="322"/>
              <w:jc w:val="right"/>
              <w:rPr>
                <w:rFonts w:ascii="Arial" w:hAnsi="Arial" w:cs="Arial"/>
                <w:sz w:val="16"/>
                <w:szCs w:val="16"/>
              </w:rPr>
            </w:pPr>
          </w:p>
        </w:tc>
      </w:tr>
      <w:tr w:rsidR="000E1AD5" w:rsidRPr="007F7A30" w:rsidTr="00433DDC">
        <w:tc>
          <w:tcPr>
            <w:tcW w:w="6111" w:type="dxa"/>
            <w:tcBorders>
              <w:top w:val="nil"/>
              <w:left w:val="nil"/>
              <w:bottom w:val="nil"/>
              <w:right w:val="nil"/>
            </w:tcBorders>
            <w:vAlign w:val="bottom"/>
          </w:tcPr>
          <w:p w:rsidR="000E1AD5" w:rsidRPr="007F7A30" w:rsidRDefault="000E1AD5" w:rsidP="007F7A30">
            <w:pPr>
              <w:rPr>
                <w:rFonts w:ascii="Arial" w:hAnsi="Arial" w:cs="Arial"/>
                <w:sz w:val="16"/>
                <w:szCs w:val="16"/>
              </w:rPr>
            </w:pPr>
            <w:r w:rsidRPr="007F7A30">
              <w:rPr>
                <w:rFonts w:ascii="Arial" w:hAnsi="Arial" w:cs="Arial"/>
                <w:sz w:val="16"/>
                <w:szCs w:val="16"/>
              </w:rPr>
              <w:t>Caixa e equivalentes de caixa</w:t>
            </w:r>
          </w:p>
        </w:tc>
        <w:tc>
          <w:tcPr>
            <w:tcW w:w="1389" w:type="dxa"/>
            <w:tcBorders>
              <w:top w:val="nil"/>
              <w:left w:val="nil"/>
              <w:bottom w:val="nil"/>
              <w:right w:val="nil"/>
            </w:tcBorders>
            <w:vAlign w:val="bottom"/>
          </w:tcPr>
          <w:p w:rsidR="000E1AD5" w:rsidRPr="007F7A30" w:rsidRDefault="000E1AD5" w:rsidP="00631ABF">
            <w:pPr>
              <w:ind w:left="-476" w:right="322"/>
              <w:jc w:val="right"/>
              <w:rPr>
                <w:rFonts w:ascii="Arial" w:hAnsi="Arial" w:cs="Arial"/>
                <w:b/>
                <w:sz w:val="16"/>
                <w:szCs w:val="16"/>
              </w:rPr>
            </w:pPr>
          </w:p>
        </w:tc>
        <w:tc>
          <w:tcPr>
            <w:tcW w:w="1390" w:type="dxa"/>
            <w:tcBorders>
              <w:top w:val="nil"/>
              <w:left w:val="nil"/>
              <w:bottom w:val="nil"/>
              <w:right w:val="nil"/>
            </w:tcBorders>
            <w:vAlign w:val="bottom"/>
          </w:tcPr>
          <w:p w:rsidR="000E1AD5" w:rsidRPr="00C15913" w:rsidRDefault="000E1AD5" w:rsidP="009C0D01">
            <w:pPr>
              <w:ind w:left="-476" w:right="322"/>
              <w:jc w:val="right"/>
              <w:rPr>
                <w:rFonts w:ascii="Arial" w:hAnsi="Arial" w:cs="Arial"/>
                <w:sz w:val="16"/>
                <w:szCs w:val="16"/>
              </w:rPr>
            </w:pPr>
          </w:p>
        </w:tc>
      </w:tr>
      <w:tr w:rsidR="000E1AD5" w:rsidRPr="007F7A30" w:rsidTr="00433DDC">
        <w:tc>
          <w:tcPr>
            <w:tcW w:w="6111" w:type="dxa"/>
            <w:tcBorders>
              <w:top w:val="nil"/>
              <w:left w:val="nil"/>
              <w:bottom w:val="nil"/>
              <w:right w:val="nil"/>
            </w:tcBorders>
            <w:vAlign w:val="bottom"/>
          </w:tcPr>
          <w:p w:rsidR="000E1AD5" w:rsidRPr="007F7A30" w:rsidRDefault="000E1AD5" w:rsidP="007F7A30">
            <w:pPr>
              <w:ind w:left="113"/>
              <w:rPr>
                <w:rFonts w:ascii="Arial" w:hAnsi="Arial" w:cs="Arial"/>
                <w:sz w:val="16"/>
                <w:szCs w:val="16"/>
              </w:rPr>
            </w:pPr>
            <w:r w:rsidRPr="007F7A30">
              <w:rPr>
                <w:rFonts w:ascii="Arial" w:hAnsi="Arial" w:cs="Arial"/>
                <w:sz w:val="16"/>
                <w:szCs w:val="16"/>
              </w:rPr>
              <w:t>No início do exercício</w:t>
            </w:r>
          </w:p>
        </w:tc>
        <w:tc>
          <w:tcPr>
            <w:tcW w:w="1389" w:type="dxa"/>
            <w:tcBorders>
              <w:top w:val="nil"/>
              <w:left w:val="nil"/>
              <w:right w:val="nil"/>
            </w:tcBorders>
            <w:vAlign w:val="bottom"/>
          </w:tcPr>
          <w:p w:rsidR="000E1AD5" w:rsidRPr="007F7A30" w:rsidRDefault="00FD3819" w:rsidP="00631ABF">
            <w:pPr>
              <w:ind w:left="-476" w:right="322"/>
              <w:jc w:val="right"/>
              <w:rPr>
                <w:rFonts w:ascii="Arial" w:hAnsi="Arial" w:cs="Arial"/>
                <w:b/>
                <w:sz w:val="16"/>
                <w:szCs w:val="16"/>
              </w:rPr>
            </w:pPr>
            <w:r>
              <w:rPr>
                <w:rFonts w:ascii="Arial" w:hAnsi="Arial" w:cs="Arial"/>
                <w:b/>
                <w:sz w:val="16"/>
                <w:szCs w:val="16"/>
              </w:rPr>
              <w:t>4.189</w:t>
            </w:r>
          </w:p>
        </w:tc>
        <w:tc>
          <w:tcPr>
            <w:tcW w:w="1390" w:type="dxa"/>
            <w:tcBorders>
              <w:top w:val="nil"/>
              <w:left w:val="nil"/>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3.098</w:t>
            </w:r>
          </w:p>
        </w:tc>
      </w:tr>
      <w:tr w:rsidR="000E1AD5" w:rsidRPr="007F7A30" w:rsidTr="00433DDC">
        <w:tc>
          <w:tcPr>
            <w:tcW w:w="6111" w:type="dxa"/>
            <w:tcBorders>
              <w:top w:val="nil"/>
              <w:left w:val="nil"/>
              <w:bottom w:val="nil"/>
              <w:right w:val="nil"/>
            </w:tcBorders>
            <w:vAlign w:val="bottom"/>
          </w:tcPr>
          <w:p w:rsidR="000E1AD5" w:rsidRPr="007F7A30" w:rsidRDefault="000E1AD5" w:rsidP="007F7A30">
            <w:pPr>
              <w:ind w:left="113"/>
              <w:rPr>
                <w:rFonts w:ascii="Arial" w:hAnsi="Arial" w:cs="Arial"/>
                <w:sz w:val="16"/>
                <w:szCs w:val="16"/>
              </w:rPr>
            </w:pPr>
            <w:r w:rsidRPr="007F7A30">
              <w:rPr>
                <w:rFonts w:ascii="Arial" w:hAnsi="Arial" w:cs="Arial"/>
                <w:sz w:val="16"/>
                <w:szCs w:val="16"/>
              </w:rPr>
              <w:t>No fim do exercício</w:t>
            </w:r>
          </w:p>
        </w:tc>
        <w:tc>
          <w:tcPr>
            <w:tcW w:w="1389" w:type="dxa"/>
            <w:tcBorders>
              <w:top w:val="nil"/>
              <w:left w:val="nil"/>
              <w:bottom w:val="single" w:sz="4" w:space="0" w:color="auto"/>
              <w:right w:val="nil"/>
            </w:tcBorders>
            <w:vAlign w:val="bottom"/>
          </w:tcPr>
          <w:p w:rsidR="000E1AD5" w:rsidRPr="007F7A30" w:rsidRDefault="00FD3819" w:rsidP="0048337A">
            <w:pPr>
              <w:ind w:left="-476" w:right="322"/>
              <w:jc w:val="right"/>
              <w:rPr>
                <w:rFonts w:ascii="Arial" w:hAnsi="Arial" w:cs="Arial"/>
                <w:b/>
                <w:sz w:val="16"/>
                <w:szCs w:val="16"/>
              </w:rPr>
            </w:pPr>
            <w:r>
              <w:rPr>
                <w:rFonts w:ascii="Arial" w:hAnsi="Arial" w:cs="Arial"/>
                <w:b/>
                <w:sz w:val="16"/>
                <w:szCs w:val="16"/>
              </w:rPr>
              <w:t>5.63</w:t>
            </w:r>
            <w:r w:rsidR="0048337A">
              <w:rPr>
                <w:rFonts w:ascii="Arial" w:hAnsi="Arial" w:cs="Arial"/>
                <w:b/>
                <w:sz w:val="16"/>
                <w:szCs w:val="16"/>
              </w:rPr>
              <w:t>3</w:t>
            </w:r>
          </w:p>
        </w:tc>
        <w:tc>
          <w:tcPr>
            <w:tcW w:w="1390" w:type="dxa"/>
            <w:tcBorders>
              <w:top w:val="nil"/>
              <w:left w:val="nil"/>
              <w:bottom w:val="single" w:sz="4" w:space="0" w:color="auto"/>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4.189</w:t>
            </w:r>
          </w:p>
        </w:tc>
      </w:tr>
      <w:tr w:rsidR="000E1AD5" w:rsidRPr="007F7A30" w:rsidTr="00433DDC">
        <w:tc>
          <w:tcPr>
            <w:tcW w:w="6111" w:type="dxa"/>
            <w:tcBorders>
              <w:top w:val="nil"/>
              <w:left w:val="nil"/>
              <w:bottom w:val="nil"/>
              <w:right w:val="nil"/>
            </w:tcBorders>
            <w:vAlign w:val="bottom"/>
          </w:tcPr>
          <w:p w:rsidR="000E1AD5" w:rsidRPr="007F7A30" w:rsidRDefault="000E1AD5" w:rsidP="00535E97">
            <w:pPr>
              <w:ind w:firstLineChars="100" w:firstLine="160"/>
              <w:rPr>
                <w:rFonts w:ascii="Arial" w:hAnsi="Arial" w:cs="Arial"/>
                <w:sz w:val="16"/>
                <w:szCs w:val="16"/>
              </w:rPr>
            </w:pPr>
          </w:p>
        </w:tc>
        <w:tc>
          <w:tcPr>
            <w:tcW w:w="1389" w:type="dxa"/>
            <w:tcBorders>
              <w:top w:val="single" w:sz="4" w:space="0" w:color="auto"/>
              <w:left w:val="nil"/>
              <w:right w:val="nil"/>
            </w:tcBorders>
            <w:vAlign w:val="bottom"/>
          </w:tcPr>
          <w:p w:rsidR="000E1AD5" w:rsidRPr="007F7A30" w:rsidRDefault="000E1AD5" w:rsidP="00631ABF">
            <w:pPr>
              <w:ind w:left="-476" w:right="322"/>
              <w:jc w:val="right"/>
              <w:rPr>
                <w:rFonts w:ascii="Arial" w:hAnsi="Arial" w:cs="Arial"/>
                <w:b/>
                <w:sz w:val="16"/>
                <w:szCs w:val="16"/>
              </w:rPr>
            </w:pPr>
          </w:p>
        </w:tc>
        <w:tc>
          <w:tcPr>
            <w:tcW w:w="1390" w:type="dxa"/>
            <w:tcBorders>
              <w:top w:val="single" w:sz="4" w:space="0" w:color="auto"/>
              <w:left w:val="nil"/>
              <w:right w:val="nil"/>
            </w:tcBorders>
            <w:vAlign w:val="bottom"/>
          </w:tcPr>
          <w:p w:rsidR="000E1AD5" w:rsidRPr="00C15913" w:rsidRDefault="000E1AD5" w:rsidP="009C0D01">
            <w:pPr>
              <w:ind w:left="-476" w:right="322"/>
              <w:jc w:val="right"/>
              <w:rPr>
                <w:rFonts w:ascii="Arial" w:hAnsi="Arial" w:cs="Arial"/>
                <w:sz w:val="16"/>
                <w:szCs w:val="16"/>
              </w:rPr>
            </w:pPr>
          </w:p>
        </w:tc>
      </w:tr>
      <w:tr w:rsidR="000E1AD5" w:rsidRPr="007F7A30" w:rsidTr="00433DDC">
        <w:tc>
          <w:tcPr>
            <w:tcW w:w="6111" w:type="dxa"/>
            <w:tcBorders>
              <w:top w:val="nil"/>
              <w:left w:val="nil"/>
              <w:right w:val="nil"/>
            </w:tcBorders>
            <w:vAlign w:val="bottom"/>
          </w:tcPr>
          <w:p w:rsidR="000E1AD5" w:rsidRPr="007F7A30" w:rsidRDefault="000E1AD5" w:rsidP="007F7A30">
            <w:pPr>
              <w:rPr>
                <w:rFonts w:ascii="Arial" w:hAnsi="Arial" w:cs="Arial"/>
                <w:sz w:val="16"/>
                <w:szCs w:val="16"/>
              </w:rPr>
            </w:pPr>
            <w:r>
              <w:rPr>
                <w:rFonts w:ascii="Arial" w:hAnsi="Arial" w:cs="Arial"/>
                <w:sz w:val="16"/>
                <w:szCs w:val="16"/>
              </w:rPr>
              <w:t>Aumento/</w:t>
            </w:r>
            <w:r w:rsidRPr="007F7A30">
              <w:rPr>
                <w:rFonts w:ascii="Arial" w:hAnsi="Arial" w:cs="Arial"/>
                <w:sz w:val="16"/>
                <w:szCs w:val="16"/>
              </w:rPr>
              <w:t>(redução) do caixa e equivalentes de caixa</w:t>
            </w:r>
          </w:p>
        </w:tc>
        <w:tc>
          <w:tcPr>
            <w:tcW w:w="1389" w:type="dxa"/>
            <w:tcBorders>
              <w:top w:val="nil"/>
              <w:left w:val="nil"/>
              <w:bottom w:val="double" w:sz="4" w:space="0" w:color="auto"/>
              <w:right w:val="nil"/>
            </w:tcBorders>
            <w:vAlign w:val="bottom"/>
          </w:tcPr>
          <w:p w:rsidR="000E1AD5" w:rsidRPr="007F7A30" w:rsidRDefault="00FD3819" w:rsidP="0048337A">
            <w:pPr>
              <w:ind w:left="-476" w:right="322"/>
              <w:jc w:val="right"/>
              <w:rPr>
                <w:rFonts w:ascii="Arial" w:hAnsi="Arial" w:cs="Arial"/>
                <w:b/>
                <w:sz w:val="16"/>
                <w:szCs w:val="16"/>
              </w:rPr>
            </w:pPr>
            <w:r>
              <w:rPr>
                <w:rFonts w:ascii="Arial" w:hAnsi="Arial" w:cs="Arial"/>
                <w:b/>
                <w:sz w:val="16"/>
                <w:szCs w:val="16"/>
              </w:rPr>
              <w:t>1.44</w:t>
            </w:r>
            <w:r w:rsidR="0048337A">
              <w:rPr>
                <w:rFonts w:ascii="Arial" w:hAnsi="Arial" w:cs="Arial"/>
                <w:b/>
                <w:sz w:val="16"/>
                <w:szCs w:val="16"/>
              </w:rPr>
              <w:t>4</w:t>
            </w:r>
          </w:p>
        </w:tc>
        <w:tc>
          <w:tcPr>
            <w:tcW w:w="1390" w:type="dxa"/>
            <w:tcBorders>
              <w:top w:val="nil"/>
              <w:left w:val="nil"/>
              <w:bottom w:val="double" w:sz="4" w:space="0" w:color="auto"/>
              <w:right w:val="nil"/>
            </w:tcBorders>
            <w:vAlign w:val="bottom"/>
          </w:tcPr>
          <w:p w:rsidR="000E1AD5" w:rsidRPr="00C15913" w:rsidRDefault="000E1AD5" w:rsidP="009C0D01">
            <w:pPr>
              <w:ind w:left="-476" w:right="322"/>
              <w:jc w:val="right"/>
              <w:rPr>
                <w:rFonts w:ascii="Arial" w:hAnsi="Arial" w:cs="Arial"/>
                <w:sz w:val="16"/>
                <w:szCs w:val="16"/>
              </w:rPr>
            </w:pPr>
            <w:r w:rsidRPr="00C15913">
              <w:rPr>
                <w:rFonts w:ascii="Arial" w:hAnsi="Arial" w:cs="Arial"/>
                <w:sz w:val="16"/>
                <w:szCs w:val="16"/>
              </w:rPr>
              <w:t>1.091</w:t>
            </w:r>
          </w:p>
        </w:tc>
      </w:tr>
    </w:tbl>
    <w:p w:rsidR="0093572B" w:rsidRPr="00433DDC" w:rsidRDefault="0093572B" w:rsidP="007F7A30">
      <w:pPr>
        <w:rPr>
          <w:rFonts w:ascii="Arial" w:hAnsi="Arial" w:cs="Arial"/>
          <w:sz w:val="22"/>
          <w:szCs w:val="22"/>
        </w:rPr>
      </w:pPr>
    </w:p>
    <w:p w:rsidR="007F7A30" w:rsidRPr="00433DDC" w:rsidRDefault="007F7A30" w:rsidP="007F7A30">
      <w:pPr>
        <w:rPr>
          <w:rFonts w:ascii="Arial" w:hAnsi="Arial" w:cs="Arial"/>
          <w:sz w:val="22"/>
          <w:szCs w:val="22"/>
        </w:rPr>
      </w:pPr>
    </w:p>
    <w:p w:rsidR="004A6A1F" w:rsidRPr="00433DDC" w:rsidRDefault="004A6A1F" w:rsidP="007F7A30">
      <w:pPr>
        <w:rPr>
          <w:rFonts w:ascii="Arial" w:hAnsi="Arial" w:cs="Arial"/>
          <w:sz w:val="22"/>
          <w:szCs w:val="22"/>
        </w:rPr>
      </w:pPr>
      <w:r w:rsidRPr="00433DDC">
        <w:rPr>
          <w:rFonts w:ascii="Arial" w:hAnsi="Arial" w:cs="Arial"/>
          <w:sz w:val="22"/>
          <w:szCs w:val="22"/>
        </w:rPr>
        <w:t>As notas explicativas são parte integrante das demonstrações financeiras.</w:t>
      </w:r>
    </w:p>
    <w:p w:rsidR="00AB6C35" w:rsidRDefault="00AB6C35">
      <w:pPr>
        <w:rPr>
          <w:rFonts w:ascii="Arial" w:eastAsia="Arial Unicode MS" w:hAnsi="Arial" w:cs="Arial"/>
          <w:b/>
          <w:bCs/>
          <w:sz w:val="26"/>
          <w:szCs w:val="26"/>
        </w:rPr>
      </w:pPr>
      <w:r>
        <w:rPr>
          <w:rFonts w:ascii="Arial" w:hAnsi="Arial" w:cs="Arial"/>
          <w:sz w:val="26"/>
          <w:szCs w:val="26"/>
        </w:rPr>
        <w:br w:type="page"/>
      </w:r>
    </w:p>
    <w:p w:rsidR="00433DDC" w:rsidRPr="00833937" w:rsidRDefault="00433DDC" w:rsidP="00535E97">
      <w:pPr>
        <w:pStyle w:val="Ttulo"/>
        <w:ind w:right="-702"/>
        <w:jc w:val="left"/>
        <w:rPr>
          <w:rFonts w:ascii="Arial" w:hAnsi="Arial" w:cs="Arial"/>
          <w:b w:val="0"/>
        </w:rPr>
      </w:pPr>
    </w:p>
    <w:p w:rsidR="0026717B" w:rsidRPr="0026717B" w:rsidRDefault="0026717B" w:rsidP="00535E97">
      <w:pPr>
        <w:pStyle w:val="Ttulo"/>
        <w:ind w:right="-702"/>
        <w:jc w:val="left"/>
        <w:rPr>
          <w:rFonts w:ascii="Arial" w:hAnsi="Arial" w:cs="Arial"/>
          <w:sz w:val="26"/>
          <w:szCs w:val="26"/>
        </w:rPr>
      </w:pPr>
      <w:r w:rsidRPr="0026717B">
        <w:rPr>
          <w:rFonts w:ascii="Arial" w:hAnsi="Arial" w:cs="Arial"/>
          <w:sz w:val="26"/>
          <w:szCs w:val="26"/>
        </w:rPr>
        <w:t>Concessionária da Rodovia Osório - Porto Alegre S.A. - Concepa</w:t>
      </w:r>
    </w:p>
    <w:p w:rsidR="0026717B" w:rsidRPr="00433DDC" w:rsidRDefault="0026717B" w:rsidP="00535E97">
      <w:pPr>
        <w:pStyle w:val="Ttulo"/>
        <w:jc w:val="left"/>
        <w:rPr>
          <w:rFonts w:ascii="Arial" w:hAnsi="Arial" w:cs="Arial"/>
          <w:b w:val="0"/>
        </w:rPr>
      </w:pPr>
    </w:p>
    <w:p w:rsidR="004A6A1F" w:rsidRPr="00433DDC" w:rsidRDefault="004A6A1F" w:rsidP="00535E97">
      <w:pPr>
        <w:rPr>
          <w:rFonts w:ascii="Arial" w:hAnsi="Arial" w:cs="Arial"/>
          <w:sz w:val="22"/>
          <w:szCs w:val="22"/>
        </w:rPr>
      </w:pPr>
      <w:r w:rsidRPr="00433DDC">
        <w:rPr>
          <w:rFonts w:ascii="Arial" w:hAnsi="Arial" w:cs="Arial"/>
          <w:sz w:val="22"/>
          <w:szCs w:val="22"/>
        </w:rPr>
        <w:t>Demonstrações do valor adicionado</w:t>
      </w:r>
    </w:p>
    <w:p w:rsidR="004A6A1F" w:rsidRPr="00433DDC" w:rsidRDefault="006517D2" w:rsidP="006517D2">
      <w:pPr>
        <w:tabs>
          <w:tab w:val="left" w:pos="9009"/>
          <w:tab w:val="left" w:pos="9125"/>
          <w:tab w:val="left" w:pos="9241"/>
          <w:tab w:val="left" w:pos="9385"/>
          <w:tab w:val="left" w:pos="10665"/>
          <w:tab w:val="left" w:pos="10809"/>
        </w:tabs>
        <w:rPr>
          <w:rFonts w:ascii="Arial" w:hAnsi="Arial" w:cs="Arial"/>
          <w:sz w:val="22"/>
          <w:szCs w:val="22"/>
        </w:rPr>
      </w:pPr>
      <w:r w:rsidRPr="00433DDC">
        <w:rPr>
          <w:rFonts w:ascii="Arial" w:hAnsi="Arial" w:cs="Arial"/>
          <w:sz w:val="22"/>
          <w:szCs w:val="22"/>
        </w:rPr>
        <w:t xml:space="preserve">Exercícios findos em </w:t>
      </w:r>
      <w:r w:rsidR="00D737FE">
        <w:rPr>
          <w:rFonts w:ascii="Arial" w:hAnsi="Arial" w:cs="Arial"/>
          <w:sz w:val="22"/>
          <w:szCs w:val="22"/>
        </w:rPr>
        <w:t>31 de dezembro de 2013 e 2012</w:t>
      </w:r>
    </w:p>
    <w:p w:rsidR="004A6A1F" w:rsidRPr="00433DDC" w:rsidRDefault="004A6A1F" w:rsidP="00535E97">
      <w:pPr>
        <w:rPr>
          <w:rFonts w:ascii="Arial" w:hAnsi="Arial" w:cs="Arial"/>
          <w:sz w:val="22"/>
          <w:szCs w:val="22"/>
        </w:rPr>
      </w:pPr>
      <w:r w:rsidRPr="00433DDC">
        <w:rPr>
          <w:rFonts w:ascii="Arial" w:hAnsi="Arial" w:cs="Arial"/>
          <w:sz w:val="22"/>
          <w:szCs w:val="22"/>
        </w:rPr>
        <w:t>(Em milhares de reais)</w:t>
      </w:r>
    </w:p>
    <w:p w:rsidR="004A6A1F" w:rsidRPr="00433DDC" w:rsidRDefault="004A6A1F" w:rsidP="00535E97">
      <w:pPr>
        <w:pStyle w:val="Ttulo"/>
        <w:jc w:val="left"/>
        <w:rPr>
          <w:rFonts w:ascii="Arial" w:hAnsi="Arial" w:cs="Arial"/>
          <w:b w:val="0"/>
        </w:rPr>
      </w:pPr>
    </w:p>
    <w:p w:rsidR="004A6A1F" w:rsidRPr="00433DDC" w:rsidRDefault="004A6A1F" w:rsidP="00535E97">
      <w:pPr>
        <w:pStyle w:val="Ttulo"/>
        <w:jc w:val="left"/>
        <w:rPr>
          <w:rFonts w:ascii="Arial" w:hAnsi="Arial" w:cs="Arial"/>
          <w:b w:val="0"/>
        </w:rPr>
      </w:pPr>
    </w:p>
    <w:tbl>
      <w:tblPr>
        <w:tblW w:w="8858" w:type="dxa"/>
        <w:tblInd w:w="108" w:type="dxa"/>
        <w:tblLook w:val="0000" w:firstRow="0" w:lastRow="0" w:firstColumn="0" w:lastColumn="0" w:noHBand="0" w:noVBand="0"/>
      </w:tblPr>
      <w:tblGrid>
        <w:gridCol w:w="4508"/>
        <w:gridCol w:w="1623"/>
        <w:gridCol w:w="613"/>
        <w:gridCol w:w="1501"/>
        <w:gridCol w:w="613"/>
      </w:tblGrid>
      <w:tr w:rsidR="00503355" w:rsidRPr="00433DDC" w:rsidTr="00433DDC">
        <w:trPr>
          <w:trHeight w:val="20"/>
        </w:trPr>
        <w:tc>
          <w:tcPr>
            <w:tcW w:w="4508" w:type="dxa"/>
            <w:tcBorders>
              <w:top w:val="nil"/>
              <w:left w:val="nil"/>
              <w:bottom w:val="nil"/>
              <w:right w:val="nil"/>
            </w:tcBorders>
            <w:noWrap/>
            <w:vAlign w:val="bottom"/>
          </w:tcPr>
          <w:p w:rsidR="00503355" w:rsidRPr="00433DDC" w:rsidRDefault="00503355" w:rsidP="00535E97">
            <w:pPr>
              <w:ind w:left="-108"/>
              <w:rPr>
                <w:rFonts w:ascii="Arial" w:hAnsi="Arial" w:cs="Arial"/>
                <w:sz w:val="16"/>
                <w:szCs w:val="16"/>
              </w:rPr>
            </w:pPr>
          </w:p>
        </w:tc>
        <w:tc>
          <w:tcPr>
            <w:tcW w:w="1623" w:type="dxa"/>
            <w:tcBorders>
              <w:top w:val="nil"/>
              <w:left w:val="nil"/>
              <w:bottom w:val="single" w:sz="4" w:space="0" w:color="auto"/>
              <w:right w:val="nil"/>
            </w:tcBorders>
            <w:vAlign w:val="bottom"/>
          </w:tcPr>
          <w:p w:rsidR="00503355" w:rsidRPr="00433DDC" w:rsidRDefault="0081228D" w:rsidP="00503355">
            <w:pPr>
              <w:tabs>
                <w:tab w:val="left" w:pos="1215"/>
              </w:tabs>
              <w:jc w:val="center"/>
              <w:rPr>
                <w:rFonts w:ascii="Arial" w:hAnsi="Arial" w:cs="Arial"/>
                <w:b/>
                <w:bCs/>
                <w:sz w:val="16"/>
                <w:szCs w:val="16"/>
              </w:rPr>
            </w:pPr>
            <w:r>
              <w:rPr>
                <w:rFonts w:ascii="Arial" w:hAnsi="Arial" w:cs="Arial"/>
                <w:b/>
                <w:bCs/>
                <w:sz w:val="16"/>
                <w:szCs w:val="16"/>
              </w:rPr>
              <w:t>2013</w:t>
            </w:r>
          </w:p>
        </w:tc>
        <w:tc>
          <w:tcPr>
            <w:tcW w:w="613" w:type="dxa"/>
            <w:tcBorders>
              <w:top w:val="nil"/>
              <w:left w:val="nil"/>
              <w:right w:val="nil"/>
            </w:tcBorders>
            <w:vAlign w:val="bottom"/>
          </w:tcPr>
          <w:p w:rsidR="00503355" w:rsidRPr="00433DDC" w:rsidRDefault="00503355" w:rsidP="00503355">
            <w:pPr>
              <w:jc w:val="center"/>
              <w:rPr>
                <w:rFonts w:ascii="Arial" w:hAnsi="Arial" w:cs="Arial"/>
                <w:b/>
                <w:bCs/>
                <w:sz w:val="16"/>
                <w:szCs w:val="16"/>
              </w:rPr>
            </w:pPr>
          </w:p>
        </w:tc>
        <w:tc>
          <w:tcPr>
            <w:tcW w:w="1501" w:type="dxa"/>
            <w:tcBorders>
              <w:top w:val="nil"/>
              <w:left w:val="nil"/>
              <w:bottom w:val="single" w:sz="4" w:space="0" w:color="auto"/>
              <w:right w:val="nil"/>
            </w:tcBorders>
            <w:vAlign w:val="bottom"/>
          </w:tcPr>
          <w:p w:rsidR="00503355" w:rsidRPr="00C15913" w:rsidRDefault="0081228D" w:rsidP="00503355">
            <w:pPr>
              <w:jc w:val="center"/>
              <w:rPr>
                <w:rFonts w:ascii="Arial" w:hAnsi="Arial" w:cs="Arial"/>
                <w:bCs/>
                <w:sz w:val="16"/>
                <w:szCs w:val="16"/>
              </w:rPr>
            </w:pPr>
            <w:r w:rsidRPr="00C15913">
              <w:rPr>
                <w:rFonts w:ascii="Arial" w:hAnsi="Arial" w:cs="Arial"/>
                <w:bCs/>
                <w:sz w:val="16"/>
                <w:szCs w:val="16"/>
              </w:rPr>
              <w:t>2012</w:t>
            </w:r>
          </w:p>
        </w:tc>
        <w:tc>
          <w:tcPr>
            <w:tcW w:w="613" w:type="dxa"/>
            <w:tcBorders>
              <w:top w:val="nil"/>
              <w:left w:val="nil"/>
              <w:right w:val="nil"/>
            </w:tcBorders>
            <w:vAlign w:val="bottom"/>
          </w:tcPr>
          <w:p w:rsidR="00503355" w:rsidRPr="00433DDC" w:rsidRDefault="00503355" w:rsidP="00535E97">
            <w:pPr>
              <w:jc w:val="center"/>
              <w:rPr>
                <w:rFonts w:ascii="Arial" w:hAnsi="Arial" w:cs="Arial"/>
                <w:bCs/>
                <w:sz w:val="16"/>
                <w:szCs w:val="16"/>
              </w:rPr>
            </w:pPr>
          </w:p>
        </w:tc>
      </w:tr>
      <w:tr w:rsidR="00503355" w:rsidRPr="00433DDC" w:rsidTr="00433DDC">
        <w:trPr>
          <w:trHeight w:val="20"/>
        </w:trPr>
        <w:tc>
          <w:tcPr>
            <w:tcW w:w="4508" w:type="dxa"/>
            <w:tcBorders>
              <w:top w:val="nil"/>
              <w:left w:val="nil"/>
              <w:bottom w:val="nil"/>
              <w:right w:val="nil"/>
            </w:tcBorders>
            <w:noWrap/>
            <w:vAlign w:val="bottom"/>
          </w:tcPr>
          <w:p w:rsidR="00503355" w:rsidRPr="00433DDC" w:rsidRDefault="00433DDC" w:rsidP="00535E97">
            <w:pPr>
              <w:ind w:left="-108"/>
              <w:rPr>
                <w:rFonts w:ascii="Arial" w:hAnsi="Arial" w:cs="Arial"/>
                <w:sz w:val="16"/>
                <w:szCs w:val="16"/>
              </w:rPr>
            </w:pPr>
            <w:r>
              <w:rPr>
                <w:rFonts w:ascii="Arial" w:hAnsi="Arial" w:cs="Arial"/>
                <w:sz w:val="16"/>
                <w:szCs w:val="16"/>
              </w:rPr>
              <w:t xml:space="preserve"> </w:t>
            </w:r>
          </w:p>
        </w:tc>
        <w:tc>
          <w:tcPr>
            <w:tcW w:w="1623" w:type="dxa"/>
            <w:tcBorders>
              <w:top w:val="single" w:sz="4" w:space="0" w:color="auto"/>
              <w:left w:val="nil"/>
              <w:right w:val="nil"/>
            </w:tcBorders>
            <w:vAlign w:val="bottom"/>
          </w:tcPr>
          <w:p w:rsidR="00503355" w:rsidRPr="00433DDC" w:rsidRDefault="00503355" w:rsidP="00503355">
            <w:pPr>
              <w:ind w:right="452"/>
              <w:jc w:val="center"/>
              <w:rPr>
                <w:rFonts w:ascii="Arial" w:hAnsi="Arial" w:cs="Arial"/>
                <w:b/>
                <w:bCs/>
                <w:sz w:val="16"/>
                <w:szCs w:val="16"/>
              </w:rPr>
            </w:pPr>
          </w:p>
        </w:tc>
        <w:tc>
          <w:tcPr>
            <w:tcW w:w="613" w:type="dxa"/>
            <w:tcBorders>
              <w:left w:val="nil"/>
              <w:right w:val="nil"/>
            </w:tcBorders>
            <w:vAlign w:val="bottom"/>
          </w:tcPr>
          <w:p w:rsidR="00503355" w:rsidRPr="00433DDC" w:rsidRDefault="00503355" w:rsidP="00503355">
            <w:pPr>
              <w:ind w:right="452"/>
              <w:jc w:val="center"/>
              <w:rPr>
                <w:rFonts w:ascii="Arial" w:hAnsi="Arial" w:cs="Arial"/>
                <w:b/>
                <w:bCs/>
                <w:sz w:val="16"/>
                <w:szCs w:val="16"/>
              </w:rPr>
            </w:pPr>
          </w:p>
        </w:tc>
        <w:tc>
          <w:tcPr>
            <w:tcW w:w="1501" w:type="dxa"/>
            <w:tcBorders>
              <w:top w:val="single" w:sz="4" w:space="0" w:color="auto"/>
              <w:left w:val="nil"/>
              <w:right w:val="nil"/>
            </w:tcBorders>
            <w:vAlign w:val="bottom"/>
          </w:tcPr>
          <w:p w:rsidR="00503355" w:rsidRPr="00C15913" w:rsidRDefault="00503355" w:rsidP="00503355">
            <w:pPr>
              <w:ind w:right="452"/>
              <w:jc w:val="center"/>
              <w:rPr>
                <w:rFonts w:ascii="Arial" w:hAnsi="Arial" w:cs="Arial"/>
                <w:bCs/>
                <w:sz w:val="16"/>
                <w:szCs w:val="16"/>
              </w:rPr>
            </w:pPr>
          </w:p>
        </w:tc>
        <w:tc>
          <w:tcPr>
            <w:tcW w:w="613" w:type="dxa"/>
            <w:tcBorders>
              <w:left w:val="nil"/>
              <w:right w:val="nil"/>
            </w:tcBorders>
            <w:vAlign w:val="bottom"/>
          </w:tcPr>
          <w:p w:rsidR="00503355" w:rsidRPr="00433DDC" w:rsidRDefault="00503355" w:rsidP="00535E97">
            <w:pPr>
              <w:ind w:right="452"/>
              <w:jc w:val="right"/>
              <w:rPr>
                <w:rFonts w:ascii="Arial" w:hAnsi="Arial" w:cs="Arial"/>
                <w:bCs/>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sidRPr="00433DDC">
              <w:rPr>
                <w:rFonts w:ascii="Arial" w:hAnsi="Arial" w:cs="Arial"/>
                <w:sz w:val="16"/>
                <w:szCs w:val="16"/>
              </w:rPr>
              <w:t>Receitas</w:t>
            </w:r>
          </w:p>
        </w:tc>
        <w:tc>
          <w:tcPr>
            <w:tcW w:w="1623" w:type="dxa"/>
            <w:tcBorders>
              <w:top w:val="nil"/>
              <w:left w:val="nil"/>
              <w:bottom w:val="single" w:sz="4" w:space="0" w:color="auto"/>
              <w:right w:val="nil"/>
            </w:tcBorders>
            <w:vAlign w:val="bottom"/>
          </w:tcPr>
          <w:p w:rsidR="000E1AD5" w:rsidRPr="00433DDC" w:rsidRDefault="00FD3819" w:rsidP="00433DDC">
            <w:pPr>
              <w:ind w:left="-483" w:right="353"/>
              <w:jc w:val="right"/>
              <w:rPr>
                <w:rFonts w:ascii="Arial" w:hAnsi="Arial" w:cs="Arial"/>
                <w:b/>
                <w:bCs/>
                <w:sz w:val="16"/>
                <w:szCs w:val="16"/>
              </w:rPr>
            </w:pPr>
            <w:r>
              <w:rPr>
                <w:rFonts w:ascii="Arial" w:hAnsi="Arial" w:cs="Arial"/>
                <w:b/>
                <w:bCs/>
                <w:sz w:val="16"/>
                <w:szCs w:val="16"/>
              </w:rPr>
              <w:t>270.789</w:t>
            </w:r>
          </w:p>
        </w:tc>
        <w:tc>
          <w:tcPr>
            <w:tcW w:w="613" w:type="dxa"/>
            <w:tcBorders>
              <w:top w:val="nil"/>
              <w:left w:val="nil"/>
              <w:right w:val="nil"/>
            </w:tcBorders>
            <w:vAlign w:val="bottom"/>
          </w:tcPr>
          <w:p w:rsidR="000E1AD5" w:rsidRPr="00433DDC" w:rsidRDefault="000E1AD5" w:rsidP="00503355">
            <w:pPr>
              <w:ind w:right="155"/>
              <w:jc w:val="right"/>
              <w:rPr>
                <w:rFonts w:ascii="Arial" w:hAnsi="Arial" w:cs="Arial"/>
                <w:sz w:val="16"/>
                <w:szCs w:val="16"/>
              </w:rPr>
            </w:pPr>
          </w:p>
        </w:tc>
        <w:tc>
          <w:tcPr>
            <w:tcW w:w="1501" w:type="dxa"/>
            <w:tcBorders>
              <w:top w:val="nil"/>
              <w:left w:val="nil"/>
              <w:bottom w:val="single" w:sz="4" w:space="0" w:color="auto"/>
              <w:right w:val="nil"/>
            </w:tcBorders>
            <w:vAlign w:val="bottom"/>
          </w:tcPr>
          <w:p w:rsidR="000E1AD5" w:rsidRPr="00C15913" w:rsidRDefault="000E1AD5" w:rsidP="009C0D01">
            <w:pPr>
              <w:ind w:left="-483" w:right="353"/>
              <w:jc w:val="right"/>
              <w:rPr>
                <w:rFonts w:ascii="Arial" w:hAnsi="Arial" w:cs="Arial"/>
                <w:bCs/>
                <w:sz w:val="16"/>
                <w:szCs w:val="16"/>
              </w:rPr>
            </w:pPr>
            <w:r w:rsidRPr="00C15913">
              <w:rPr>
                <w:rFonts w:ascii="Arial" w:hAnsi="Arial" w:cs="Arial"/>
                <w:bCs/>
                <w:sz w:val="16"/>
                <w:szCs w:val="16"/>
              </w:rPr>
              <w:t>286.118</w:t>
            </w:r>
          </w:p>
        </w:tc>
        <w:tc>
          <w:tcPr>
            <w:tcW w:w="613" w:type="dxa"/>
            <w:tcBorders>
              <w:top w:val="nil"/>
              <w:left w:val="nil"/>
              <w:right w:val="nil"/>
            </w:tcBorders>
            <w:vAlign w:val="bottom"/>
          </w:tcPr>
          <w:p w:rsidR="000E1AD5" w:rsidRPr="00433DDC" w:rsidRDefault="000E1AD5" w:rsidP="009C0D01">
            <w:pPr>
              <w:ind w:right="155"/>
              <w:jc w:val="right"/>
              <w:rPr>
                <w:rFonts w:ascii="Arial" w:hAnsi="Arial" w:cs="Arial"/>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sidRPr="00433DDC">
              <w:rPr>
                <w:rFonts w:ascii="Arial" w:hAnsi="Arial" w:cs="Arial"/>
                <w:sz w:val="16"/>
                <w:szCs w:val="16"/>
              </w:rPr>
              <w:t>Receitas de pedágio e acessórias</w:t>
            </w:r>
          </w:p>
        </w:tc>
        <w:tc>
          <w:tcPr>
            <w:tcW w:w="1623" w:type="dxa"/>
            <w:tcBorders>
              <w:top w:val="single" w:sz="4" w:space="0" w:color="auto"/>
              <w:left w:val="nil"/>
              <w:bottom w:val="nil"/>
              <w:right w:val="nil"/>
            </w:tcBorders>
            <w:vAlign w:val="bottom"/>
          </w:tcPr>
          <w:p w:rsidR="000E1AD5" w:rsidRPr="00433DDC" w:rsidRDefault="00FD3819" w:rsidP="00433DDC">
            <w:pPr>
              <w:ind w:left="-483" w:right="353"/>
              <w:jc w:val="right"/>
              <w:rPr>
                <w:rFonts w:ascii="Arial" w:hAnsi="Arial" w:cs="Arial"/>
                <w:b/>
                <w:sz w:val="16"/>
                <w:szCs w:val="16"/>
              </w:rPr>
            </w:pPr>
            <w:r>
              <w:rPr>
                <w:rFonts w:ascii="Arial" w:hAnsi="Arial" w:cs="Arial"/>
                <w:b/>
                <w:sz w:val="16"/>
                <w:szCs w:val="16"/>
              </w:rPr>
              <w:t>230.472</w:t>
            </w:r>
          </w:p>
        </w:tc>
        <w:tc>
          <w:tcPr>
            <w:tcW w:w="613" w:type="dxa"/>
            <w:tcBorders>
              <w:left w:val="nil"/>
              <w:bottom w:val="nil"/>
              <w:right w:val="nil"/>
            </w:tcBorders>
            <w:vAlign w:val="bottom"/>
          </w:tcPr>
          <w:p w:rsidR="000E1AD5" w:rsidRPr="00433DDC" w:rsidRDefault="000E1AD5" w:rsidP="00503355">
            <w:pPr>
              <w:ind w:right="155"/>
              <w:jc w:val="right"/>
              <w:rPr>
                <w:rFonts w:ascii="Arial" w:hAnsi="Arial" w:cs="Arial"/>
                <w:sz w:val="16"/>
                <w:szCs w:val="16"/>
              </w:rPr>
            </w:pPr>
          </w:p>
        </w:tc>
        <w:tc>
          <w:tcPr>
            <w:tcW w:w="1501" w:type="dxa"/>
            <w:tcBorders>
              <w:top w:val="single" w:sz="4" w:space="0" w:color="auto"/>
              <w:left w:val="nil"/>
              <w:bottom w:val="nil"/>
              <w:right w:val="nil"/>
            </w:tcBorders>
            <w:vAlign w:val="bottom"/>
          </w:tcPr>
          <w:p w:rsidR="000E1AD5" w:rsidRPr="00C15913" w:rsidRDefault="000E1AD5" w:rsidP="009C0D01">
            <w:pPr>
              <w:ind w:left="-483" w:right="353"/>
              <w:jc w:val="right"/>
              <w:rPr>
                <w:rFonts w:ascii="Arial" w:hAnsi="Arial" w:cs="Arial"/>
                <w:sz w:val="16"/>
                <w:szCs w:val="16"/>
              </w:rPr>
            </w:pPr>
            <w:r w:rsidRPr="00C15913">
              <w:rPr>
                <w:rFonts w:ascii="Arial" w:hAnsi="Arial" w:cs="Arial"/>
                <w:sz w:val="16"/>
                <w:szCs w:val="16"/>
              </w:rPr>
              <w:t>200.621</w:t>
            </w:r>
          </w:p>
        </w:tc>
        <w:tc>
          <w:tcPr>
            <w:tcW w:w="613" w:type="dxa"/>
            <w:tcBorders>
              <w:left w:val="nil"/>
              <w:bottom w:val="nil"/>
              <w:right w:val="nil"/>
            </w:tcBorders>
            <w:vAlign w:val="bottom"/>
          </w:tcPr>
          <w:p w:rsidR="000E1AD5" w:rsidRPr="00433DDC" w:rsidRDefault="000E1AD5" w:rsidP="009C0D01">
            <w:pPr>
              <w:ind w:right="155"/>
              <w:jc w:val="right"/>
              <w:rPr>
                <w:rFonts w:ascii="Arial" w:hAnsi="Arial" w:cs="Arial"/>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sidRPr="00433DDC">
              <w:rPr>
                <w:rFonts w:ascii="Arial" w:hAnsi="Arial" w:cs="Arial"/>
                <w:sz w:val="16"/>
                <w:szCs w:val="16"/>
              </w:rPr>
              <w:t>Outras receitas</w:t>
            </w:r>
          </w:p>
        </w:tc>
        <w:tc>
          <w:tcPr>
            <w:tcW w:w="1623" w:type="dxa"/>
            <w:tcBorders>
              <w:top w:val="nil"/>
              <w:left w:val="nil"/>
              <w:bottom w:val="nil"/>
              <w:right w:val="nil"/>
            </w:tcBorders>
            <w:vAlign w:val="bottom"/>
          </w:tcPr>
          <w:p w:rsidR="000E1AD5" w:rsidRPr="00433DDC" w:rsidRDefault="00FD3819" w:rsidP="00433DDC">
            <w:pPr>
              <w:ind w:left="-482" w:right="352"/>
              <w:jc w:val="right"/>
              <w:rPr>
                <w:rFonts w:ascii="Arial" w:hAnsi="Arial" w:cs="Arial"/>
                <w:b/>
                <w:sz w:val="16"/>
                <w:szCs w:val="16"/>
              </w:rPr>
            </w:pPr>
            <w:r>
              <w:rPr>
                <w:rFonts w:ascii="Arial" w:hAnsi="Arial" w:cs="Arial"/>
                <w:b/>
                <w:sz w:val="16"/>
                <w:szCs w:val="16"/>
              </w:rPr>
              <w:t>40.317</w:t>
            </w:r>
          </w:p>
        </w:tc>
        <w:tc>
          <w:tcPr>
            <w:tcW w:w="613" w:type="dxa"/>
            <w:tcBorders>
              <w:top w:val="nil"/>
              <w:left w:val="nil"/>
              <w:bottom w:val="nil"/>
              <w:right w:val="nil"/>
            </w:tcBorders>
            <w:vAlign w:val="bottom"/>
          </w:tcPr>
          <w:p w:rsidR="000E1AD5" w:rsidRPr="00433DDC" w:rsidRDefault="000E1AD5" w:rsidP="00503355">
            <w:pPr>
              <w:ind w:right="155"/>
              <w:jc w:val="right"/>
              <w:rPr>
                <w:rFonts w:ascii="Arial" w:hAnsi="Arial" w:cs="Arial"/>
                <w:sz w:val="16"/>
                <w:szCs w:val="16"/>
              </w:rPr>
            </w:pPr>
          </w:p>
        </w:tc>
        <w:tc>
          <w:tcPr>
            <w:tcW w:w="1501" w:type="dxa"/>
            <w:tcBorders>
              <w:top w:val="nil"/>
              <w:left w:val="nil"/>
              <w:bottom w:val="nil"/>
              <w:right w:val="nil"/>
            </w:tcBorders>
            <w:vAlign w:val="bottom"/>
          </w:tcPr>
          <w:p w:rsidR="000E1AD5" w:rsidRPr="00C15913" w:rsidRDefault="000E1AD5" w:rsidP="009C0D01">
            <w:pPr>
              <w:ind w:left="-482" w:right="352"/>
              <w:jc w:val="right"/>
              <w:rPr>
                <w:rFonts w:ascii="Arial" w:hAnsi="Arial" w:cs="Arial"/>
                <w:sz w:val="16"/>
                <w:szCs w:val="16"/>
              </w:rPr>
            </w:pPr>
            <w:r w:rsidRPr="00C15913">
              <w:rPr>
                <w:rFonts w:ascii="Arial" w:hAnsi="Arial" w:cs="Arial"/>
                <w:sz w:val="16"/>
                <w:szCs w:val="16"/>
              </w:rPr>
              <w:t>85.497</w:t>
            </w:r>
          </w:p>
        </w:tc>
        <w:tc>
          <w:tcPr>
            <w:tcW w:w="613" w:type="dxa"/>
            <w:tcBorders>
              <w:top w:val="nil"/>
              <w:left w:val="nil"/>
              <w:bottom w:val="nil"/>
              <w:right w:val="nil"/>
            </w:tcBorders>
            <w:vAlign w:val="bottom"/>
          </w:tcPr>
          <w:p w:rsidR="000E1AD5" w:rsidRPr="00433DDC" w:rsidRDefault="000E1AD5" w:rsidP="009C0D01">
            <w:pPr>
              <w:ind w:right="155"/>
              <w:jc w:val="right"/>
              <w:rPr>
                <w:rFonts w:ascii="Arial" w:hAnsi="Arial" w:cs="Arial"/>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Pr>
                <w:rFonts w:ascii="Arial" w:hAnsi="Arial" w:cs="Arial"/>
                <w:sz w:val="16"/>
                <w:szCs w:val="16"/>
              </w:rPr>
              <w:t xml:space="preserve"> </w:t>
            </w:r>
          </w:p>
        </w:tc>
        <w:tc>
          <w:tcPr>
            <w:tcW w:w="1623" w:type="dxa"/>
            <w:tcBorders>
              <w:top w:val="nil"/>
              <w:left w:val="nil"/>
              <w:right w:val="nil"/>
            </w:tcBorders>
            <w:vAlign w:val="bottom"/>
          </w:tcPr>
          <w:p w:rsidR="000E1AD5" w:rsidRPr="00433DDC" w:rsidRDefault="000E1AD5" w:rsidP="00433DDC">
            <w:pPr>
              <w:ind w:left="-483" w:right="353"/>
              <w:jc w:val="right"/>
              <w:rPr>
                <w:rFonts w:ascii="Arial" w:hAnsi="Arial" w:cs="Arial"/>
                <w:b/>
                <w:sz w:val="16"/>
                <w:szCs w:val="16"/>
              </w:rPr>
            </w:pPr>
          </w:p>
        </w:tc>
        <w:tc>
          <w:tcPr>
            <w:tcW w:w="613" w:type="dxa"/>
            <w:tcBorders>
              <w:top w:val="nil"/>
              <w:left w:val="nil"/>
              <w:right w:val="nil"/>
            </w:tcBorders>
            <w:vAlign w:val="bottom"/>
          </w:tcPr>
          <w:p w:rsidR="000E1AD5" w:rsidRPr="00433DDC" w:rsidRDefault="000E1AD5" w:rsidP="00503355">
            <w:pPr>
              <w:ind w:right="155"/>
              <w:jc w:val="right"/>
              <w:rPr>
                <w:rFonts w:ascii="Arial" w:hAnsi="Arial" w:cs="Arial"/>
                <w:sz w:val="16"/>
                <w:szCs w:val="16"/>
              </w:rPr>
            </w:pPr>
          </w:p>
        </w:tc>
        <w:tc>
          <w:tcPr>
            <w:tcW w:w="1501" w:type="dxa"/>
            <w:tcBorders>
              <w:top w:val="nil"/>
              <w:left w:val="nil"/>
              <w:right w:val="nil"/>
            </w:tcBorders>
            <w:vAlign w:val="bottom"/>
          </w:tcPr>
          <w:p w:rsidR="000E1AD5" w:rsidRPr="00C15913" w:rsidRDefault="000E1AD5" w:rsidP="009C0D01">
            <w:pPr>
              <w:ind w:left="-483" w:right="353"/>
              <w:jc w:val="right"/>
              <w:rPr>
                <w:rFonts w:ascii="Arial" w:hAnsi="Arial" w:cs="Arial"/>
                <w:sz w:val="16"/>
                <w:szCs w:val="16"/>
              </w:rPr>
            </w:pPr>
          </w:p>
        </w:tc>
        <w:tc>
          <w:tcPr>
            <w:tcW w:w="613" w:type="dxa"/>
            <w:tcBorders>
              <w:top w:val="nil"/>
              <w:left w:val="nil"/>
              <w:right w:val="nil"/>
            </w:tcBorders>
            <w:vAlign w:val="bottom"/>
          </w:tcPr>
          <w:p w:rsidR="000E1AD5" w:rsidRPr="00433DDC" w:rsidRDefault="000E1AD5" w:rsidP="009C0D01">
            <w:pPr>
              <w:ind w:right="155"/>
              <w:jc w:val="right"/>
              <w:rPr>
                <w:rFonts w:ascii="Arial" w:hAnsi="Arial" w:cs="Arial"/>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sidRPr="00433DDC">
              <w:rPr>
                <w:rFonts w:ascii="Arial" w:hAnsi="Arial" w:cs="Arial"/>
                <w:sz w:val="16"/>
                <w:szCs w:val="16"/>
              </w:rPr>
              <w:t>Insumos adquiridos de terceiros</w:t>
            </w:r>
          </w:p>
        </w:tc>
        <w:tc>
          <w:tcPr>
            <w:tcW w:w="1623" w:type="dxa"/>
            <w:tcBorders>
              <w:top w:val="nil"/>
              <w:left w:val="nil"/>
              <w:bottom w:val="single" w:sz="4" w:space="0" w:color="auto"/>
              <w:right w:val="nil"/>
            </w:tcBorders>
            <w:vAlign w:val="bottom"/>
          </w:tcPr>
          <w:p w:rsidR="000E1AD5" w:rsidRPr="00433DDC" w:rsidRDefault="00FD3819" w:rsidP="00E63687">
            <w:pPr>
              <w:ind w:left="-482" w:right="295"/>
              <w:jc w:val="right"/>
              <w:rPr>
                <w:rFonts w:ascii="Arial" w:hAnsi="Arial" w:cs="Arial"/>
                <w:b/>
                <w:bCs/>
                <w:sz w:val="16"/>
                <w:szCs w:val="16"/>
              </w:rPr>
            </w:pPr>
            <w:r>
              <w:rPr>
                <w:rFonts w:ascii="Arial" w:hAnsi="Arial" w:cs="Arial"/>
                <w:b/>
                <w:bCs/>
                <w:sz w:val="16"/>
                <w:szCs w:val="16"/>
              </w:rPr>
              <w:t>(100.969)</w:t>
            </w:r>
          </w:p>
        </w:tc>
        <w:tc>
          <w:tcPr>
            <w:tcW w:w="613" w:type="dxa"/>
            <w:tcBorders>
              <w:top w:val="nil"/>
              <w:left w:val="nil"/>
              <w:right w:val="nil"/>
            </w:tcBorders>
            <w:vAlign w:val="bottom"/>
          </w:tcPr>
          <w:p w:rsidR="000E1AD5" w:rsidRPr="00433DDC" w:rsidRDefault="000E1AD5" w:rsidP="00503355">
            <w:pPr>
              <w:ind w:right="155"/>
              <w:jc w:val="right"/>
              <w:rPr>
                <w:rFonts w:ascii="Arial" w:hAnsi="Arial" w:cs="Arial"/>
                <w:sz w:val="16"/>
                <w:szCs w:val="16"/>
              </w:rPr>
            </w:pPr>
          </w:p>
        </w:tc>
        <w:tc>
          <w:tcPr>
            <w:tcW w:w="1501" w:type="dxa"/>
            <w:tcBorders>
              <w:top w:val="nil"/>
              <w:left w:val="nil"/>
              <w:bottom w:val="single" w:sz="4" w:space="0" w:color="auto"/>
              <w:right w:val="nil"/>
            </w:tcBorders>
            <w:vAlign w:val="bottom"/>
          </w:tcPr>
          <w:p w:rsidR="000E1AD5" w:rsidRPr="00C15913" w:rsidRDefault="000E1AD5" w:rsidP="009C0D01">
            <w:pPr>
              <w:ind w:left="-482" w:right="295"/>
              <w:jc w:val="right"/>
              <w:rPr>
                <w:rFonts w:ascii="Arial" w:hAnsi="Arial" w:cs="Arial"/>
                <w:bCs/>
                <w:sz w:val="16"/>
                <w:szCs w:val="16"/>
              </w:rPr>
            </w:pPr>
            <w:r w:rsidRPr="00C15913">
              <w:rPr>
                <w:rFonts w:ascii="Arial" w:hAnsi="Arial" w:cs="Arial"/>
                <w:bCs/>
                <w:sz w:val="16"/>
                <w:szCs w:val="16"/>
              </w:rPr>
              <w:t>(126.789)</w:t>
            </w:r>
          </w:p>
        </w:tc>
        <w:tc>
          <w:tcPr>
            <w:tcW w:w="613" w:type="dxa"/>
            <w:tcBorders>
              <w:top w:val="nil"/>
              <w:left w:val="nil"/>
              <w:right w:val="nil"/>
            </w:tcBorders>
            <w:vAlign w:val="bottom"/>
          </w:tcPr>
          <w:p w:rsidR="000E1AD5" w:rsidRPr="00433DDC" w:rsidRDefault="000E1AD5" w:rsidP="009C0D01">
            <w:pPr>
              <w:ind w:right="155"/>
              <w:jc w:val="right"/>
              <w:rPr>
                <w:rFonts w:ascii="Arial" w:hAnsi="Arial" w:cs="Arial"/>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sidRPr="00433DDC">
              <w:rPr>
                <w:rFonts w:ascii="Arial" w:hAnsi="Arial" w:cs="Arial"/>
                <w:sz w:val="16"/>
                <w:szCs w:val="16"/>
              </w:rPr>
              <w:t>Custo dos serviços vendidos</w:t>
            </w:r>
          </w:p>
        </w:tc>
        <w:tc>
          <w:tcPr>
            <w:tcW w:w="1623" w:type="dxa"/>
            <w:tcBorders>
              <w:top w:val="single" w:sz="4" w:space="0" w:color="auto"/>
              <w:left w:val="nil"/>
              <w:bottom w:val="nil"/>
              <w:right w:val="nil"/>
            </w:tcBorders>
            <w:vAlign w:val="bottom"/>
          </w:tcPr>
          <w:p w:rsidR="000E1AD5" w:rsidRPr="00433DDC" w:rsidRDefault="00FD3819" w:rsidP="00E63687">
            <w:pPr>
              <w:ind w:left="-482" w:right="295"/>
              <w:jc w:val="right"/>
              <w:rPr>
                <w:rFonts w:ascii="Arial" w:hAnsi="Arial" w:cs="Arial"/>
                <w:b/>
                <w:sz w:val="16"/>
                <w:szCs w:val="16"/>
              </w:rPr>
            </w:pPr>
            <w:r>
              <w:rPr>
                <w:rFonts w:ascii="Arial" w:hAnsi="Arial" w:cs="Arial"/>
                <w:b/>
                <w:sz w:val="16"/>
                <w:szCs w:val="16"/>
              </w:rPr>
              <w:t>(98.760)</w:t>
            </w:r>
          </w:p>
        </w:tc>
        <w:tc>
          <w:tcPr>
            <w:tcW w:w="613" w:type="dxa"/>
            <w:tcBorders>
              <w:left w:val="nil"/>
              <w:bottom w:val="nil"/>
              <w:right w:val="nil"/>
            </w:tcBorders>
            <w:vAlign w:val="bottom"/>
          </w:tcPr>
          <w:p w:rsidR="000E1AD5" w:rsidRPr="00433DDC" w:rsidRDefault="000E1AD5" w:rsidP="00503355">
            <w:pPr>
              <w:ind w:right="155"/>
              <w:jc w:val="right"/>
              <w:rPr>
                <w:rFonts w:ascii="Arial" w:hAnsi="Arial" w:cs="Arial"/>
                <w:sz w:val="16"/>
                <w:szCs w:val="16"/>
              </w:rPr>
            </w:pPr>
          </w:p>
        </w:tc>
        <w:tc>
          <w:tcPr>
            <w:tcW w:w="1501" w:type="dxa"/>
            <w:tcBorders>
              <w:top w:val="single" w:sz="4" w:space="0" w:color="auto"/>
              <w:left w:val="nil"/>
              <w:bottom w:val="nil"/>
              <w:right w:val="nil"/>
            </w:tcBorders>
            <w:vAlign w:val="bottom"/>
          </w:tcPr>
          <w:p w:rsidR="000E1AD5" w:rsidRPr="00C15913" w:rsidRDefault="000E1AD5" w:rsidP="009C0D01">
            <w:pPr>
              <w:ind w:left="-482" w:right="295"/>
              <w:jc w:val="right"/>
              <w:rPr>
                <w:rFonts w:ascii="Arial" w:hAnsi="Arial" w:cs="Arial"/>
                <w:sz w:val="16"/>
                <w:szCs w:val="16"/>
              </w:rPr>
            </w:pPr>
            <w:r w:rsidRPr="00C15913">
              <w:rPr>
                <w:rFonts w:ascii="Arial" w:hAnsi="Arial" w:cs="Arial"/>
                <w:sz w:val="16"/>
                <w:szCs w:val="16"/>
              </w:rPr>
              <w:t>(121.820)</w:t>
            </w:r>
          </w:p>
        </w:tc>
        <w:tc>
          <w:tcPr>
            <w:tcW w:w="613" w:type="dxa"/>
            <w:tcBorders>
              <w:left w:val="nil"/>
              <w:bottom w:val="nil"/>
              <w:right w:val="nil"/>
            </w:tcBorders>
            <w:vAlign w:val="bottom"/>
          </w:tcPr>
          <w:p w:rsidR="000E1AD5" w:rsidRPr="00433DDC" w:rsidRDefault="000E1AD5" w:rsidP="009C0D01">
            <w:pPr>
              <w:ind w:right="155"/>
              <w:jc w:val="right"/>
              <w:rPr>
                <w:rFonts w:ascii="Arial" w:hAnsi="Arial" w:cs="Arial"/>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sidRPr="00433DDC">
              <w:rPr>
                <w:rFonts w:ascii="Arial" w:hAnsi="Arial" w:cs="Arial"/>
                <w:sz w:val="16"/>
                <w:szCs w:val="16"/>
              </w:rPr>
              <w:t>Materiais, energia, serviços de terceiros e outros</w:t>
            </w:r>
          </w:p>
        </w:tc>
        <w:tc>
          <w:tcPr>
            <w:tcW w:w="1623" w:type="dxa"/>
            <w:tcBorders>
              <w:top w:val="nil"/>
              <w:left w:val="nil"/>
              <w:right w:val="nil"/>
            </w:tcBorders>
            <w:vAlign w:val="bottom"/>
          </w:tcPr>
          <w:p w:rsidR="000E1AD5" w:rsidRPr="00433DDC" w:rsidRDefault="00FD3819" w:rsidP="00433DDC">
            <w:pPr>
              <w:ind w:left="-482" w:right="295"/>
              <w:jc w:val="right"/>
              <w:rPr>
                <w:rFonts w:ascii="Arial" w:hAnsi="Arial" w:cs="Arial"/>
                <w:b/>
                <w:sz w:val="16"/>
                <w:szCs w:val="16"/>
              </w:rPr>
            </w:pPr>
            <w:r>
              <w:rPr>
                <w:rFonts w:ascii="Arial" w:hAnsi="Arial" w:cs="Arial"/>
                <w:b/>
                <w:sz w:val="16"/>
                <w:szCs w:val="16"/>
              </w:rPr>
              <w:t>(2.209)</w:t>
            </w:r>
          </w:p>
        </w:tc>
        <w:tc>
          <w:tcPr>
            <w:tcW w:w="613" w:type="dxa"/>
            <w:tcBorders>
              <w:top w:val="nil"/>
              <w:left w:val="nil"/>
              <w:right w:val="nil"/>
            </w:tcBorders>
            <w:vAlign w:val="bottom"/>
          </w:tcPr>
          <w:p w:rsidR="000E1AD5" w:rsidRPr="00433DDC" w:rsidRDefault="000E1AD5" w:rsidP="00503355">
            <w:pPr>
              <w:ind w:right="155"/>
              <w:jc w:val="right"/>
              <w:rPr>
                <w:rFonts w:ascii="Arial" w:hAnsi="Arial" w:cs="Arial"/>
                <w:sz w:val="16"/>
                <w:szCs w:val="16"/>
              </w:rPr>
            </w:pPr>
          </w:p>
        </w:tc>
        <w:tc>
          <w:tcPr>
            <w:tcW w:w="1501" w:type="dxa"/>
            <w:tcBorders>
              <w:top w:val="nil"/>
              <w:left w:val="nil"/>
              <w:right w:val="nil"/>
            </w:tcBorders>
            <w:vAlign w:val="bottom"/>
          </w:tcPr>
          <w:p w:rsidR="000E1AD5" w:rsidRPr="00C15913" w:rsidRDefault="000E1AD5" w:rsidP="009C0D01">
            <w:pPr>
              <w:ind w:left="-482" w:right="295"/>
              <w:jc w:val="right"/>
              <w:rPr>
                <w:rFonts w:ascii="Arial" w:hAnsi="Arial" w:cs="Arial"/>
                <w:sz w:val="16"/>
                <w:szCs w:val="16"/>
              </w:rPr>
            </w:pPr>
            <w:r w:rsidRPr="00C15913">
              <w:rPr>
                <w:rFonts w:ascii="Arial" w:hAnsi="Arial" w:cs="Arial"/>
                <w:sz w:val="16"/>
                <w:szCs w:val="16"/>
              </w:rPr>
              <w:t>(4.969)</w:t>
            </w:r>
          </w:p>
        </w:tc>
        <w:tc>
          <w:tcPr>
            <w:tcW w:w="613" w:type="dxa"/>
            <w:tcBorders>
              <w:top w:val="nil"/>
              <w:left w:val="nil"/>
              <w:right w:val="nil"/>
            </w:tcBorders>
            <w:vAlign w:val="bottom"/>
          </w:tcPr>
          <w:p w:rsidR="000E1AD5" w:rsidRPr="00433DDC" w:rsidRDefault="000E1AD5" w:rsidP="009C0D01">
            <w:pPr>
              <w:ind w:right="155"/>
              <w:jc w:val="right"/>
              <w:rPr>
                <w:rFonts w:ascii="Arial" w:hAnsi="Arial" w:cs="Arial"/>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Pr>
                <w:rFonts w:ascii="Arial" w:hAnsi="Arial" w:cs="Arial"/>
                <w:sz w:val="16"/>
                <w:szCs w:val="16"/>
              </w:rPr>
              <w:t xml:space="preserve"> </w:t>
            </w:r>
          </w:p>
        </w:tc>
        <w:tc>
          <w:tcPr>
            <w:tcW w:w="1623" w:type="dxa"/>
            <w:tcBorders>
              <w:top w:val="nil"/>
              <w:left w:val="nil"/>
              <w:bottom w:val="single" w:sz="4" w:space="0" w:color="auto"/>
              <w:right w:val="nil"/>
            </w:tcBorders>
            <w:vAlign w:val="bottom"/>
          </w:tcPr>
          <w:p w:rsidR="000E1AD5" w:rsidRPr="00433DDC" w:rsidRDefault="000E1AD5" w:rsidP="00433DDC">
            <w:pPr>
              <w:ind w:left="-483" w:right="353"/>
              <w:jc w:val="right"/>
              <w:rPr>
                <w:rFonts w:ascii="Arial" w:hAnsi="Arial" w:cs="Arial"/>
                <w:b/>
                <w:sz w:val="16"/>
                <w:szCs w:val="16"/>
              </w:rPr>
            </w:pPr>
          </w:p>
        </w:tc>
        <w:tc>
          <w:tcPr>
            <w:tcW w:w="613" w:type="dxa"/>
            <w:tcBorders>
              <w:top w:val="nil"/>
              <w:left w:val="nil"/>
              <w:right w:val="nil"/>
            </w:tcBorders>
            <w:vAlign w:val="bottom"/>
          </w:tcPr>
          <w:p w:rsidR="000E1AD5" w:rsidRPr="00433DDC" w:rsidRDefault="000E1AD5" w:rsidP="00503355">
            <w:pPr>
              <w:ind w:right="155"/>
              <w:jc w:val="right"/>
              <w:rPr>
                <w:rFonts w:ascii="Arial" w:hAnsi="Arial" w:cs="Arial"/>
                <w:sz w:val="16"/>
                <w:szCs w:val="16"/>
              </w:rPr>
            </w:pPr>
          </w:p>
        </w:tc>
        <w:tc>
          <w:tcPr>
            <w:tcW w:w="1501" w:type="dxa"/>
            <w:tcBorders>
              <w:top w:val="nil"/>
              <w:left w:val="nil"/>
              <w:bottom w:val="single" w:sz="4" w:space="0" w:color="auto"/>
              <w:right w:val="nil"/>
            </w:tcBorders>
            <w:vAlign w:val="bottom"/>
          </w:tcPr>
          <w:p w:rsidR="000E1AD5" w:rsidRPr="00C15913" w:rsidRDefault="000E1AD5" w:rsidP="009C0D01">
            <w:pPr>
              <w:ind w:left="-483" w:right="353"/>
              <w:jc w:val="right"/>
              <w:rPr>
                <w:rFonts w:ascii="Arial" w:hAnsi="Arial" w:cs="Arial"/>
                <w:sz w:val="16"/>
                <w:szCs w:val="16"/>
              </w:rPr>
            </w:pPr>
          </w:p>
        </w:tc>
        <w:tc>
          <w:tcPr>
            <w:tcW w:w="613" w:type="dxa"/>
            <w:tcBorders>
              <w:top w:val="nil"/>
              <w:left w:val="nil"/>
              <w:right w:val="nil"/>
            </w:tcBorders>
            <w:vAlign w:val="bottom"/>
          </w:tcPr>
          <w:p w:rsidR="000E1AD5" w:rsidRPr="00433DDC" w:rsidRDefault="000E1AD5" w:rsidP="009C0D01">
            <w:pPr>
              <w:ind w:right="155"/>
              <w:jc w:val="right"/>
              <w:rPr>
                <w:rFonts w:ascii="Arial" w:hAnsi="Arial" w:cs="Arial"/>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sidRPr="00433DDC">
              <w:rPr>
                <w:rFonts w:ascii="Arial" w:hAnsi="Arial" w:cs="Arial"/>
                <w:sz w:val="16"/>
                <w:szCs w:val="16"/>
              </w:rPr>
              <w:t>Valor adicionado bruto</w:t>
            </w:r>
          </w:p>
        </w:tc>
        <w:tc>
          <w:tcPr>
            <w:tcW w:w="1623" w:type="dxa"/>
            <w:tcBorders>
              <w:top w:val="single" w:sz="4" w:space="0" w:color="auto"/>
              <w:left w:val="nil"/>
              <w:bottom w:val="nil"/>
              <w:right w:val="nil"/>
            </w:tcBorders>
            <w:vAlign w:val="bottom"/>
          </w:tcPr>
          <w:p w:rsidR="000E1AD5" w:rsidRPr="00433DDC" w:rsidRDefault="00FD3819" w:rsidP="00433DDC">
            <w:pPr>
              <w:ind w:left="-483" w:right="353"/>
              <w:jc w:val="right"/>
              <w:rPr>
                <w:rFonts w:ascii="Arial" w:hAnsi="Arial" w:cs="Arial"/>
                <w:b/>
                <w:bCs/>
                <w:sz w:val="16"/>
                <w:szCs w:val="16"/>
              </w:rPr>
            </w:pPr>
            <w:r>
              <w:rPr>
                <w:rFonts w:ascii="Arial" w:hAnsi="Arial" w:cs="Arial"/>
                <w:b/>
                <w:bCs/>
                <w:sz w:val="16"/>
                <w:szCs w:val="16"/>
              </w:rPr>
              <w:t>169.820</w:t>
            </w:r>
          </w:p>
        </w:tc>
        <w:tc>
          <w:tcPr>
            <w:tcW w:w="613" w:type="dxa"/>
            <w:tcBorders>
              <w:left w:val="nil"/>
              <w:bottom w:val="nil"/>
              <w:right w:val="nil"/>
            </w:tcBorders>
            <w:vAlign w:val="bottom"/>
          </w:tcPr>
          <w:p w:rsidR="000E1AD5" w:rsidRPr="00433DDC" w:rsidRDefault="000E1AD5" w:rsidP="00503355">
            <w:pPr>
              <w:ind w:right="155"/>
              <w:jc w:val="right"/>
              <w:rPr>
                <w:rFonts w:ascii="Arial" w:hAnsi="Arial" w:cs="Arial"/>
                <w:sz w:val="16"/>
                <w:szCs w:val="16"/>
              </w:rPr>
            </w:pPr>
          </w:p>
        </w:tc>
        <w:tc>
          <w:tcPr>
            <w:tcW w:w="1501" w:type="dxa"/>
            <w:tcBorders>
              <w:top w:val="single" w:sz="4" w:space="0" w:color="auto"/>
              <w:left w:val="nil"/>
              <w:bottom w:val="nil"/>
              <w:right w:val="nil"/>
            </w:tcBorders>
            <w:vAlign w:val="bottom"/>
          </w:tcPr>
          <w:p w:rsidR="000E1AD5" w:rsidRPr="00C15913" w:rsidRDefault="000E1AD5" w:rsidP="009C0D01">
            <w:pPr>
              <w:ind w:left="-483" w:right="353"/>
              <w:jc w:val="right"/>
              <w:rPr>
                <w:rFonts w:ascii="Arial" w:hAnsi="Arial" w:cs="Arial"/>
                <w:bCs/>
                <w:sz w:val="16"/>
                <w:szCs w:val="16"/>
              </w:rPr>
            </w:pPr>
            <w:r w:rsidRPr="00C15913">
              <w:rPr>
                <w:rFonts w:ascii="Arial" w:hAnsi="Arial" w:cs="Arial"/>
                <w:bCs/>
                <w:sz w:val="16"/>
                <w:szCs w:val="16"/>
              </w:rPr>
              <w:t>159.329</w:t>
            </w:r>
          </w:p>
        </w:tc>
        <w:tc>
          <w:tcPr>
            <w:tcW w:w="613" w:type="dxa"/>
            <w:tcBorders>
              <w:left w:val="nil"/>
              <w:bottom w:val="nil"/>
              <w:right w:val="nil"/>
            </w:tcBorders>
            <w:vAlign w:val="bottom"/>
          </w:tcPr>
          <w:p w:rsidR="000E1AD5" w:rsidRPr="00433DDC" w:rsidRDefault="000E1AD5" w:rsidP="009C0D01">
            <w:pPr>
              <w:ind w:right="155"/>
              <w:jc w:val="right"/>
              <w:rPr>
                <w:rFonts w:ascii="Arial" w:hAnsi="Arial" w:cs="Arial"/>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Pr>
                <w:rFonts w:ascii="Arial" w:hAnsi="Arial" w:cs="Arial"/>
                <w:sz w:val="16"/>
                <w:szCs w:val="16"/>
              </w:rPr>
              <w:t xml:space="preserve"> </w:t>
            </w:r>
          </w:p>
        </w:tc>
        <w:tc>
          <w:tcPr>
            <w:tcW w:w="1623" w:type="dxa"/>
            <w:tcBorders>
              <w:top w:val="nil"/>
              <w:left w:val="nil"/>
              <w:right w:val="nil"/>
            </w:tcBorders>
            <w:vAlign w:val="bottom"/>
          </w:tcPr>
          <w:p w:rsidR="000E1AD5" w:rsidRPr="00433DDC" w:rsidRDefault="000E1AD5" w:rsidP="00433DDC">
            <w:pPr>
              <w:ind w:left="-483" w:right="353"/>
              <w:jc w:val="right"/>
              <w:rPr>
                <w:rFonts w:ascii="Arial" w:hAnsi="Arial" w:cs="Arial"/>
                <w:b/>
                <w:sz w:val="16"/>
                <w:szCs w:val="16"/>
              </w:rPr>
            </w:pPr>
          </w:p>
        </w:tc>
        <w:tc>
          <w:tcPr>
            <w:tcW w:w="613" w:type="dxa"/>
            <w:tcBorders>
              <w:top w:val="nil"/>
              <w:left w:val="nil"/>
              <w:right w:val="nil"/>
            </w:tcBorders>
            <w:vAlign w:val="bottom"/>
          </w:tcPr>
          <w:p w:rsidR="000E1AD5" w:rsidRPr="00433DDC" w:rsidRDefault="000E1AD5" w:rsidP="00503355">
            <w:pPr>
              <w:ind w:right="155"/>
              <w:jc w:val="right"/>
              <w:rPr>
                <w:rFonts w:ascii="Arial" w:hAnsi="Arial" w:cs="Arial"/>
                <w:sz w:val="16"/>
                <w:szCs w:val="16"/>
              </w:rPr>
            </w:pPr>
          </w:p>
        </w:tc>
        <w:tc>
          <w:tcPr>
            <w:tcW w:w="1501" w:type="dxa"/>
            <w:tcBorders>
              <w:top w:val="nil"/>
              <w:left w:val="nil"/>
              <w:right w:val="nil"/>
            </w:tcBorders>
            <w:vAlign w:val="bottom"/>
          </w:tcPr>
          <w:p w:rsidR="000E1AD5" w:rsidRPr="00C15913" w:rsidRDefault="000E1AD5" w:rsidP="009C0D01">
            <w:pPr>
              <w:ind w:left="-483" w:right="353"/>
              <w:jc w:val="right"/>
              <w:rPr>
                <w:rFonts w:ascii="Arial" w:hAnsi="Arial" w:cs="Arial"/>
                <w:sz w:val="16"/>
                <w:szCs w:val="16"/>
              </w:rPr>
            </w:pPr>
          </w:p>
        </w:tc>
        <w:tc>
          <w:tcPr>
            <w:tcW w:w="613" w:type="dxa"/>
            <w:tcBorders>
              <w:top w:val="nil"/>
              <w:left w:val="nil"/>
              <w:right w:val="nil"/>
            </w:tcBorders>
            <w:vAlign w:val="bottom"/>
          </w:tcPr>
          <w:p w:rsidR="000E1AD5" w:rsidRPr="00433DDC" w:rsidRDefault="000E1AD5" w:rsidP="009C0D01">
            <w:pPr>
              <w:ind w:right="155"/>
              <w:jc w:val="right"/>
              <w:rPr>
                <w:rFonts w:ascii="Arial" w:hAnsi="Arial" w:cs="Arial"/>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sidRPr="00433DDC">
              <w:rPr>
                <w:rFonts w:ascii="Arial" w:hAnsi="Arial" w:cs="Arial"/>
                <w:sz w:val="16"/>
                <w:szCs w:val="16"/>
              </w:rPr>
              <w:t>Retenções</w:t>
            </w:r>
          </w:p>
        </w:tc>
        <w:tc>
          <w:tcPr>
            <w:tcW w:w="1623" w:type="dxa"/>
            <w:tcBorders>
              <w:top w:val="nil"/>
              <w:left w:val="nil"/>
              <w:bottom w:val="single" w:sz="4" w:space="0" w:color="auto"/>
              <w:right w:val="nil"/>
            </w:tcBorders>
            <w:vAlign w:val="bottom"/>
          </w:tcPr>
          <w:p w:rsidR="000E1AD5" w:rsidRPr="00433DDC" w:rsidRDefault="00FD3819" w:rsidP="00793151">
            <w:pPr>
              <w:ind w:left="-482" w:right="295"/>
              <w:jc w:val="right"/>
              <w:rPr>
                <w:rFonts w:ascii="Arial" w:hAnsi="Arial" w:cs="Arial"/>
                <w:b/>
                <w:bCs/>
                <w:sz w:val="16"/>
                <w:szCs w:val="16"/>
              </w:rPr>
            </w:pPr>
            <w:r>
              <w:rPr>
                <w:rFonts w:ascii="Arial" w:hAnsi="Arial" w:cs="Arial"/>
                <w:b/>
                <w:bCs/>
                <w:sz w:val="16"/>
                <w:szCs w:val="16"/>
              </w:rPr>
              <w:t>(68.</w:t>
            </w:r>
            <w:r w:rsidR="00793151">
              <w:rPr>
                <w:rFonts w:ascii="Arial" w:hAnsi="Arial" w:cs="Arial"/>
                <w:b/>
                <w:bCs/>
                <w:sz w:val="16"/>
                <w:szCs w:val="16"/>
              </w:rPr>
              <w:t>396</w:t>
            </w:r>
            <w:r>
              <w:rPr>
                <w:rFonts w:ascii="Arial" w:hAnsi="Arial" w:cs="Arial"/>
                <w:b/>
                <w:bCs/>
                <w:sz w:val="16"/>
                <w:szCs w:val="16"/>
              </w:rPr>
              <w:t>)</w:t>
            </w:r>
          </w:p>
        </w:tc>
        <w:tc>
          <w:tcPr>
            <w:tcW w:w="613" w:type="dxa"/>
            <w:tcBorders>
              <w:top w:val="nil"/>
              <w:left w:val="nil"/>
              <w:right w:val="nil"/>
            </w:tcBorders>
            <w:vAlign w:val="bottom"/>
          </w:tcPr>
          <w:p w:rsidR="000E1AD5" w:rsidRPr="00433DDC" w:rsidRDefault="000E1AD5" w:rsidP="00503355">
            <w:pPr>
              <w:ind w:right="155"/>
              <w:jc w:val="right"/>
              <w:rPr>
                <w:rFonts w:ascii="Arial" w:hAnsi="Arial" w:cs="Arial"/>
                <w:sz w:val="16"/>
                <w:szCs w:val="16"/>
              </w:rPr>
            </w:pPr>
          </w:p>
        </w:tc>
        <w:tc>
          <w:tcPr>
            <w:tcW w:w="1501" w:type="dxa"/>
            <w:tcBorders>
              <w:top w:val="nil"/>
              <w:left w:val="nil"/>
              <w:bottom w:val="single" w:sz="4" w:space="0" w:color="auto"/>
              <w:right w:val="nil"/>
            </w:tcBorders>
            <w:vAlign w:val="bottom"/>
          </w:tcPr>
          <w:p w:rsidR="000E1AD5" w:rsidRPr="00C15913" w:rsidRDefault="000E1AD5" w:rsidP="009C0D01">
            <w:pPr>
              <w:ind w:left="-482" w:right="295"/>
              <w:jc w:val="right"/>
              <w:rPr>
                <w:rFonts w:ascii="Arial" w:hAnsi="Arial" w:cs="Arial"/>
                <w:bCs/>
                <w:sz w:val="16"/>
                <w:szCs w:val="16"/>
              </w:rPr>
            </w:pPr>
            <w:r w:rsidRPr="00C15913">
              <w:rPr>
                <w:rFonts w:ascii="Arial" w:hAnsi="Arial" w:cs="Arial"/>
                <w:bCs/>
                <w:sz w:val="16"/>
                <w:szCs w:val="16"/>
              </w:rPr>
              <w:t>(58.731)</w:t>
            </w:r>
          </w:p>
        </w:tc>
        <w:tc>
          <w:tcPr>
            <w:tcW w:w="613" w:type="dxa"/>
            <w:tcBorders>
              <w:top w:val="nil"/>
              <w:left w:val="nil"/>
              <w:right w:val="nil"/>
            </w:tcBorders>
            <w:vAlign w:val="bottom"/>
          </w:tcPr>
          <w:p w:rsidR="000E1AD5" w:rsidRPr="00433DDC" w:rsidRDefault="000E1AD5" w:rsidP="009C0D01">
            <w:pPr>
              <w:ind w:right="155"/>
              <w:jc w:val="right"/>
              <w:rPr>
                <w:rFonts w:ascii="Arial" w:hAnsi="Arial" w:cs="Arial"/>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sidRPr="00433DDC">
              <w:rPr>
                <w:rFonts w:ascii="Arial" w:hAnsi="Arial" w:cs="Arial"/>
                <w:sz w:val="16"/>
                <w:szCs w:val="16"/>
              </w:rPr>
              <w:t>Depreciação e amortização</w:t>
            </w:r>
          </w:p>
        </w:tc>
        <w:tc>
          <w:tcPr>
            <w:tcW w:w="1623" w:type="dxa"/>
            <w:tcBorders>
              <w:top w:val="single" w:sz="4" w:space="0" w:color="auto"/>
              <w:left w:val="nil"/>
              <w:right w:val="nil"/>
            </w:tcBorders>
            <w:vAlign w:val="bottom"/>
          </w:tcPr>
          <w:p w:rsidR="000E1AD5" w:rsidRPr="00433DDC" w:rsidRDefault="00FD3819" w:rsidP="00793151">
            <w:pPr>
              <w:ind w:left="-482" w:right="295"/>
              <w:jc w:val="right"/>
              <w:rPr>
                <w:rFonts w:ascii="Arial" w:hAnsi="Arial" w:cs="Arial"/>
                <w:b/>
                <w:bCs/>
                <w:sz w:val="16"/>
                <w:szCs w:val="16"/>
              </w:rPr>
            </w:pPr>
            <w:r>
              <w:rPr>
                <w:rFonts w:ascii="Arial" w:hAnsi="Arial" w:cs="Arial"/>
                <w:b/>
                <w:bCs/>
                <w:sz w:val="16"/>
                <w:szCs w:val="16"/>
              </w:rPr>
              <w:t>(68.</w:t>
            </w:r>
            <w:r w:rsidR="00793151">
              <w:rPr>
                <w:rFonts w:ascii="Arial" w:hAnsi="Arial" w:cs="Arial"/>
                <w:b/>
                <w:bCs/>
                <w:sz w:val="16"/>
                <w:szCs w:val="16"/>
              </w:rPr>
              <w:t>396</w:t>
            </w:r>
            <w:r>
              <w:rPr>
                <w:rFonts w:ascii="Arial" w:hAnsi="Arial" w:cs="Arial"/>
                <w:b/>
                <w:bCs/>
                <w:sz w:val="16"/>
                <w:szCs w:val="16"/>
              </w:rPr>
              <w:t>)</w:t>
            </w:r>
          </w:p>
        </w:tc>
        <w:tc>
          <w:tcPr>
            <w:tcW w:w="613" w:type="dxa"/>
            <w:tcBorders>
              <w:left w:val="nil"/>
              <w:right w:val="nil"/>
            </w:tcBorders>
            <w:vAlign w:val="bottom"/>
          </w:tcPr>
          <w:p w:rsidR="000E1AD5" w:rsidRPr="00433DDC" w:rsidRDefault="000E1AD5" w:rsidP="00503355">
            <w:pPr>
              <w:ind w:right="155"/>
              <w:jc w:val="right"/>
              <w:rPr>
                <w:rFonts w:ascii="Arial" w:hAnsi="Arial" w:cs="Arial"/>
                <w:sz w:val="16"/>
                <w:szCs w:val="16"/>
              </w:rPr>
            </w:pPr>
          </w:p>
        </w:tc>
        <w:tc>
          <w:tcPr>
            <w:tcW w:w="1501" w:type="dxa"/>
            <w:tcBorders>
              <w:top w:val="single" w:sz="4" w:space="0" w:color="auto"/>
              <w:left w:val="nil"/>
              <w:right w:val="nil"/>
            </w:tcBorders>
            <w:vAlign w:val="bottom"/>
          </w:tcPr>
          <w:p w:rsidR="000E1AD5" w:rsidRPr="00C15913" w:rsidRDefault="000E1AD5" w:rsidP="009C0D01">
            <w:pPr>
              <w:ind w:left="-482" w:right="295"/>
              <w:jc w:val="right"/>
              <w:rPr>
                <w:rFonts w:ascii="Arial" w:hAnsi="Arial" w:cs="Arial"/>
                <w:bCs/>
                <w:sz w:val="16"/>
                <w:szCs w:val="16"/>
              </w:rPr>
            </w:pPr>
            <w:r w:rsidRPr="00C15913">
              <w:rPr>
                <w:rFonts w:ascii="Arial" w:hAnsi="Arial" w:cs="Arial"/>
                <w:bCs/>
                <w:sz w:val="16"/>
                <w:szCs w:val="16"/>
              </w:rPr>
              <w:t>(58.731)</w:t>
            </w:r>
          </w:p>
        </w:tc>
        <w:tc>
          <w:tcPr>
            <w:tcW w:w="613" w:type="dxa"/>
            <w:tcBorders>
              <w:left w:val="nil"/>
              <w:right w:val="nil"/>
            </w:tcBorders>
            <w:vAlign w:val="bottom"/>
          </w:tcPr>
          <w:p w:rsidR="000E1AD5" w:rsidRPr="00433DDC" w:rsidRDefault="000E1AD5" w:rsidP="009C0D01">
            <w:pPr>
              <w:ind w:right="155"/>
              <w:jc w:val="right"/>
              <w:rPr>
                <w:rFonts w:ascii="Arial" w:hAnsi="Arial" w:cs="Arial"/>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Pr>
                <w:rFonts w:ascii="Arial" w:hAnsi="Arial" w:cs="Arial"/>
                <w:sz w:val="16"/>
                <w:szCs w:val="16"/>
              </w:rPr>
              <w:t xml:space="preserve"> </w:t>
            </w:r>
          </w:p>
        </w:tc>
        <w:tc>
          <w:tcPr>
            <w:tcW w:w="1623" w:type="dxa"/>
            <w:tcBorders>
              <w:top w:val="nil"/>
              <w:left w:val="nil"/>
              <w:bottom w:val="single" w:sz="4" w:space="0" w:color="auto"/>
              <w:right w:val="nil"/>
            </w:tcBorders>
            <w:vAlign w:val="bottom"/>
          </w:tcPr>
          <w:p w:rsidR="000E1AD5" w:rsidRPr="00433DDC" w:rsidRDefault="000E1AD5" w:rsidP="00433DDC">
            <w:pPr>
              <w:ind w:left="-483" w:right="353"/>
              <w:jc w:val="right"/>
              <w:rPr>
                <w:rFonts w:ascii="Arial" w:hAnsi="Arial" w:cs="Arial"/>
                <w:b/>
                <w:sz w:val="16"/>
                <w:szCs w:val="16"/>
              </w:rPr>
            </w:pPr>
          </w:p>
        </w:tc>
        <w:tc>
          <w:tcPr>
            <w:tcW w:w="613" w:type="dxa"/>
            <w:tcBorders>
              <w:top w:val="nil"/>
              <w:left w:val="nil"/>
              <w:right w:val="nil"/>
            </w:tcBorders>
            <w:vAlign w:val="bottom"/>
          </w:tcPr>
          <w:p w:rsidR="000E1AD5" w:rsidRPr="00433DDC" w:rsidRDefault="000E1AD5" w:rsidP="00503355">
            <w:pPr>
              <w:ind w:right="155"/>
              <w:jc w:val="right"/>
              <w:rPr>
                <w:rFonts w:ascii="Arial" w:hAnsi="Arial" w:cs="Arial"/>
                <w:sz w:val="16"/>
                <w:szCs w:val="16"/>
              </w:rPr>
            </w:pPr>
          </w:p>
        </w:tc>
        <w:tc>
          <w:tcPr>
            <w:tcW w:w="1501" w:type="dxa"/>
            <w:tcBorders>
              <w:top w:val="nil"/>
              <w:left w:val="nil"/>
              <w:bottom w:val="single" w:sz="4" w:space="0" w:color="auto"/>
              <w:right w:val="nil"/>
            </w:tcBorders>
            <w:vAlign w:val="bottom"/>
          </w:tcPr>
          <w:p w:rsidR="000E1AD5" w:rsidRPr="00C15913" w:rsidRDefault="000E1AD5" w:rsidP="009C0D01">
            <w:pPr>
              <w:ind w:left="-483" w:right="353"/>
              <w:jc w:val="right"/>
              <w:rPr>
                <w:rFonts w:ascii="Arial" w:hAnsi="Arial" w:cs="Arial"/>
                <w:sz w:val="16"/>
                <w:szCs w:val="16"/>
              </w:rPr>
            </w:pPr>
          </w:p>
        </w:tc>
        <w:tc>
          <w:tcPr>
            <w:tcW w:w="613" w:type="dxa"/>
            <w:tcBorders>
              <w:top w:val="nil"/>
              <w:left w:val="nil"/>
              <w:right w:val="nil"/>
            </w:tcBorders>
            <w:vAlign w:val="bottom"/>
          </w:tcPr>
          <w:p w:rsidR="000E1AD5" w:rsidRPr="00433DDC" w:rsidRDefault="000E1AD5" w:rsidP="009C0D01">
            <w:pPr>
              <w:ind w:right="155"/>
              <w:jc w:val="right"/>
              <w:rPr>
                <w:rFonts w:ascii="Arial" w:hAnsi="Arial" w:cs="Arial"/>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sidRPr="00433DDC">
              <w:rPr>
                <w:rFonts w:ascii="Arial" w:hAnsi="Arial" w:cs="Arial"/>
                <w:sz w:val="16"/>
                <w:szCs w:val="16"/>
              </w:rPr>
              <w:t>Valor adicionado líquido produzido pela entidade</w:t>
            </w:r>
          </w:p>
        </w:tc>
        <w:tc>
          <w:tcPr>
            <w:tcW w:w="1623" w:type="dxa"/>
            <w:tcBorders>
              <w:top w:val="single" w:sz="4" w:space="0" w:color="auto"/>
              <w:left w:val="nil"/>
              <w:bottom w:val="nil"/>
              <w:right w:val="nil"/>
            </w:tcBorders>
            <w:vAlign w:val="bottom"/>
          </w:tcPr>
          <w:p w:rsidR="000E1AD5" w:rsidRPr="00433DDC" w:rsidRDefault="00FD3819" w:rsidP="00793151">
            <w:pPr>
              <w:ind w:left="-483" w:right="353"/>
              <w:jc w:val="right"/>
              <w:rPr>
                <w:rFonts w:ascii="Arial" w:hAnsi="Arial" w:cs="Arial"/>
                <w:b/>
                <w:bCs/>
                <w:sz w:val="16"/>
                <w:szCs w:val="16"/>
              </w:rPr>
            </w:pPr>
            <w:r>
              <w:rPr>
                <w:rFonts w:ascii="Arial" w:hAnsi="Arial" w:cs="Arial"/>
                <w:b/>
                <w:bCs/>
                <w:sz w:val="16"/>
                <w:szCs w:val="16"/>
              </w:rPr>
              <w:t>101.</w:t>
            </w:r>
            <w:r w:rsidR="00793151">
              <w:rPr>
                <w:rFonts w:ascii="Arial" w:hAnsi="Arial" w:cs="Arial"/>
                <w:b/>
                <w:bCs/>
                <w:sz w:val="16"/>
                <w:szCs w:val="16"/>
              </w:rPr>
              <w:t>424</w:t>
            </w:r>
          </w:p>
        </w:tc>
        <w:tc>
          <w:tcPr>
            <w:tcW w:w="613" w:type="dxa"/>
            <w:tcBorders>
              <w:left w:val="nil"/>
              <w:bottom w:val="nil"/>
              <w:right w:val="nil"/>
            </w:tcBorders>
            <w:vAlign w:val="bottom"/>
          </w:tcPr>
          <w:p w:rsidR="000E1AD5" w:rsidRPr="00433DDC" w:rsidRDefault="000E1AD5" w:rsidP="00503355">
            <w:pPr>
              <w:ind w:right="155"/>
              <w:jc w:val="right"/>
              <w:rPr>
                <w:rFonts w:ascii="Arial" w:hAnsi="Arial" w:cs="Arial"/>
                <w:sz w:val="16"/>
                <w:szCs w:val="16"/>
              </w:rPr>
            </w:pPr>
          </w:p>
        </w:tc>
        <w:tc>
          <w:tcPr>
            <w:tcW w:w="1501" w:type="dxa"/>
            <w:tcBorders>
              <w:top w:val="single" w:sz="4" w:space="0" w:color="auto"/>
              <w:left w:val="nil"/>
              <w:bottom w:val="nil"/>
              <w:right w:val="nil"/>
            </w:tcBorders>
            <w:vAlign w:val="bottom"/>
          </w:tcPr>
          <w:p w:rsidR="000E1AD5" w:rsidRPr="00C15913" w:rsidRDefault="000E1AD5" w:rsidP="009C0D01">
            <w:pPr>
              <w:ind w:left="-483" w:right="353"/>
              <w:jc w:val="right"/>
              <w:rPr>
                <w:rFonts w:ascii="Arial" w:hAnsi="Arial" w:cs="Arial"/>
                <w:bCs/>
                <w:sz w:val="16"/>
                <w:szCs w:val="16"/>
              </w:rPr>
            </w:pPr>
            <w:r w:rsidRPr="00C15913">
              <w:rPr>
                <w:rFonts w:ascii="Arial" w:hAnsi="Arial" w:cs="Arial"/>
                <w:bCs/>
                <w:sz w:val="16"/>
                <w:szCs w:val="16"/>
              </w:rPr>
              <w:t>100.598</w:t>
            </w:r>
          </w:p>
        </w:tc>
        <w:tc>
          <w:tcPr>
            <w:tcW w:w="613" w:type="dxa"/>
            <w:tcBorders>
              <w:left w:val="nil"/>
              <w:bottom w:val="nil"/>
              <w:right w:val="nil"/>
            </w:tcBorders>
            <w:vAlign w:val="bottom"/>
          </w:tcPr>
          <w:p w:rsidR="000E1AD5" w:rsidRPr="00433DDC" w:rsidRDefault="000E1AD5" w:rsidP="009C0D01">
            <w:pPr>
              <w:ind w:right="155"/>
              <w:jc w:val="right"/>
              <w:rPr>
                <w:rFonts w:ascii="Arial" w:hAnsi="Arial" w:cs="Arial"/>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Pr>
                <w:rFonts w:ascii="Arial" w:hAnsi="Arial" w:cs="Arial"/>
                <w:sz w:val="16"/>
                <w:szCs w:val="16"/>
              </w:rPr>
              <w:t xml:space="preserve"> </w:t>
            </w:r>
          </w:p>
        </w:tc>
        <w:tc>
          <w:tcPr>
            <w:tcW w:w="1623" w:type="dxa"/>
            <w:tcBorders>
              <w:top w:val="nil"/>
              <w:left w:val="nil"/>
              <w:right w:val="nil"/>
            </w:tcBorders>
            <w:vAlign w:val="bottom"/>
          </w:tcPr>
          <w:p w:rsidR="000E1AD5" w:rsidRPr="00433DDC" w:rsidRDefault="000E1AD5" w:rsidP="00433DDC">
            <w:pPr>
              <w:ind w:left="-483" w:right="353"/>
              <w:jc w:val="right"/>
              <w:rPr>
                <w:rFonts w:ascii="Arial" w:hAnsi="Arial" w:cs="Arial"/>
                <w:b/>
                <w:sz w:val="16"/>
                <w:szCs w:val="16"/>
              </w:rPr>
            </w:pPr>
          </w:p>
        </w:tc>
        <w:tc>
          <w:tcPr>
            <w:tcW w:w="613" w:type="dxa"/>
            <w:tcBorders>
              <w:top w:val="nil"/>
              <w:left w:val="nil"/>
              <w:right w:val="nil"/>
            </w:tcBorders>
            <w:vAlign w:val="bottom"/>
          </w:tcPr>
          <w:p w:rsidR="000E1AD5" w:rsidRPr="00433DDC" w:rsidRDefault="000E1AD5" w:rsidP="00503355">
            <w:pPr>
              <w:ind w:right="155"/>
              <w:jc w:val="right"/>
              <w:rPr>
                <w:rFonts w:ascii="Arial" w:hAnsi="Arial" w:cs="Arial"/>
                <w:sz w:val="16"/>
                <w:szCs w:val="16"/>
              </w:rPr>
            </w:pPr>
          </w:p>
        </w:tc>
        <w:tc>
          <w:tcPr>
            <w:tcW w:w="1501" w:type="dxa"/>
            <w:tcBorders>
              <w:top w:val="nil"/>
              <w:left w:val="nil"/>
              <w:right w:val="nil"/>
            </w:tcBorders>
            <w:vAlign w:val="bottom"/>
          </w:tcPr>
          <w:p w:rsidR="000E1AD5" w:rsidRPr="00C15913" w:rsidRDefault="000E1AD5" w:rsidP="009C0D01">
            <w:pPr>
              <w:ind w:left="-483" w:right="353"/>
              <w:jc w:val="right"/>
              <w:rPr>
                <w:rFonts w:ascii="Arial" w:hAnsi="Arial" w:cs="Arial"/>
                <w:sz w:val="16"/>
                <w:szCs w:val="16"/>
              </w:rPr>
            </w:pPr>
          </w:p>
        </w:tc>
        <w:tc>
          <w:tcPr>
            <w:tcW w:w="613" w:type="dxa"/>
            <w:tcBorders>
              <w:top w:val="nil"/>
              <w:left w:val="nil"/>
              <w:right w:val="nil"/>
            </w:tcBorders>
            <w:vAlign w:val="bottom"/>
          </w:tcPr>
          <w:p w:rsidR="000E1AD5" w:rsidRPr="00433DDC" w:rsidRDefault="000E1AD5" w:rsidP="009C0D01">
            <w:pPr>
              <w:ind w:right="155"/>
              <w:jc w:val="right"/>
              <w:rPr>
                <w:rFonts w:ascii="Arial" w:hAnsi="Arial" w:cs="Arial"/>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sidRPr="00433DDC">
              <w:rPr>
                <w:rFonts w:ascii="Arial" w:hAnsi="Arial" w:cs="Arial"/>
                <w:sz w:val="16"/>
                <w:szCs w:val="16"/>
              </w:rPr>
              <w:t>Valor adicionado recebido em transferência</w:t>
            </w:r>
          </w:p>
        </w:tc>
        <w:tc>
          <w:tcPr>
            <w:tcW w:w="1623" w:type="dxa"/>
            <w:tcBorders>
              <w:top w:val="nil"/>
              <w:left w:val="nil"/>
              <w:bottom w:val="single" w:sz="4" w:space="0" w:color="auto"/>
              <w:right w:val="nil"/>
            </w:tcBorders>
            <w:vAlign w:val="bottom"/>
          </w:tcPr>
          <w:p w:rsidR="000E1AD5" w:rsidRPr="00433DDC" w:rsidRDefault="00FD3819" w:rsidP="00433DDC">
            <w:pPr>
              <w:ind w:left="-483" w:right="353"/>
              <w:jc w:val="right"/>
              <w:rPr>
                <w:rFonts w:ascii="Arial" w:hAnsi="Arial" w:cs="Arial"/>
                <w:b/>
                <w:bCs/>
                <w:sz w:val="16"/>
                <w:szCs w:val="16"/>
              </w:rPr>
            </w:pPr>
            <w:r>
              <w:rPr>
                <w:rFonts w:ascii="Arial" w:hAnsi="Arial" w:cs="Arial"/>
                <w:b/>
                <w:bCs/>
                <w:sz w:val="16"/>
                <w:szCs w:val="16"/>
              </w:rPr>
              <w:t>783</w:t>
            </w:r>
          </w:p>
        </w:tc>
        <w:tc>
          <w:tcPr>
            <w:tcW w:w="613" w:type="dxa"/>
            <w:tcBorders>
              <w:top w:val="nil"/>
              <w:left w:val="nil"/>
              <w:right w:val="nil"/>
            </w:tcBorders>
            <w:vAlign w:val="bottom"/>
          </w:tcPr>
          <w:p w:rsidR="000E1AD5" w:rsidRPr="00433DDC" w:rsidRDefault="000E1AD5" w:rsidP="00503355">
            <w:pPr>
              <w:ind w:right="155"/>
              <w:jc w:val="right"/>
              <w:rPr>
                <w:rFonts w:ascii="Arial" w:hAnsi="Arial" w:cs="Arial"/>
                <w:sz w:val="16"/>
                <w:szCs w:val="16"/>
              </w:rPr>
            </w:pPr>
          </w:p>
        </w:tc>
        <w:tc>
          <w:tcPr>
            <w:tcW w:w="1501" w:type="dxa"/>
            <w:tcBorders>
              <w:top w:val="nil"/>
              <w:left w:val="nil"/>
              <w:bottom w:val="single" w:sz="4" w:space="0" w:color="auto"/>
              <w:right w:val="nil"/>
            </w:tcBorders>
            <w:vAlign w:val="bottom"/>
          </w:tcPr>
          <w:p w:rsidR="000E1AD5" w:rsidRPr="00C15913" w:rsidRDefault="000E1AD5" w:rsidP="009C0D01">
            <w:pPr>
              <w:ind w:left="-483" w:right="353"/>
              <w:jc w:val="right"/>
              <w:rPr>
                <w:rFonts w:ascii="Arial" w:hAnsi="Arial" w:cs="Arial"/>
                <w:bCs/>
                <w:sz w:val="16"/>
                <w:szCs w:val="16"/>
              </w:rPr>
            </w:pPr>
            <w:r w:rsidRPr="00C15913">
              <w:rPr>
                <w:rFonts w:ascii="Arial" w:hAnsi="Arial" w:cs="Arial"/>
                <w:bCs/>
                <w:sz w:val="16"/>
                <w:szCs w:val="16"/>
              </w:rPr>
              <w:t>1.154</w:t>
            </w:r>
          </w:p>
        </w:tc>
        <w:tc>
          <w:tcPr>
            <w:tcW w:w="613" w:type="dxa"/>
            <w:tcBorders>
              <w:top w:val="nil"/>
              <w:left w:val="nil"/>
              <w:right w:val="nil"/>
            </w:tcBorders>
            <w:vAlign w:val="bottom"/>
          </w:tcPr>
          <w:p w:rsidR="000E1AD5" w:rsidRPr="00433DDC" w:rsidRDefault="000E1AD5" w:rsidP="009C0D01">
            <w:pPr>
              <w:ind w:right="155"/>
              <w:jc w:val="right"/>
              <w:rPr>
                <w:rFonts w:ascii="Arial" w:hAnsi="Arial" w:cs="Arial"/>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sidRPr="00433DDC">
              <w:rPr>
                <w:rFonts w:ascii="Arial" w:hAnsi="Arial" w:cs="Arial"/>
                <w:sz w:val="16"/>
                <w:szCs w:val="16"/>
              </w:rPr>
              <w:t>Receitas financeiras</w:t>
            </w:r>
          </w:p>
        </w:tc>
        <w:tc>
          <w:tcPr>
            <w:tcW w:w="1623" w:type="dxa"/>
            <w:tcBorders>
              <w:top w:val="single" w:sz="4" w:space="0" w:color="auto"/>
              <w:left w:val="nil"/>
              <w:right w:val="nil"/>
            </w:tcBorders>
            <w:vAlign w:val="bottom"/>
          </w:tcPr>
          <w:p w:rsidR="000E1AD5" w:rsidRPr="00433DDC" w:rsidRDefault="00FD3819" w:rsidP="00433DDC">
            <w:pPr>
              <w:ind w:left="-483" w:right="353"/>
              <w:jc w:val="right"/>
              <w:rPr>
                <w:rFonts w:ascii="Arial" w:hAnsi="Arial" w:cs="Arial"/>
                <w:b/>
                <w:sz w:val="16"/>
                <w:szCs w:val="16"/>
              </w:rPr>
            </w:pPr>
            <w:r>
              <w:rPr>
                <w:rFonts w:ascii="Arial" w:hAnsi="Arial" w:cs="Arial"/>
                <w:b/>
                <w:sz w:val="16"/>
                <w:szCs w:val="16"/>
              </w:rPr>
              <w:t>783</w:t>
            </w:r>
          </w:p>
        </w:tc>
        <w:tc>
          <w:tcPr>
            <w:tcW w:w="613" w:type="dxa"/>
            <w:tcBorders>
              <w:left w:val="nil"/>
              <w:right w:val="nil"/>
            </w:tcBorders>
            <w:vAlign w:val="bottom"/>
          </w:tcPr>
          <w:p w:rsidR="000E1AD5" w:rsidRPr="00433DDC" w:rsidRDefault="000E1AD5" w:rsidP="00503355">
            <w:pPr>
              <w:ind w:right="155"/>
              <w:jc w:val="right"/>
              <w:rPr>
                <w:rFonts w:ascii="Arial" w:hAnsi="Arial" w:cs="Arial"/>
                <w:sz w:val="16"/>
                <w:szCs w:val="16"/>
              </w:rPr>
            </w:pPr>
          </w:p>
        </w:tc>
        <w:tc>
          <w:tcPr>
            <w:tcW w:w="1501" w:type="dxa"/>
            <w:tcBorders>
              <w:top w:val="single" w:sz="4" w:space="0" w:color="auto"/>
              <w:left w:val="nil"/>
              <w:right w:val="nil"/>
            </w:tcBorders>
            <w:vAlign w:val="bottom"/>
          </w:tcPr>
          <w:p w:rsidR="000E1AD5" w:rsidRPr="00C15913" w:rsidRDefault="000E1AD5" w:rsidP="009C0D01">
            <w:pPr>
              <w:ind w:left="-483" w:right="353"/>
              <w:jc w:val="right"/>
              <w:rPr>
                <w:rFonts w:ascii="Arial" w:hAnsi="Arial" w:cs="Arial"/>
                <w:sz w:val="16"/>
                <w:szCs w:val="16"/>
              </w:rPr>
            </w:pPr>
            <w:r w:rsidRPr="00C15913">
              <w:rPr>
                <w:rFonts w:ascii="Arial" w:hAnsi="Arial" w:cs="Arial"/>
                <w:sz w:val="16"/>
                <w:szCs w:val="16"/>
              </w:rPr>
              <w:t>1.154</w:t>
            </w:r>
          </w:p>
        </w:tc>
        <w:tc>
          <w:tcPr>
            <w:tcW w:w="613" w:type="dxa"/>
            <w:tcBorders>
              <w:left w:val="nil"/>
              <w:right w:val="nil"/>
            </w:tcBorders>
            <w:vAlign w:val="bottom"/>
          </w:tcPr>
          <w:p w:rsidR="000E1AD5" w:rsidRPr="00433DDC" w:rsidRDefault="000E1AD5" w:rsidP="009C0D01">
            <w:pPr>
              <w:ind w:right="155"/>
              <w:jc w:val="right"/>
              <w:rPr>
                <w:rFonts w:ascii="Arial" w:hAnsi="Arial" w:cs="Arial"/>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Pr>
                <w:rFonts w:ascii="Arial" w:hAnsi="Arial" w:cs="Arial"/>
                <w:sz w:val="16"/>
                <w:szCs w:val="16"/>
              </w:rPr>
              <w:t xml:space="preserve"> </w:t>
            </w:r>
          </w:p>
        </w:tc>
        <w:tc>
          <w:tcPr>
            <w:tcW w:w="1623" w:type="dxa"/>
            <w:tcBorders>
              <w:top w:val="nil"/>
              <w:left w:val="nil"/>
              <w:bottom w:val="single" w:sz="4" w:space="0" w:color="auto"/>
              <w:right w:val="nil"/>
            </w:tcBorders>
            <w:vAlign w:val="bottom"/>
          </w:tcPr>
          <w:p w:rsidR="000E1AD5" w:rsidRPr="00433DDC" w:rsidRDefault="000E1AD5" w:rsidP="00433DDC">
            <w:pPr>
              <w:ind w:left="-483" w:right="353"/>
              <w:jc w:val="right"/>
              <w:rPr>
                <w:rFonts w:ascii="Arial" w:hAnsi="Arial" w:cs="Arial"/>
                <w:b/>
                <w:sz w:val="16"/>
                <w:szCs w:val="16"/>
              </w:rPr>
            </w:pPr>
          </w:p>
        </w:tc>
        <w:tc>
          <w:tcPr>
            <w:tcW w:w="613" w:type="dxa"/>
            <w:tcBorders>
              <w:top w:val="nil"/>
              <w:left w:val="nil"/>
              <w:right w:val="nil"/>
            </w:tcBorders>
            <w:vAlign w:val="bottom"/>
          </w:tcPr>
          <w:p w:rsidR="000E1AD5" w:rsidRPr="00433DDC" w:rsidRDefault="000E1AD5" w:rsidP="00503355">
            <w:pPr>
              <w:ind w:right="155"/>
              <w:jc w:val="right"/>
              <w:rPr>
                <w:rFonts w:ascii="Arial" w:hAnsi="Arial" w:cs="Arial"/>
                <w:sz w:val="16"/>
                <w:szCs w:val="16"/>
              </w:rPr>
            </w:pPr>
          </w:p>
        </w:tc>
        <w:tc>
          <w:tcPr>
            <w:tcW w:w="1501" w:type="dxa"/>
            <w:tcBorders>
              <w:top w:val="nil"/>
              <w:left w:val="nil"/>
              <w:bottom w:val="single" w:sz="4" w:space="0" w:color="auto"/>
              <w:right w:val="nil"/>
            </w:tcBorders>
            <w:vAlign w:val="bottom"/>
          </w:tcPr>
          <w:p w:rsidR="000E1AD5" w:rsidRPr="00C15913" w:rsidRDefault="000E1AD5" w:rsidP="009C0D01">
            <w:pPr>
              <w:ind w:left="-483" w:right="353"/>
              <w:jc w:val="right"/>
              <w:rPr>
                <w:rFonts w:ascii="Arial" w:hAnsi="Arial" w:cs="Arial"/>
                <w:sz w:val="16"/>
                <w:szCs w:val="16"/>
              </w:rPr>
            </w:pPr>
          </w:p>
        </w:tc>
        <w:tc>
          <w:tcPr>
            <w:tcW w:w="613" w:type="dxa"/>
            <w:tcBorders>
              <w:top w:val="nil"/>
              <w:left w:val="nil"/>
              <w:right w:val="nil"/>
            </w:tcBorders>
            <w:vAlign w:val="bottom"/>
          </w:tcPr>
          <w:p w:rsidR="000E1AD5" w:rsidRPr="00433DDC" w:rsidRDefault="000E1AD5" w:rsidP="009C0D01">
            <w:pPr>
              <w:ind w:right="155"/>
              <w:jc w:val="right"/>
              <w:rPr>
                <w:rFonts w:ascii="Arial" w:hAnsi="Arial" w:cs="Arial"/>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sidRPr="00433DDC">
              <w:rPr>
                <w:rFonts w:ascii="Arial" w:hAnsi="Arial" w:cs="Arial"/>
                <w:sz w:val="16"/>
                <w:szCs w:val="16"/>
              </w:rPr>
              <w:t>Valor adicionado total a distribuir</w:t>
            </w:r>
          </w:p>
        </w:tc>
        <w:tc>
          <w:tcPr>
            <w:tcW w:w="1623" w:type="dxa"/>
            <w:tcBorders>
              <w:top w:val="single" w:sz="4" w:space="0" w:color="auto"/>
              <w:left w:val="nil"/>
              <w:bottom w:val="nil"/>
              <w:right w:val="nil"/>
            </w:tcBorders>
            <w:vAlign w:val="bottom"/>
          </w:tcPr>
          <w:p w:rsidR="000E1AD5" w:rsidRPr="00433DDC" w:rsidRDefault="00FD3819" w:rsidP="00793151">
            <w:pPr>
              <w:ind w:left="-483" w:right="353"/>
              <w:jc w:val="right"/>
              <w:rPr>
                <w:rFonts w:ascii="Arial" w:hAnsi="Arial" w:cs="Arial"/>
                <w:b/>
                <w:bCs/>
                <w:sz w:val="16"/>
                <w:szCs w:val="16"/>
              </w:rPr>
            </w:pPr>
            <w:r>
              <w:rPr>
                <w:rFonts w:ascii="Arial" w:hAnsi="Arial" w:cs="Arial"/>
                <w:b/>
                <w:bCs/>
                <w:sz w:val="16"/>
                <w:szCs w:val="16"/>
              </w:rPr>
              <w:t>102.</w:t>
            </w:r>
            <w:r w:rsidR="00793151">
              <w:rPr>
                <w:rFonts w:ascii="Arial" w:hAnsi="Arial" w:cs="Arial"/>
                <w:b/>
                <w:bCs/>
                <w:sz w:val="16"/>
                <w:szCs w:val="16"/>
              </w:rPr>
              <w:t>207</w:t>
            </w:r>
          </w:p>
        </w:tc>
        <w:tc>
          <w:tcPr>
            <w:tcW w:w="613" w:type="dxa"/>
            <w:tcBorders>
              <w:left w:val="nil"/>
              <w:bottom w:val="nil"/>
              <w:right w:val="nil"/>
            </w:tcBorders>
            <w:vAlign w:val="bottom"/>
          </w:tcPr>
          <w:p w:rsidR="000E1AD5" w:rsidRPr="00433DDC" w:rsidRDefault="000E1AD5" w:rsidP="00503355">
            <w:pPr>
              <w:ind w:right="155"/>
              <w:jc w:val="right"/>
              <w:rPr>
                <w:rFonts w:ascii="Arial" w:hAnsi="Arial" w:cs="Arial"/>
                <w:sz w:val="16"/>
                <w:szCs w:val="16"/>
              </w:rPr>
            </w:pPr>
          </w:p>
        </w:tc>
        <w:tc>
          <w:tcPr>
            <w:tcW w:w="1501" w:type="dxa"/>
            <w:tcBorders>
              <w:top w:val="single" w:sz="4" w:space="0" w:color="auto"/>
              <w:left w:val="nil"/>
              <w:bottom w:val="nil"/>
              <w:right w:val="nil"/>
            </w:tcBorders>
            <w:vAlign w:val="bottom"/>
          </w:tcPr>
          <w:p w:rsidR="000E1AD5" w:rsidRPr="00C15913" w:rsidRDefault="000E1AD5" w:rsidP="009C0D01">
            <w:pPr>
              <w:ind w:left="-483" w:right="353"/>
              <w:jc w:val="right"/>
              <w:rPr>
                <w:rFonts w:ascii="Arial" w:hAnsi="Arial" w:cs="Arial"/>
                <w:bCs/>
                <w:sz w:val="16"/>
                <w:szCs w:val="16"/>
              </w:rPr>
            </w:pPr>
            <w:r w:rsidRPr="00C15913">
              <w:rPr>
                <w:rFonts w:ascii="Arial" w:hAnsi="Arial" w:cs="Arial"/>
                <w:bCs/>
                <w:sz w:val="16"/>
                <w:szCs w:val="16"/>
              </w:rPr>
              <w:t>101.752</w:t>
            </w:r>
          </w:p>
        </w:tc>
        <w:tc>
          <w:tcPr>
            <w:tcW w:w="613" w:type="dxa"/>
            <w:tcBorders>
              <w:left w:val="nil"/>
              <w:bottom w:val="nil"/>
              <w:right w:val="nil"/>
            </w:tcBorders>
            <w:vAlign w:val="bottom"/>
          </w:tcPr>
          <w:p w:rsidR="000E1AD5" w:rsidRPr="00433DDC" w:rsidRDefault="000E1AD5" w:rsidP="009C0D01">
            <w:pPr>
              <w:ind w:right="155"/>
              <w:jc w:val="right"/>
              <w:rPr>
                <w:rFonts w:ascii="Arial" w:hAnsi="Arial" w:cs="Arial"/>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Pr>
                <w:rFonts w:ascii="Arial" w:hAnsi="Arial" w:cs="Arial"/>
                <w:sz w:val="16"/>
                <w:szCs w:val="16"/>
              </w:rPr>
              <w:t xml:space="preserve"> </w:t>
            </w:r>
          </w:p>
        </w:tc>
        <w:tc>
          <w:tcPr>
            <w:tcW w:w="1623" w:type="dxa"/>
            <w:tcBorders>
              <w:top w:val="nil"/>
              <w:left w:val="nil"/>
              <w:right w:val="nil"/>
            </w:tcBorders>
            <w:vAlign w:val="bottom"/>
          </w:tcPr>
          <w:p w:rsidR="000E1AD5" w:rsidRPr="00433DDC" w:rsidRDefault="000E1AD5" w:rsidP="00433DDC">
            <w:pPr>
              <w:ind w:left="-483" w:right="353"/>
              <w:jc w:val="right"/>
              <w:rPr>
                <w:rFonts w:ascii="Arial" w:hAnsi="Arial" w:cs="Arial"/>
                <w:b/>
                <w:sz w:val="16"/>
                <w:szCs w:val="16"/>
              </w:rPr>
            </w:pPr>
          </w:p>
        </w:tc>
        <w:tc>
          <w:tcPr>
            <w:tcW w:w="613" w:type="dxa"/>
            <w:tcBorders>
              <w:top w:val="nil"/>
              <w:left w:val="nil"/>
              <w:right w:val="nil"/>
            </w:tcBorders>
            <w:vAlign w:val="bottom"/>
          </w:tcPr>
          <w:p w:rsidR="000E1AD5" w:rsidRPr="00433DDC" w:rsidRDefault="000E1AD5" w:rsidP="00503355">
            <w:pPr>
              <w:ind w:right="155"/>
              <w:jc w:val="right"/>
              <w:rPr>
                <w:rFonts w:ascii="Arial" w:hAnsi="Arial" w:cs="Arial"/>
                <w:sz w:val="16"/>
                <w:szCs w:val="16"/>
              </w:rPr>
            </w:pPr>
          </w:p>
        </w:tc>
        <w:tc>
          <w:tcPr>
            <w:tcW w:w="1501" w:type="dxa"/>
            <w:tcBorders>
              <w:top w:val="nil"/>
              <w:left w:val="nil"/>
              <w:right w:val="nil"/>
            </w:tcBorders>
            <w:vAlign w:val="bottom"/>
          </w:tcPr>
          <w:p w:rsidR="000E1AD5" w:rsidRPr="00C15913" w:rsidRDefault="000E1AD5" w:rsidP="009C0D01">
            <w:pPr>
              <w:ind w:left="-483" w:right="353"/>
              <w:jc w:val="right"/>
              <w:rPr>
                <w:rFonts w:ascii="Arial" w:hAnsi="Arial" w:cs="Arial"/>
                <w:sz w:val="16"/>
                <w:szCs w:val="16"/>
              </w:rPr>
            </w:pPr>
          </w:p>
        </w:tc>
        <w:tc>
          <w:tcPr>
            <w:tcW w:w="613" w:type="dxa"/>
            <w:tcBorders>
              <w:top w:val="nil"/>
              <w:left w:val="nil"/>
              <w:right w:val="nil"/>
            </w:tcBorders>
            <w:vAlign w:val="bottom"/>
          </w:tcPr>
          <w:p w:rsidR="000E1AD5" w:rsidRPr="00433DDC" w:rsidRDefault="000E1AD5" w:rsidP="009C0D01">
            <w:pPr>
              <w:ind w:right="155"/>
              <w:jc w:val="right"/>
              <w:rPr>
                <w:rFonts w:ascii="Arial" w:hAnsi="Arial" w:cs="Arial"/>
                <w:sz w:val="16"/>
                <w:szCs w:val="16"/>
              </w:rPr>
            </w:pP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sidRPr="00433DDC">
              <w:rPr>
                <w:rFonts w:ascii="Arial" w:hAnsi="Arial" w:cs="Arial"/>
                <w:sz w:val="16"/>
                <w:szCs w:val="16"/>
              </w:rPr>
              <w:t>Distribuição do valor adicionado</w:t>
            </w:r>
          </w:p>
        </w:tc>
        <w:tc>
          <w:tcPr>
            <w:tcW w:w="1623" w:type="dxa"/>
            <w:tcBorders>
              <w:top w:val="nil"/>
              <w:left w:val="nil"/>
              <w:bottom w:val="single" w:sz="4" w:space="0" w:color="auto"/>
              <w:right w:val="nil"/>
            </w:tcBorders>
            <w:vAlign w:val="bottom"/>
          </w:tcPr>
          <w:p w:rsidR="000E1AD5" w:rsidRPr="00433DDC" w:rsidRDefault="00FD3819" w:rsidP="00793151">
            <w:pPr>
              <w:ind w:left="-483" w:right="353"/>
              <w:jc w:val="right"/>
              <w:rPr>
                <w:rFonts w:ascii="Arial" w:hAnsi="Arial" w:cs="Arial"/>
                <w:b/>
                <w:bCs/>
                <w:sz w:val="16"/>
                <w:szCs w:val="16"/>
              </w:rPr>
            </w:pPr>
            <w:r>
              <w:rPr>
                <w:rFonts w:ascii="Arial" w:hAnsi="Arial" w:cs="Arial"/>
                <w:b/>
                <w:bCs/>
                <w:sz w:val="16"/>
                <w:szCs w:val="16"/>
              </w:rPr>
              <w:t>102.</w:t>
            </w:r>
            <w:r w:rsidR="00793151">
              <w:rPr>
                <w:rFonts w:ascii="Arial" w:hAnsi="Arial" w:cs="Arial"/>
                <w:b/>
                <w:bCs/>
                <w:sz w:val="16"/>
                <w:szCs w:val="16"/>
              </w:rPr>
              <w:t>207</w:t>
            </w:r>
          </w:p>
        </w:tc>
        <w:tc>
          <w:tcPr>
            <w:tcW w:w="613" w:type="dxa"/>
            <w:tcBorders>
              <w:top w:val="nil"/>
              <w:left w:val="nil"/>
              <w:right w:val="nil"/>
            </w:tcBorders>
            <w:vAlign w:val="bottom"/>
          </w:tcPr>
          <w:p w:rsidR="000E1AD5" w:rsidRPr="00433DDC" w:rsidRDefault="00FD3819" w:rsidP="00503355">
            <w:pPr>
              <w:ind w:left="-113" w:right="-113"/>
              <w:jc w:val="center"/>
              <w:rPr>
                <w:rFonts w:ascii="Arial" w:hAnsi="Arial" w:cs="Arial"/>
                <w:sz w:val="16"/>
                <w:szCs w:val="16"/>
              </w:rPr>
            </w:pPr>
            <w:r>
              <w:rPr>
                <w:rFonts w:ascii="Arial" w:hAnsi="Arial" w:cs="Arial"/>
                <w:sz w:val="16"/>
                <w:szCs w:val="16"/>
              </w:rPr>
              <w:t>100%</w:t>
            </w:r>
          </w:p>
        </w:tc>
        <w:tc>
          <w:tcPr>
            <w:tcW w:w="1501" w:type="dxa"/>
            <w:tcBorders>
              <w:top w:val="nil"/>
              <w:left w:val="nil"/>
              <w:bottom w:val="single" w:sz="4" w:space="0" w:color="auto"/>
              <w:right w:val="nil"/>
            </w:tcBorders>
            <w:vAlign w:val="bottom"/>
          </w:tcPr>
          <w:p w:rsidR="000E1AD5" w:rsidRPr="00C15913" w:rsidRDefault="000E1AD5" w:rsidP="009C0D01">
            <w:pPr>
              <w:ind w:left="-483" w:right="353"/>
              <w:jc w:val="right"/>
              <w:rPr>
                <w:rFonts w:ascii="Arial" w:hAnsi="Arial" w:cs="Arial"/>
                <w:bCs/>
                <w:sz w:val="16"/>
                <w:szCs w:val="16"/>
              </w:rPr>
            </w:pPr>
            <w:r w:rsidRPr="00C15913">
              <w:rPr>
                <w:rFonts w:ascii="Arial" w:hAnsi="Arial" w:cs="Arial"/>
                <w:bCs/>
                <w:sz w:val="16"/>
                <w:szCs w:val="16"/>
              </w:rPr>
              <w:t>101.752</w:t>
            </w:r>
          </w:p>
        </w:tc>
        <w:tc>
          <w:tcPr>
            <w:tcW w:w="613" w:type="dxa"/>
            <w:tcBorders>
              <w:top w:val="nil"/>
              <w:left w:val="nil"/>
              <w:right w:val="nil"/>
            </w:tcBorders>
            <w:vAlign w:val="bottom"/>
          </w:tcPr>
          <w:p w:rsidR="000E1AD5" w:rsidRPr="00433DDC" w:rsidRDefault="000E1AD5" w:rsidP="009C0D01">
            <w:pPr>
              <w:ind w:left="-113" w:right="-113"/>
              <w:jc w:val="center"/>
              <w:rPr>
                <w:rFonts w:ascii="Arial" w:hAnsi="Arial" w:cs="Arial"/>
                <w:sz w:val="16"/>
                <w:szCs w:val="16"/>
              </w:rPr>
            </w:pPr>
            <w:r>
              <w:rPr>
                <w:rFonts w:ascii="Arial" w:hAnsi="Arial" w:cs="Arial"/>
                <w:sz w:val="16"/>
                <w:szCs w:val="16"/>
              </w:rPr>
              <w:t>100%</w:t>
            </w: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sidRPr="00433DDC">
              <w:rPr>
                <w:rFonts w:ascii="Arial" w:hAnsi="Arial" w:cs="Arial"/>
                <w:sz w:val="16"/>
                <w:szCs w:val="16"/>
              </w:rPr>
              <w:t>Remuneração do trabalho (salários e encargos)</w:t>
            </w:r>
          </w:p>
        </w:tc>
        <w:tc>
          <w:tcPr>
            <w:tcW w:w="1623" w:type="dxa"/>
            <w:tcBorders>
              <w:top w:val="single" w:sz="4" w:space="0" w:color="auto"/>
              <w:left w:val="nil"/>
              <w:bottom w:val="nil"/>
              <w:right w:val="nil"/>
            </w:tcBorders>
            <w:vAlign w:val="bottom"/>
          </w:tcPr>
          <w:p w:rsidR="000E1AD5" w:rsidRPr="00433DDC" w:rsidRDefault="00FD3819" w:rsidP="00433DDC">
            <w:pPr>
              <w:ind w:left="-483" w:right="353"/>
              <w:jc w:val="right"/>
              <w:rPr>
                <w:rFonts w:ascii="Arial" w:hAnsi="Arial" w:cs="Arial"/>
                <w:b/>
                <w:sz w:val="16"/>
                <w:szCs w:val="16"/>
              </w:rPr>
            </w:pPr>
            <w:r>
              <w:rPr>
                <w:rFonts w:ascii="Arial" w:hAnsi="Arial" w:cs="Arial"/>
                <w:b/>
                <w:sz w:val="16"/>
                <w:szCs w:val="16"/>
              </w:rPr>
              <w:t>13.533</w:t>
            </w:r>
          </w:p>
        </w:tc>
        <w:tc>
          <w:tcPr>
            <w:tcW w:w="613" w:type="dxa"/>
            <w:tcBorders>
              <w:left w:val="nil"/>
              <w:bottom w:val="nil"/>
              <w:right w:val="nil"/>
            </w:tcBorders>
            <w:vAlign w:val="bottom"/>
          </w:tcPr>
          <w:p w:rsidR="000E1AD5" w:rsidRPr="00433DDC" w:rsidRDefault="00FD3819" w:rsidP="0097665C">
            <w:pPr>
              <w:ind w:left="-113" w:right="-113"/>
              <w:jc w:val="center"/>
              <w:rPr>
                <w:rFonts w:ascii="Arial" w:hAnsi="Arial" w:cs="Arial"/>
                <w:sz w:val="16"/>
                <w:szCs w:val="16"/>
              </w:rPr>
            </w:pPr>
            <w:r>
              <w:rPr>
                <w:rFonts w:ascii="Arial" w:hAnsi="Arial" w:cs="Arial"/>
                <w:sz w:val="16"/>
                <w:szCs w:val="16"/>
              </w:rPr>
              <w:t>13%</w:t>
            </w:r>
          </w:p>
        </w:tc>
        <w:tc>
          <w:tcPr>
            <w:tcW w:w="1501" w:type="dxa"/>
            <w:tcBorders>
              <w:top w:val="single" w:sz="4" w:space="0" w:color="auto"/>
              <w:left w:val="nil"/>
              <w:bottom w:val="nil"/>
              <w:right w:val="nil"/>
            </w:tcBorders>
            <w:vAlign w:val="bottom"/>
          </w:tcPr>
          <w:p w:rsidR="000E1AD5" w:rsidRPr="00C15913" w:rsidRDefault="000E1AD5" w:rsidP="009C0D01">
            <w:pPr>
              <w:ind w:left="-483" w:right="353"/>
              <w:jc w:val="right"/>
              <w:rPr>
                <w:rFonts w:ascii="Arial" w:hAnsi="Arial" w:cs="Arial"/>
                <w:sz w:val="16"/>
                <w:szCs w:val="16"/>
              </w:rPr>
            </w:pPr>
            <w:r w:rsidRPr="00C15913">
              <w:rPr>
                <w:rFonts w:ascii="Arial" w:hAnsi="Arial" w:cs="Arial"/>
                <w:sz w:val="16"/>
                <w:szCs w:val="16"/>
              </w:rPr>
              <w:t>13.377</w:t>
            </w:r>
          </w:p>
        </w:tc>
        <w:tc>
          <w:tcPr>
            <w:tcW w:w="613" w:type="dxa"/>
            <w:tcBorders>
              <w:left w:val="nil"/>
              <w:bottom w:val="nil"/>
              <w:right w:val="nil"/>
            </w:tcBorders>
            <w:vAlign w:val="bottom"/>
          </w:tcPr>
          <w:p w:rsidR="000E1AD5" w:rsidRPr="00433DDC" w:rsidRDefault="000E1AD5" w:rsidP="009C0D01">
            <w:pPr>
              <w:ind w:left="-113" w:right="-113"/>
              <w:jc w:val="center"/>
              <w:rPr>
                <w:rFonts w:ascii="Arial" w:hAnsi="Arial" w:cs="Arial"/>
                <w:sz w:val="16"/>
                <w:szCs w:val="16"/>
              </w:rPr>
            </w:pPr>
            <w:r>
              <w:rPr>
                <w:rFonts w:ascii="Arial" w:hAnsi="Arial" w:cs="Arial"/>
                <w:sz w:val="16"/>
                <w:szCs w:val="16"/>
              </w:rPr>
              <w:t>13%</w:t>
            </w: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sidRPr="00433DDC">
              <w:rPr>
                <w:rFonts w:ascii="Arial" w:hAnsi="Arial" w:cs="Arial"/>
                <w:sz w:val="16"/>
                <w:szCs w:val="16"/>
              </w:rPr>
              <w:t>Remuneração do governo (impostos, taxas e contribuições)</w:t>
            </w:r>
          </w:p>
        </w:tc>
        <w:tc>
          <w:tcPr>
            <w:tcW w:w="1623" w:type="dxa"/>
            <w:tcBorders>
              <w:top w:val="nil"/>
              <w:left w:val="nil"/>
              <w:bottom w:val="nil"/>
              <w:right w:val="nil"/>
            </w:tcBorders>
            <w:vAlign w:val="bottom"/>
          </w:tcPr>
          <w:p w:rsidR="000E1AD5" w:rsidRPr="00433DDC" w:rsidRDefault="00FD3819" w:rsidP="00FF6520">
            <w:pPr>
              <w:ind w:left="-483" w:right="353"/>
              <w:jc w:val="right"/>
              <w:rPr>
                <w:rFonts w:ascii="Arial" w:hAnsi="Arial" w:cs="Arial"/>
                <w:b/>
                <w:sz w:val="16"/>
                <w:szCs w:val="16"/>
              </w:rPr>
            </w:pPr>
            <w:r>
              <w:rPr>
                <w:rFonts w:ascii="Arial" w:hAnsi="Arial" w:cs="Arial"/>
                <w:b/>
                <w:sz w:val="16"/>
                <w:szCs w:val="16"/>
              </w:rPr>
              <w:t>26.</w:t>
            </w:r>
            <w:r w:rsidR="00FF6520">
              <w:rPr>
                <w:rFonts w:ascii="Arial" w:hAnsi="Arial" w:cs="Arial"/>
                <w:b/>
                <w:sz w:val="16"/>
                <w:szCs w:val="16"/>
              </w:rPr>
              <w:t>348</w:t>
            </w:r>
          </w:p>
        </w:tc>
        <w:tc>
          <w:tcPr>
            <w:tcW w:w="613" w:type="dxa"/>
            <w:tcBorders>
              <w:top w:val="nil"/>
              <w:left w:val="nil"/>
              <w:bottom w:val="nil"/>
              <w:right w:val="nil"/>
            </w:tcBorders>
            <w:vAlign w:val="bottom"/>
          </w:tcPr>
          <w:p w:rsidR="000E1AD5" w:rsidRPr="00433DDC" w:rsidRDefault="00FD3819" w:rsidP="00A462A8">
            <w:pPr>
              <w:ind w:left="-113" w:right="-113"/>
              <w:jc w:val="center"/>
              <w:rPr>
                <w:rFonts w:ascii="Arial" w:hAnsi="Arial" w:cs="Arial"/>
                <w:sz w:val="16"/>
                <w:szCs w:val="16"/>
              </w:rPr>
            </w:pPr>
            <w:r>
              <w:rPr>
                <w:rFonts w:ascii="Arial" w:hAnsi="Arial" w:cs="Arial"/>
                <w:sz w:val="16"/>
                <w:szCs w:val="16"/>
              </w:rPr>
              <w:t>26%</w:t>
            </w:r>
          </w:p>
        </w:tc>
        <w:tc>
          <w:tcPr>
            <w:tcW w:w="1501" w:type="dxa"/>
            <w:tcBorders>
              <w:top w:val="nil"/>
              <w:left w:val="nil"/>
              <w:bottom w:val="nil"/>
              <w:right w:val="nil"/>
            </w:tcBorders>
            <w:vAlign w:val="bottom"/>
          </w:tcPr>
          <w:p w:rsidR="000E1AD5" w:rsidRPr="00C15913" w:rsidRDefault="000E1AD5" w:rsidP="009C0D01">
            <w:pPr>
              <w:ind w:left="-483" w:right="353"/>
              <w:jc w:val="right"/>
              <w:rPr>
                <w:rFonts w:ascii="Arial" w:hAnsi="Arial" w:cs="Arial"/>
                <w:sz w:val="16"/>
                <w:szCs w:val="16"/>
              </w:rPr>
            </w:pPr>
            <w:r w:rsidRPr="00C15913">
              <w:rPr>
                <w:rFonts w:ascii="Arial" w:hAnsi="Arial" w:cs="Arial"/>
                <w:sz w:val="16"/>
                <w:szCs w:val="16"/>
              </w:rPr>
              <w:t>23.394</w:t>
            </w:r>
          </w:p>
        </w:tc>
        <w:tc>
          <w:tcPr>
            <w:tcW w:w="613" w:type="dxa"/>
            <w:tcBorders>
              <w:top w:val="nil"/>
              <w:left w:val="nil"/>
              <w:bottom w:val="nil"/>
              <w:right w:val="nil"/>
            </w:tcBorders>
            <w:vAlign w:val="bottom"/>
          </w:tcPr>
          <w:p w:rsidR="000E1AD5" w:rsidRPr="00433DDC" w:rsidRDefault="000E1AD5" w:rsidP="009C0D01">
            <w:pPr>
              <w:ind w:left="-113" w:right="-113"/>
              <w:jc w:val="center"/>
              <w:rPr>
                <w:rFonts w:ascii="Arial" w:hAnsi="Arial" w:cs="Arial"/>
                <w:sz w:val="16"/>
                <w:szCs w:val="16"/>
              </w:rPr>
            </w:pPr>
            <w:r>
              <w:rPr>
                <w:rFonts w:ascii="Arial" w:hAnsi="Arial" w:cs="Arial"/>
                <w:sz w:val="16"/>
                <w:szCs w:val="16"/>
              </w:rPr>
              <w:t>23%</w:t>
            </w: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sidRPr="00433DDC">
              <w:rPr>
                <w:rFonts w:ascii="Arial" w:hAnsi="Arial" w:cs="Arial"/>
                <w:sz w:val="16"/>
                <w:szCs w:val="16"/>
              </w:rPr>
              <w:t>Remuneração do capital de terceiros (juros e aluguéis)</w:t>
            </w:r>
          </w:p>
        </w:tc>
        <w:tc>
          <w:tcPr>
            <w:tcW w:w="1623" w:type="dxa"/>
            <w:tcBorders>
              <w:top w:val="nil"/>
              <w:left w:val="nil"/>
              <w:bottom w:val="nil"/>
              <w:right w:val="nil"/>
            </w:tcBorders>
            <w:vAlign w:val="bottom"/>
          </w:tcPr>
          <w:p w:rsidR="000E1AD5" w:rsidRPr="00433DDC" w:rsidRDefault="00FD3819" w:rsidP="00433DDC">
            <w:pPr>
              <w:ind w:left="-483" w:right="353"/>
              <w:jc w:val="right"/>
              <w:rPr>
                <w:rFonts w:ascii="Arial" w:hAnsi="Arial" w:cs="Arial"/>
                <w:b/>
                <w:sz w:val="16"/>
                <w:szCs w:val="16"/>
              </w:rPr>
            </w:pPr>
            <w:r>
              <w:rPr>
                <w:rFonts w:ascii="Arial" w:hAnsi="Arial" w:cs="Arial"/>
                <w:b/>
                <w:sz w:val="16"/>
                <w:szCs w:val="16"/>
              </w:rPr>
              <w:t>27.672</w:t>
            </w:r>
          </w:p>
        </w:tc>
        <w:tc>
          <w:tcPr>
            <w:tcW w:w="613" w:type="dxa"/>
            <w:tcBorders>
              <w:top w:val="nil"/>
              <w:left w:val="nil"/>
              <w:bottom w:val="nil"/>
              <w:right w:val="nil"/>
            </w:tcBorders>
            <w:vAlign w:val="bottom"/>
          </w:tcPr>
          <w:p w:rsidR="000E1AD5" w:rsidRPr="00433DDC" w:rsidRDefault="00FD3819" w:rsidP="00503355">
            <w:pPr>
              <w:ind w:left="-113" w:right="-113"/>
              <w:jc w:val="center"/>
              <w:rPr>
                <w:rFonts w:ascii="Arial" w:hAnsi="Arial" w:cs="Arial"/>
                <w:sz w:val="16"/>
                <w:szCs w:val="16"/>
              </w:rPr>
            </w:pPr>
            <w:r>
              <w:rPr>
                <w:rFonts w:ascii="Arial" w:hAnsi="Arial" w:cs="Arial"/>
                <w:sz w:val="16"/>
                <w:szCs w:val="16"/>
              </w:rPr>
              <w:t>27%</w:t>
            </w:r>
          </w:p>
        </w:tc>
        <w:tc>
          <w:tcPr>
            <w:tcW w:w="1501" w:type="dxa"/>
            <w:tcBorders>
              <w:top w:val="nil"/>
              <w:left w:val="nil"/>
              <w:bottom w:val="nil"/>
              <w:right w:val="nil"/>
            </w:tcBorders>
            <w:vAlign w:val="bottom"/>
          </w:tcPr>
          <w:p w:rsidR="000E1AD5" w:rsidRPr="00C15913" w:rsidRDefault="000E1AD5" w:rsidP="009C0D01">
            <w:pPr>
              <w:ind w:left="-483" w:right="353"/>
              <w:jc w:val="right"/>
              <w:rPr>
                <w:rFonts w:ascii="Arial" w:hAnsi="Arial" w:cs="Arial"/>
                <w:sz w:val="16"/>
                <w:szCs w:val="16"/>
              </w:rPr>
            </w:pPr>
            <w:r w:rsidRPr="00C15913">
              <w:rPr>
                <w:rFonts w:ascii="Arial" w:hAnsi="Arial" w:cs="Arial"/>
                <w:sz w:val="16"/>
                <w:szCs w:val="16"/>
              </w:rPr>
              <w:t>34.757</w:t>
            </w:r>
          </w:p>
        </w:tc>
        <w:tc>
          <w:tcPr>
            <w:tcW w:w="613" w:type="dxa"/>
            <w:tcBorders>
              <w:top w:val="nil"/>
              <w:left w:val="nil"/>
              <w:bottom w:val="nil"/>
              <w:right w:val="nil"/>
            </w:tcBorders>
            <w:vAlign w:val="bottom"/>
          </w:tcPr>
          <w:p w:rsidR="000E1AD5" w:rsidRPr="00433DDC" w:rsidRDefault="000E1AD5" w:rsidP="009C0D01">
            <w:pPr>
              <w:ind w:left="-113" w:right="-113"/>
              <w:jc w:val="center"/>
              <w:rPr>
                <w:rFonts w:ascii="Arial" w:hAnsi="Arial" w:cs="Arial"/>
                <w:sz w:val="16"/>
                <w:szCs w:val="16"/>
              </w:rPr>
            </w:pPr>
            <w:r>
              <w:rPr>
                <w:rFonts w:ascii="Arial" w:hAnsi="Arial" w:cs="Arial"/>
                <w:sz w:val="16"/>
                <w:szCs w:val="16"/>
              </w:rPr>
              <w:t>35%</w:t>
            </w: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535E97">
            <w:pPr>
              <w:ind w:left="-108"/>
              <w:rPr>
                <w:rFonts w:ascii="Arial" w:hAnsi="Arial" w:cs="Arial"/>
                <w:sz w:val="16"/>
                <w:szCs w:val="16"/>
              </w:rPr>
            </w:pPr>
            <w:r w:rsidRPr="00433DDC">
              <w:rPr>
                <w:rFonts w:ascii="Arial" w:hAnsi="Arial" w:cs="Arial"/>
                <w:sz w:val="16"/>
                <w:szCs w:val="16"/>
              </w:rPr>
              <w:t>Remuneração do capital próprio e dividendos</w:t>
            </w:r>
          </w:p>
        </w:tc>
        <w:tc>
          <w:tcPr>
            <w:tcW w:w="1623" w:type="dxa"/>
            <w:tcBorders>
              <w:top w:val="nil"/>
              <w:left w:val="nil"/>
              <w:bottom w:val="nil"/>
              <w:right w:val="nil"/>
            </w:tcBorders>
            <w:vAlign w:val="bottom"/>
          </w:tcPr>
          <w:p w:rsidR="000E1AD5" w:rsidRPr="00433DDC" w:rsidRDefault="00881521" w:rsidP="00433DDC">
            <w:pPr>
              <w:ind w:left="-483" w:right="353"/>
              <w:jc w:val="right"/>
              <w:rPr>
                <w:rFonts w:ascii="Arial" w:hAnsi="Arial" w:cs="Arial"/>
                <w:b/>
                <w:sz w:val="16"/>
                <w:szCs w:val="16"/>
              </w:rPr>
            </w:pPr>
            <w:r>
              <w:rPr>
                <w:rFonts w:ascii="Arial" w:hAnsi="Arial" w:cs="Arial"/>
                <w:b/>
                <w:sz w:val="16"/>
                <w:szCs w:val="16"/>
              </w:rPr>
              <w:t>1.892</w:t>
            </w:r>
          </w:p>
        </w:tc>
        <w:tc>
          <w:tcPr>
            <w:tcW w:w="613" w:type="dxa"/>
            <w:tcBorders>
              <w:top w:val="nil"/>
              <w:left w:val="nil"/>
              <w:bottom w:val="nil"/>
              <w:right w:val="nil"/>
            </w:tcBorders>
            <w:vAlign w:val="bottom"/>
          </w:tcPr>
          <w:p w:rsidR="000E1AD5" w:rsidRPr="00433DDC" w:rsidRDefault="00881521" w:rsidP="00E63687">
            <w:pPr>
              <w:ind w:left="-113" w:right="-113"/>
              <w:jc w:val="center"/>
              <w:rPr>
                <w:rFonts w:ascii="Arial" w:hAnsi="Arial" w:cs="Arial"/>
                <w:sz w:val="16"/>
                <w:szCs w:val="16"/>
              </w:rPr>
            </w:pPr>
            <w:r>
              <w:rPr>
                <w:rFonts w:ascii="Arial" w:hAnsi="Arial" w:cs="Arial"/>
                <w:sz w:val="16"/>
                <w:szCs w:val="16"/>
              </w:rPr>
              <w:t>2%</w:t>
            </w:r>
          </w:p>
        </w:tc>
        <w:tc>
          <w:tcPr>
            <w:tcW w:w="1501" w:type="dxa"/>
            <w:tcBorders>
              <w:top w:val="nil"/>
              <w:left w:val="nil"/>
              <w:bottom w:val="nil"/>
              <w:right w:val="nil"/>
            </w:tcBorders>
            <w:vAlign w:val="bottom"/>
          </w:tcPr>
          <w:p w:rsidR="000E1AD5" w:rsidRPr="00C15913" w:rsidRDefault="000E1AD5" w:rsidP="009C0D01">
            <w:pPr>
              <w:ind w:left="-483" w:right="353"/>
              <w:jc w:val="right"/>
              <w:rPr>
                <w:rFonts w:ascii="Arial" w:hAnsi="Arial" w:cs="Arial"/>
                <w:sz w:val="16"/>
                <w:szCs w:val="16"/>
              </w:rPr>
            </w:pPr>
            <w:r w:rsidRPr="00C15913">
              <w:rPr>
                <w:rFonts w:ascii="Arial" w:hAnsi="Arial" w:cs="Arial"/>
                <w:sz w:val="16"/>
                <w:szCs w:val="16"/>
              </w:rPr>
              <w:t>14.494</w:t>
            </w:r>
          </w:p>
        </w:tc>
        <w:tc>
          <w:tcPr>
            <w:tcW w:w="613" w:type="dxa"/>
            <w:tcBorders>
              <w:top w:val="nil"/>
              <w:left w:val="nil"/>
              <w:bottom w:val="nil"/>
              <w:right w:val="nil"/>
            </w:tcBorders>
            <w:vAlign w:val="bottom"/>
          </w:tcPr>
          <w:p w:rsidR="000E1AD5" w:rsidRPr="00433DDC" w:rsidRDefault="000E1AD5" w:rsidP="009C0D01">
            <w:pPr>
              <w:ind w:left="-113" w:right="-113"/>
              <w:jc w:val="center"/>
              <w:rPr>
                <w:rFonts w:ascii="Arial" w:hAnsi="Arial" w:cs="Arial"/>
                <w:sz w:val="16"/>
                <w:szCs w:val="16"/>
              </w:rPr>
            </w:pPr>
            <w:r>
              <w:rPr>
                <w:rFonts w:ascii="Arial" w:hAnsi="Arial" w:cs="Arial"/>
                <w:sz w:val="16"/>
                <w:szCs w:val="16"/>
              </w:rPr>
              <w:t>14%</w:t>
            </w:r>
          </w:p>
        </w:tc>
      </w:tr>
      <w:tr w:rsidR="000E1AD5" w:rsidRPr="00433DDC" w:rsidTr="00433DDC">
        <w:trPr>
          <w:trHeight w:val="20"/>
        </w:trPr>
        <w:tc>
          <w:tcPr>
            <w:tcW w:w="4508" w:type="dxa"/>
            <w:tcBorders>
              <w:top w:val="nil"/>
              <w:left w:val="nil"/>
              <w:bottom w:val="nil"/>
              <w:right w:val="nil"/>
            </w:tcBorders>
            <w:noWrap/>
            <w:vAlign w:val="bottom"/>
          </w:tcPr>
          <w:p w:rsidR="000E1AD5" w:rsidRPr="00433DDC" w:rsidRDefault="000E1AD5" w:rsidP="00A03CD1">
            <w:pPr>
              <w:ind w:left="-108"/>
              <w:rPr>
                <w:rFonts w:ascii="Arial" w:hAnsi="Arial" w:cs="Arial"/>
                <w:sz w:val="16"/>
                <w:szCs w:val="16"/>
              </w:rPr>
            </w:pPr>
            <w:r w:rsidRPr="00433DDC">
              <w:rPr>
                <w:rFonts w:ascii="Arial" w:hAnsi="Arial" w:cs="Arial"/>
                <w:sz w:val="16"/>
                <w:szCs w:val="16"/>
              </w:rPr>
              <w:t>Lucros retidos</w:t>
            </w:r>
          </w:p>
        </w:tc>
        <w:tc>
          <w:tcPr>
            <w:tcW w:w="1623" w:type="dxa"/>
            <w:tcBorders>
              <w:top w:val="nil"/>
              <w:left w:val="nil"/>
              <w:bottom w:val="nil"/>
              <w:right w:val="nil"/>
            </w:tcBorders>
            <w:vAlign w:val="bottom"/>
          </w:tcPr>
          <w:p w:rsidR="000E1AD5" w:rsidRPr="00433DDC" w:rsidRDefault="00881521" w:rsidP="00FF6520">
            <w:pPr>
              <w:ind w:left="-483" w:right="353"/>
              <w:jc w:val="right"/>
              <w:rPr>
                <w:rFonts w:ascii="Arial" w:hAnsi="Arial" w:cs="Arial"/>
                <w:b/>
                <w:sz w:val="16"/>
                <w:szCs w:val="16"/>
              </w:rPr>
            </w:pPr>
            <w:r>
              <w:rPr>
                <w:rFonts w:ascii="Arial" w:hAnsi="Arial" w:cs="Arial"/>
                <w:b/>
                <w:sz w:val="16"/>
                <w:szCs w:val="16"/>
              </w:rPr>
              <w:t>32.</w:t>
            </w:r>
            <w:r w:rsidR="00FF6520">
              <w:rPr>
                <w:rFonts w:ascii="Arial" w:hAnsi="Arial" w:cs="Arial"/>
                <w:b/>
                <w:sz w:val="16"/>
                <w:szCs w:val="16"/>
              </w:rPr>
              <w:t>762</w:t>
            </w:r>
          </w:p>
        </w:tc>
        <w:tc>
          <w:tcPr>
            <w:tcW w:w="613" w:type="dxa"/>
            <w:tcBorders>
              <w:top w:val="nil"/>
              <w:left w:val="nil"/>
              <w:bottom w:val="nil"/>
              <w:right w:val="nil"/>
            </w:tcBorders>
            <w:vAlign w:val="bottom"/>
          </w:tcPr>
          <w:p w:rsidR="000E1AD5" w:rsidRPr="00433DDC" w:rsidRDefault="00881521" w:rsidP="00E63687">
            <w:pPr>
              <w:ind w:left="-113" w:right="-113"/>
              <w:jc w:val="center"/>
              <w:rPr>
                <w:rFonts w:ascii="Arial" w:hAnsi="Arial" w:cs="Arial"/>
                <w:sz w:val="16"/>
                <w:szCs w:val="16"/>
              </w:rPr>
            </w:pPr>
            <w:r>
              <w:rPr>
                <w:rFonts w:ascii="Arial" w:hAnsi="Arial" w:cs="Arial"/>
                <w:sz w:val="16"/>
                <w:szCs w:val="16"/>
              </w:rPr>
              <w:t>32%</w:t>
            </w:r>
          </w:p>
        </w:tc>
        <w:tc>
          <w:tcPr>
            <w:tcW w:w="1501" w:type="dxa"/>
            <w:tcBorders>
              <w:top w:val="nil"/>
              <w:left w:val="nil"/>
              <w:bottom w:val="nil"/>
              <w:right w:val="nil"/>
            </w:tcBorders>
            <w:vAlign w:val="bottom"/>
          </w:tcPr>
          <w:p w:rsidR="000E1AD5" w:rsidRPr="00C15913" w:rsidRDefault="000E1AD5" w:rsidP="009C0D01">
            <w:pPr>
              <w:ind w:left="-483" w:right="353"/>
              <w:jc w:val="right"/>
              <w:rPr>
                <w:rFonts w:ascii="Arial" w:hAnsi="Arial" w:cs="Arial"/>
                <w:sz w:val="16"/>
                <w:szCs w:val="16"/>
              </w:rPr>
            </w:pPr>
            <w:r w:rsidRPr="00C15913">
              <w:rPr>
                <w:rFonts w:ascii="Arial" w:hAnsi="Arial" w:cs="Arial"/>
                <w:sz w:val="16"/>
                <w:szCs w:val="16"/>
              </w:rPr>
              <w:t>15.730</w:t>
            </w:r>
          </w:p>
        </w:tc>
        <w:tc>
          <w:tcPr>
            <w:tcW w:w="613" w:type="dxa"/>
            <w:tcBorders>
              <w:top w:val="nil"/>
              <w:left w:val="nil"/>
              <w:bottom w:val="nil"/>
              <w:right w:val="nil"/>
            </w:tcBorders>
            <w:vAlign w:val="bottom"/>
          </w:tcPr>
          <w:p w:rsidR="000E1AD5" w:rsidRPr="00433DDC" w:rsidRDefault="000E1AD5" w:rsidP="009C0D01">
            <w:pPr>
              <w:ind w:left="-113" w:right="-113"/>
              <w:jc w:val="center"/>
              <w:rPr>
                <w:rFonts w:ascii="Arial" w:hAnsi="Arial" w:cs="Arial"/>
                <w:sz w:val="16"/>
                <w:szCs w:val="16"/>
              </w:rPr>
            </w:pPr>
            <w:r>
              <w:rPr>
                <w:rFonts w:ascii="Arial" w:hAnsi="Arial" w:cs="Arial"/>
                <w:sz w:val="16"/>
                <w:szCs w:val="16"/>
              </w:rPr>
              <w:t>15%</w:t>
            </w:r>
          </w:p>
        </w:tc>
      </w:tr>
    </w:tbl>
    <w:p w:rsidR="004A6A1F" w:rsidRPr="00833937" w:rsidRDefault="004A6A1F" w:rsidP="00535E97">
      <w:pPr>
        <w:pStyle w:val="Ttulo"/>
        <w:jc w:val="left"/>
        <w:rPr>
          <w:rFonts w:ascii="Arial" w:hAnsi="Arial" w:cs="Arial"/>
          <w:b w:val="0"/>
        </w:rPr>
      </w:pPr>
    </w:p>
    <w:p w:rsidR="004A6A1F" w:rsidRPr="00833937" w:rsidRDefault="004A6A1F" w:rsidP="00535E97">
      <w:pPr>
        <w:pStyle w:val="Ttulo"/>
        <w:jc w:val="left"/>
        <w:rPr>
          <w:rFonts w:ascii="Arial" w:hAnsi="Arial" w:cs="Arial"/>
          <w:b w:val="0"/>
        </w:rPr>
      </w:pPr>
    </w:p>
    <w:p w:rsidR="004A6A1F" w:rsidRPr="00A909A6" w:rsidRDefault="004A6A1F" w:rsidP="00535E97">
      <w:pPr>
        <w:jc w:val="both"/>
        <w:rPr>
          <w:rFonts w:ascii="Arial" w:hAnsi="Arial" w:cs="Arial"/>
          <w:sz w:val="22"/>
          <w:szCs w:val="22"/>
        </w:rPr>
      </w:pPr>
      <w:r w:rsidRPr="00A909A6">
        <w:rPr>
          <w:rFonts w:ascii="Arial" w:hAnsi="Arial" w:cs="Arial"/>
          <w:sz w:val="22"/>
          <w:szCs w:val="22"/>
        </w:rPr>
        <w:t>As notas explicativas são parte integrante das demonstrações financeiras.</w:t>
      </w:r>
    </w:p>
    <w:p w:rsidR="004A6A1F" w:rsidRPr="00A909A6" w:rsidRDefault="004A6A1F" w:rsidP="00535E97">
      <w:pPr>
        <w:pStyle w:val="Ttulo"/>
        <w:jc w:val="left"/>
        <w:rPr>
          <w:rFonts w:ascii="Arial" w:hAnsi="Arial" w:cs="Arial"/>
        </w:rPr>
      </w:pPr>
    </w:p>
    <w:p w:rsidR="004A6A1F" w:rsidRPr="00A909A6" w:rsidRDefault="004A6A1F" w:rsidP="00535E97">
      <w:pPr>
        <w:pStyle w:val="Ttulo"/>
        <w:jc w:val="left"/>
        <w:rPr>
          <w:rFonts w:ascii="Arial" w:hAnsi="Arial" w:cs="Arial"/>
        </w:rPr>
        <w:sectPr w:rsidR="004A6A1F" w:rsidRPr="00A909A6" w:rsidSect="007908D8">
          <w:pgSz w:w="12240" w:h="15840" w:code="1"/>
          <w:pgMar w:top="1418" w:right="1134" w:bottom="1418" w:left="1134" w:header="720" w:footer="720" w:gutter="0"/>
          <w:cols w:space="708"/>
          <w:docGrid w:linePitch="360"/>
        </w:sectPr>
      </w:pPr>
    </w:p>
    <w:p w:rsidR="004A6A1F" w:rsidRPr="00535E97" w:rsidRDefault="00514AE4" w:rsidP="00687BDF">
      <w:pPr>
        <w:pStyle w:val="Ttulo3"/>
        <w:numPr>
          <w:ilvl w:val="0"/>
          <w:numId w:val="1"/>
        </w:numPr>
        <w:ind w:left="425" w:hanging="425"/>
        <w:rPr>
          <w:rFonts w:ascii="Arial" w:eastAsia="Arial Unicode MS" w:hAnsi="Arial" w:cs="Arial"/>
          <w:bCs/>
          <w:caps/>
          <w:sz w:val="26"/>
          <w:szCs w:val="26"/>
        </w:rPr>
      </w:pPr>
      <w:r w:rsidRPr="00535E97">
        <w:rPr>
          <w:rFonts w:ascii="Arial" w:hAnsi="Arial" w:cs="Arial"/>
          <w:bCs/>
          <w:sz w:val="26"/>
          <w:szCs w:val="26"/>
        </w:rPr>
        <w:t>Informações sobre a Companhia</w:t>
      </w:r>
    </w:p>
    <w:p w:rsidR="004A6A1F" w:rsidRPr="00433DDC" w:rsidRDefault="004A6A1F" w:rsidP="00433DDC">
      <w:pPr>
        <w:autoSpaceDN w:val="0"/>
        <w:ind w:left="425"/>
        <w:rPr>
          <w:rFonts w:ascii="Arial" w:hAnsi="Arial" w:cs="Arial"/>
          <w:sz w:val="22"/>
          <w:szCs w:val="22"/>
        </w:rPr>
      </w:pPr>
    </w:p>
    <w:p w:rsidR="004A6A1F" w:rsidRPr="00433DDC" w:rsidRDefault="004A6A1F" w:rsidP="00687BDF">
      <w:pPr>
        <w:autoSpaceDN w:val="0"/>
        <w:ind w:left="425"/>
        <w:rPr>
          <w:rFonts w:ascii="Arial" w:hAnsi="Arial" w:cs="Arial"/>
          <w:sz w:val="22"/>
          <w:szCs w:val="22"/>
        </w:rPr>
      </w:pPr>
      <w:r w:rsidRPr="00433DDC">
        <w:rPr>
          <w:rFonts w:ascii="Arial" w:hAnsi="Arial" w:cs="Arial"/>
          <w:sz w:val="22"/>
          <w:szCs w:val="22"/>
        </w:rPr>
        <w:t>A Companhia tem por objeto a exploração, com exclusividade, sob o regime legal de concessão, da rodovia BR-290/RS, no trecho Osório-Porto Alegre, entroncamento BR-116 (entrada para Guaíba) e dos respectivos acessos, inclusive realizando a recuperação, manutenção, melhoramento, monitoração, conservação e operação. O prazo de duração da Companhia será o necessário ao cumprimento de todas as obrigações decorrentes do contrato de concessão celebrado com o Departamento Nacional de Estradas de Rodagem-DNER, posteriormente substituído pela Agência Naci</w:t>
      </w:r>
      <w:r w:rsidR="002E04FB">
        <w:rPr>
          <w:rFonts w:ascii="Arial" w:hAnsi="Arial" w:cs="Arial"/>
          <w:sz w:val="22"/>
          <w:szCs w:val="22"/>
        </w:rPr>
        <w:t>onal de Transportes Terrestres -</w:t>
      </w:r>
      <w:r w:rsidRPr="00433DDC">
        <w:rPr>
          <w:rFonts w:ascii="Arial" w:hAnsi="Arial" w:cs="Arial"/>
          <w:sz w:val="22"/>
          <w:szCs w:val="22"/>
        </w:rPr>
        <w:t xml:space="preserve"> </w:t>
      </w:r>
      <w:r w:rsidR="00433DDC">
        <w:rPr>
          <w:rFonts w:ascii="Arial" w:hAnsi="Arial" w:cs="Arial"/>
          <w:sz w:val="22"/>
          <w:szCs w:val="22"/>
        </w:rPr>
        <w:t>ANTT, nos termos dos Editais nº</w:t>
      </w:r>
      <w:r w:rsidRPr="00433DDC">
        <w:rPr>
          <w:rFonts w:ascii="Arial" w:hAnsi="Arial" w:cs="Arial"/>
          <w:sz w:val="22"/>
          <w:szCs w:val="22"/>
        </w:rPr>
        <w:t xml:space="preserve"> 0292/93-00 (Fase I), 0292/93-00 (Fase II) e 0292/93-00 (Fase III) - com prazo fixado de 20 anos a partir de 4 de julho de 1997, podendo ser prorrogado em comum acordo entre a Companhia e o poder concedente, conforme condições específicas estabelecidas no contrato de concessão. </w:t>
      </w:r>
    </w:p>
    <w:p w:rsidR="004A6A1F" w:rsidRPr="00433DDC" w:rsidRDefault="004A6A1F" w:rsidP="00433DDC">
      <w:pPr>
        <w:ind w:left="425"/>
        <w:rPr>
          <w:rFonts w:ascii="Arial" w:hAnsi="Arial" w:cs="Arial"/>
          <w:sz w:val="22"/>
          <w:szCs w:val="22"/>
        </w:rPr>
      </w:pPr>
    </w:p>
    <w:p w:rsidR="004A6A1F" w:rsidRPr="00433DDC" w:rsidRDefault="004A6A1F" w:rsidP="00433DDC">
      <w:pPr>
        <w:autoSpaceDN w:val="0"/>
        <w:ind w:left="425"/>
        <w:rPr>
          <w:rFonts w:ascii="Arial" w:hAnsi="Arial" w:cs="Arial"/>
          <w:sz w:val="22"/>
          <w:szCs w:val="22"/>
        </w:rPr>
      </w:pPr>
      <w:r w:rsidRPr="00433DDC">
        <w:rPr>
          <w:rFonts w:ascii="Arial" w:hAnsi="Arial" w:cs="Arial"/>
          <w:sz w:val="22"/>
          <w:szCs w:val="22"/>
        </w:rPr>
        <w:t>De acordo com o programa nacional de concessão de rodovias federais, a Companhia assumiu a rodovia com a previsão de realizar investimentos significativos nos primeiros doze anos da concessão. Estes investimentos estão sendo financiados pelos financiamentos de curto e de longo prazo e aporte de capital dos acionistas.</w:t>
      </w:r>
    </w:p>
    <w:p w:rsidR="004A6A1F" w:rsidRPr="00433DDC" w:rsidRDefault="004A6A1F" w:rsidP="00433DDC">
      <w:pPr>
        <w:ind w:left="425"/>
        <w:rPr>
          <w:rFonts w:ascii="Arial" w:hAnsi="Arial" w:cs="Arial"/>
          <w:sz w:val="22"/>
          <w:szCs w:val="22"/>
        </w:rPr>
      </w:pPr>
    </w:p>
    <w:p w:rsidR="00F918CF" w:rsidRPr="00433DDC" w:rsidRDefault="00F918CF" w:rsidP="00433DDC">
      <w:pPr>
        <w:widowControl w:val="0"/>
        <w:overflowPunct w:val="0"/>
        <w:autoSpaceDE w:val="0"/>
        <w:autoSpaceDN w:val="0"/>
        <w:adjustRightInd w:val="0"/>
        <w:ind w:left="425"/>
        <w:textAlignment w:val="baseline"/>
        <w:rPr>
          <w:rFonts w:ascii="Arial" w:hAnsi="Arial" w:cs="Arial"/>
          <w:sz w:val="22"/>
          <w:szCs w:val="22"/>
        </w:rPr>
      </w:pPr>
      <w:r w:rsidRPr="004F5545">
        <w:rPr>
          <w:rFonts w:ascii="Arial" w:hAnsi="Arial" w:cs="Arial"/>
          <w:sz w:val="22"/>
          <w:szCs w:val="22"/>
        </w:rPr>
        <w:t xml:space="preserve">A autorização para conclusão da preparação destas demonstrações financeiras ocorreu na reunião de diretoria realizada em </w:t>
      </w:r>
      <w:r w:rsidR="00E56E16">
        <w:rPr>
          <w:rFonts w:ascii="Arial" w:hAnsi="Arial" w:cs="Arial"/>
          <w:sz w:val="22"/>
          <w:szCs w:val="22"/>
        </w:rPr>
        <w:t>0</w:t>
      </w:r>
      <w:r w:rsidR="004E0E08">
        <w:rPr>
          <w:rFonts w:ascii="Arial" w:hAnsi="Arial" w:cs="Arial"/>
          <w:sz w:val="22"/>
          <w:szCs w:val="22"/>
        </w:rPr>
        <w:t>6</w:t>
      </w:r>
      <w:r w:rsidR="004F5545" w:rsidRPr="004F5545">
        <w:rPr>
          <w:rFonts w:ascii="Arial" w:hAnsi="Arial" w:cs="Arial"/>
          <w:sz w:val="22"/>
          <w:szCs w:val="22"/>
        </w:rPr>
        <w:t xml:space="preserve"> de </w:t>
      </w:r>
      <w:r w:rsidR="00E56E16">
        <w:rPr>
          <w:rFonts w:ascii="Arial" w:hAnsi="Arial" w:cs="Arial"/>
          <w:sz w:val="22"/>
          <w:szCs w:val="22"/>
        </w:rPr>
        <w:t>janeiro</w:t>
      </w:r>
      <w:r w:rsidR="00E56E16" w:rsidRPr="004F5545">
        <w:rPr>
          <w:rFonts w:ascii="Arial" w:hAnsi="Arial" w:cs="Arial"/>
          <w:sz w:val="22"/>
          <w:szCs w:val="22"/>
        </w:rPr>
        <w:t xml:space="preserve"> </w:t>
      </w:r>
      <w:r w:rsidRPr="004F5545">
        <w:rPr>
          <w:rFonts w:ascii="Arial" w:hAnsi="Arial" w:cs="Arial"/>
          <w:sz w:val="22"/>
          <w:szCs w:val="22"/>
        </w:rPr>
        <w:t>de 201</w:t>
      </w:r>
      <w:r w:rsidR="004E0E08">
        <w:rPr>
          <w:rFonts w:ascii="Arial" w:hAnsi="Arial" w:cs="Arial"/>
          <w:sz w:val="22"/>
          <w:szCs w:val="22"/>
        </w:rPr>
        <w:t>4</w:t>
      </w:r>
      <w:r w:rsidRPr="004F5545">
        <w:rPr>
          <w:rFonts w:ascii="Arial" w:hAnsi="Arial" w:cs="Arial"/>
          <w:sz w:val="22"/>
          <w:szCs w:val="22"/>
        </w:rPr>
        <w:t>.</w:t>
      </w:r>
    </w:p>
    <w:p w:rsidR="00F918CF" w:rsidRDefault="00F918CF" w:rsidP="00433DDC">
      <w:pPr>
        <w:ind w:left="425"/>
        <w:rPr>
          <w:rFonts w:ascii="Arial" w:hAnsi="Arial" w:cs="Arial"/>
          <w:sz w:val="22"/>
          <w:szCs w:val="22"/>
        </w:rPr>
      </w:pPr>
    </w:p>
    <w:p w:rsidR="00687BDF" w:rsidRPr="00433DDC" w:rsidRDefault="00687BDF" w:rsidP="00433DDC">
      <w:pPr>
        <w:ind w:left="425"/>
        <w:rPr>
          <w:rFonts w:ascii="Arial" w:hAnsi="Arial" w:cs="Arial"/>
          <w:sz w:val="22"/>
          <w:szCs w:val="22"/>
        </w:rPr>
      </w:pPr>
    </w:p>
    <w:p w:rsidR="004A6A1F" w:rsidRPr="00535E97" w:rsidRDefault="00514AE4" w:rsidP="00833937">
      <w:pPr>
        <w:pStyle w:val="Ttulo3"/>
        <w:numPr>
          <w:ilvl w:val="0"/>
          <w:numId w:val="1"/>
        </w:numPr>
        <w:ind w:left="426" w:hanging="426"/>
        <w:rPr>
          <w:rFonts w:ascii="Arial" w:hAnsi="Arial" w:cs="Arial"/>
          <w:bCs/>
          <w:sz w:val="26"/>
          <w:szCs w:val="26"/>
        </w:rPr>
      </w:pPr>
      <w:r w:rsidRPr="00535E97">
        <w:rPr>
          <w:rFonts w:ascii="Arial" w:hAnsi="Arial" w:cs="Arial"/>
          <w:bCs/>
          <w:sz w:val="26"/>
          <w:szCs w:val="26"/>
        </w:rPr>
        <w:t>P</w:t>
      </w:r>
      <w:r w:rsidR="00C31039" w:rsidRPr="00535E97">
        <w:rPr>
          <w:rFonts w:ascii="Arial" w:hAnsi="Arial" w:cs="Arial"/>
          <w:bCs/>
          <w:sz w:val="26"/>
          <w:szCs w:val="26"/>
        </w:rPr>
        <w:t>olíticas contábeis</w:t>
      </w:r>
    </w:p>
    <w:p w:rsidR="004A6A1F" w:rsidRPr="00F0704D" w:rsidRDefault="004A6A1F" w:rsidP="00433DDC">
      <w:pPr>
        <w:ind w:left="425"/>
        <w:rPr>
          <w:rFonts w:ascii="Arial" w:hAnsi="Arial" w:cs="Arial"/>
          <w:sz w:val="22"/>
          <w:szCs w:val="22"/>
        </w:rPr>
      </w:pPr>
    </w:p>
    <w:p w:rsidR="00C31039" w:rsidRDefault="00C31039" w:rsidP="00687BDF">
      <w:pPr>
        <w:widowControl w:val="0"/>
        <w:overflowPunct w:val="0"/>
        <w:autoSpaceDE w:val="0"/>
        <w:autoSpaceDN w:val="0"/>
        <w:adjustRightInd w:val="0"/>
        <w:ind w:left="425"/>
        <w:textAlignment w:val="baseline"/>
        <w:rPr>
          <w:rFonts w:ascii="Arial" w:hAnsi="Arial" w:cs="Arial"/>
          <w:sz w:val="22"/>
          <w:szCs w:val="22"/>
        </w:rPr>
      </w:pPr>
      <w:r w:rsidRPr="00F0704D">
        <w:rPr>
          <w:rFonts w:ascii="Arial" w:hAnsi="Arial" w:cs="Arial"/>
          <w:sz w:val="22"/>
          <w:szCs w:val="22"/>
        </w:rPr>
        <w:t xml:space="preserve">As demonstrações financeiras foram elaboradas com base em diversas bases de avaliação utilizadas nas estimativas contábeis. As estimativas contábeis envolvidas na preparação das demonstrações financeiras foram baseadas em fatores objetivos e subjetivos, com base no julgamento da </w:t>
      </w:r>
      <w:r w:rsidR="0052748C" w:rsidRPr="00F0704D">
        <w:rPr>
          <w:rFonts w:ascii="Arial" w:hAnsi="Arial" w:cs="Arial"/>
          <w:sz w:val="22"/>
          <w:szCs w:val="22"/>
        </w:rPr>
        <w:t xml:space="preserve">Administração </w:t>
      </w:r>
      <w:r w:rsidRPr="00F0704D">
        <w:rPr>
          <w:rFonts w:ascii="Arial" w:hAnsi="Arial" w:cs="Arial"/>
          <w:sz w:val="22"/>
          <w:szCs w:val="22"/>
        </w:rPr>
        <w:t xml:space="preserve">para determinação do valor adequado a ser registrado nas demonstrações financeiras. </w:t>
      </w:r>
      <w:r w:rsidR="00514AE4" w:rsidRPr="00F0704D">
        <w:rPr>
          <w:rFonts w:ascii="Arial" w:hAnsi="Arial" w:cs="Arial"/>
          <w:sz w:val="22"/>
          <w:szCs w:val="22"/>
        </w:rPr>
        <w:t>Itens significativos sujeitos à estimativas incluem: a seleção de vidas úteis do ativo</w:t>
      </w:r>
      <w:r w:rsidR="00405595">
        <w:rPr>
          <w:rFonts w:ascii="Arial" w:hAnsi="Arial" w:cs="Arial"/>
          <w:sz w:val="22"/>
          <w:szCs w:val="22"/>
        </w:rPr>
        <w:t xml:space="preserve"> intangível</w:t>
      </w:r>
      <w:r w:rsidR="00514AE4" w:rsidRPr="00F0704D">
        <w:rPr>
          <w:rFonts w:ascii="Arial" w:hAnsi="Arial" w:cs="Arial"/>
          <w:sz w:val="22"/>
          <w:szCs w:val="22"/>
        </w:rPr>
        <w:t xml:space="preserve">; o imposto de renda e contribuição social diferidos; a provisão para contingências; a mensuração do valor justo de instrumentos financeiros; e as estimativas para divulgação do quadro de análise de sensibilidade dos instrumentos financeiros. </w:t>
      </w:r>
    </w:p>
    <w:p w:rsidR="00A03CD1" w:rsidRDefault="00A03CD1" w:rsidP="00433DDC">
      <w:pPr>
        <w:widowControl w:val="0"/>
        <w:overflowPunct w:val="0"/>
        <w:autoSpaceDE w:val="0"/>
        <w:autoSpaceDN w:val="0"/>
        <w:adjustRightInd w:val="0"/>
        <w:ind w:left="425"/>
        <w:textAlignment w:val="baseline"/>
        <w:rPr>
          <w:rFonts w:ascii="Arial" w:hAnsi="Arial" w:cs="Arial"/>
          <w:sz w:val="22"/>
          <w:szCs w:val="22"/>
        </w:rPr>
      </w:pPr>
    </w:p>
    <w:p w:rsidR="00617D00" w:rsidRPr="00F0704D" w:rsidRDefault="00C31039" w:rsidP="00433DDC">
      <w:pPr>
        <w:widowControl w:val="0"/>
        <w:overflowPunct w:val="0"/>
        <w:autoSpaceDE w:val="0"/>
        <w:autoSpaceDN w:val="0"/>
        <w:adjustRightInd w:val="0"/>
        <w:ind w:left="425"/>
        <w:textAlignment w:val="baseline"/>
        <w:rPr>
          <w:rFonts w:ascii="Arial" w:hAnsi="Arial" w:cs="Arial"/>
          <w:sz w:val="22"/>
          <w:szCs w:val="22"/>
        </w:rPr>
      </w:pPr>
      <w:r w:rsidRPr="00F0704D">
        <w:rPr>
          <w:rFonts w:ascii="Arial" w:hAnsi="Arial" w:cs="Arial"/>
          <w:sz w:val="22"/>
          <w:szCs w:val="22"/>
        </w:rPr>
        <w:t xml:space="preserve">A liquidação das transações envolvendo essas estimativas poderá resultar em valores significativamente divergentes dos registrados nas demonstrações financeiras devido ao tratamento probabilístico inerente ao processo de estimativa. </w:t>
      </w:r>
      <w:r w:rsidR="00617D00" w:rsidRPr="00F0704D">
        <w:rPr>
          <w:rFonts w:ascii="Arial" w:hAnsi="Arial" w:cs="Arial"/>
          <w:sz w:val="22"/>
          <w:szCs w:val="22"/>
        </w:rPr>
        <w:t>A Companhia revisa suas estimativas e premissas pelo menos trimestralmente.</w:t>
      </w:r>
    </w:p>
    <w:p w:rsidR="00C31039" w:rsidRPr="00F0704D" w:rsidRDefault="00C31039" w:rsidP="00433DDC">
      <w:pPr>
        <w:autoSpaceDN w:val="0"/>
        <w:ind w:left="425"/>
        <w:rPr>
          <w:rFonts w:ascii="Arial" w:hAnsi="Arial" w:cs="Arial"/>
          <w:sz w:val="22"/>
          <w:szCs w:val="22"/>
        </w:rPr>
      </w:pPr>
    </w:p>
    <w:p w:rsidR="00514AE4" w:rsidRPr="00F0704D" w:rsidRDefault="00514AE4" w:rsidP="00433DDC">
      <w:pPr>
        <w:widowControl w:val="0"/>
        <w:overflowPunct w:val="0"/>
        <w:autoSpaceDE w:val="0"/>
        <w:autoSpaceDN w:val="0"/>
        <w:adjustRightInd w:val="0"/>
        <w:ind w:left="425"/>
        <w:textAlignment w:val="baseline"/>
        <w:rPr>
          <w:rFonts w:ascii="Arial" w:hAnsi="Arial" w:cs="Arial"/>
          <w:sz w:val="22"/>
          <w:szCs w:val="22"/>
        </w:rPr>
      </w:pPr>
      <w:r w:rsidRPr="00F0704D">
        <w:rPr>
          <w:rFonts w:ascii="Arial" w:hAnsi="Arial" w:cs="Arial"/>
          <w:sz w:val="22"/>
          <w:szCs w:val="22"/>
        </w:rPr>
        <w:t xml:space="preserve">A Companhia adotou todas as normas, revisões de normas e interpretações emitidas pela </w:t>
      </w:r>
      <w:r w:rsidRPr="00F0704D">
        <w:rPr>
          <w:rFonts w:ascii="Arial" w:hAnsi="Arial" w:cs="Arial"/>
          <w:sz w:val="22"/>
          <w:szCs w:val="22"/>
          <w:lang w:eastAsia="en-US"/>
        </w:rPr>
        <w:t xml:space="preserve">Comissão de Valores Mobiliários (CVM) e pelo IASB </w:t>
      </w:r>
      <w:r w:rsidRPr="00F0704D">
        <w:rPr>
          <w:rFonts w:ascii="Arial" w:hAnsi="Arial" w:cs="Arial"/>
          <w:sz w:val="22"/>
          <w:szCs w:val="22"/>
        </w:rPr>
        <w:t>que são efetivas para as demonstrações financeiras findas de 31 de dezembro de 201</w:t>
      </w:r>
      <w:r w:rsidR="004E0E08">
        <w:rPr>
          <w:rFonts w:ascii="Arial" w:hAnsi="Arial" w:cs="Arial"/>
          <w:sz w:val="22"/>
          <w:szCs w:val="22"/>
        </w:rPr>
        <w:t>3</w:t>
      </w:r>
      <w:r w:rsidRPr="00F0704D">
        <w:rPr>
          <w:rFonts w:ascii="Arial" w:hAnsi="Arial" w:cs="Arial"/>
          <w:sz w:val="22"/>
          <w:szCs w:val="22"/>
        </w:rPr>
        <w:t>.</w:t>
      </w:r>
    </w:p>
    <w:p w:rsidR="009C0D01" w:rsidRDefault="009C0D01">
      <w:pPr>
        <w:rPr>
          <w:rFonts w:ascii="Arial" w:hAnsi="Arial" w:cs="Arial"/>
          <w:b/>
          <w:bCs/>
          <w:sz w:val="22"/>
          <w:szCs w:val="22"/>
        </w:rPr>
        <w:sectPr w:rsidR="009C0D01" w:rsidSect="00687BDF">
          <w:headerReference w:type="default" r:id="rId14"/>
          <w:headerReference w:type="first" r:id="rId15"/>
          <w:pgSz w:w="12240" w:h="15840" w:code="1"/>
          <w:pgMar w:top="1418" w:right="1134" w:bottom="1418" w:left="1134" w:header="720" w:footer="720" w:gutter="0"/>
          <w:cols w:space="708"/>
          <w:docGrid w:linePitch="360"/>
        </w:sectPr>
      </w:pPr>
    </w:p>
    <w:p w:rsidR="00833937" w:rsidRPr="00535E97" w:rsidRDefault="00833937" w:rsidP="00833937">
      <w:pPr>
        <w:pStyle w:val="Ttulo3"/>
        <w:numPr>
          <w:ilvl w:val="0"/>
          <w:numId w:val="15"/>
        </w:numPr>
        <w:ind w:left="426" w:hanging="426"/>
        <w:rPr>
          <w:rFonts w:ascii="Arial" w:hAnsi="Arial" w:cs="Arial"/>
          <w:bCs/>
          <w:sz w:val="26"/>
          <w:szCs w:val="26"/>
        </w:rPr>
      </w:pPr>
      <w:r w:rsidRPr="00535E97">
        <w:rPr>
          <w:rFonts w:ascii="Arial" w:hAnsi="Arial" w:cs="Arial"/>
          <w:bCs/>
          <w:sz w:val="26"/>
          <w:szCs w:val="26"/>
        </w:rPr>
        <w:t>Políticas contábeis</w:t>
      </w:r>
      <w:r w:rsidR="009C0D01">
        <w:rPr>
          <w:rFonts w:ascii="Arial" w:hAnsi="Arial" w:cs="Arial"/>
          <w:b w:val="0"/>
          <w:bCs/>
          <w:sz w:val="26"/>
          <w:szCs w:val="26"/>
        </w:rPr>
        <w:t>--C</w:t>
      </w:r>
      <w:r w:rsidRPr="00833937">
        <w:rPr>
          <w:rFonts w:ascii="Arial" w:hAnsi="Arial" w:cs="Arial"/>
          <w:b w:val="0"/>
          <w:bCs/>
          <w:sz w:val="26"/>
          <w:szCs w:val="26"/>
        </w:rPr>
        <w:t>ontinuação</w:t>
      </w:r>
    </w:p>
    <w:p w:rsidR="00833937" w:rsidRPr="00687BDF" w:rsidRDefault="00833937" w:rsidP="00687BDF">
      <w:pPr>
        <w:widowControl w:val="0"/>
        <w:overflowPunct w:val="0"/>
        <w:autoSpaceDE w:val="0"/>
        <w:autoSpaceDN w:val="0"/>
        <w:adjustRightInd w:val="0"/>
        <w:ind w:left="992"/>
        <w:rPr>
          <w:rFonts w:ascii="Arial" w:hAnsi="Arial" w:cs="Arial"/>
          <w:sz w:val="22"/>
          <w:szCs w:val="22"/>
        </w:rPr>
      </w:pPr>
    </w:p>
    <w:p w:rsidR="009413F5" w:rsidRPr="00433DDC" w:rsidRDefault="007A761F" w:rsidP="00687BDF">
      <w:pPr>
        <w:widowControl w:val="0"/>
        <w:autoSpaceDE w:val="0"/>
        <w:autoSpaceDN w:val="0"/>
        <w:adjustRightInd w:val="0"/>
        <w:ind w:left="992" w:hanging="567"/>
        <w:rPr>
          <w:rFonts w:ascii="Arial" w:hAnsi="Arial" w:cs="Arial"/>
          <w:sz w:val="22"/>
          <w:szCs w:val="22"/>
        </w:rPr>
      </w:pPr>
      <w:r>
        <w:rPr>
          <w:rFonts w:ascii="Arial" w:hAnsi="Arial" w:cs="Arial"/>
          <w:b/>
          <w:bCs/>
          <w:sz w:val="22"/>
          <w:szCs w:val="22"/>
        </w:rPr>
        <w:t>2.1.</w:t>
      </w:r>
      <w:r w:rsidR="00433DDC" w:rsidRPr="00433DDC">
        <w:rPr>
          <w:rFonts w:ascii="Arial" w:hAnsi="Arial" w:cs="Arial"/>
          <w:b/>
          <w:bCs/>
          <w:sz w:val="22"/>
          <w:szCs w:val="22"/>
        </w:rPr>
        <w:tab/>
      </w:r>
      <w:r w:rsidR="009413F5" w:rsidRPr="00433DDC">
        <w:rPr>
          <w:rFonts w:ascii="Arial" w:hAnsi="Arial" w:cs="Arial"/>
          <w:b/>
          <w:bCs/>
          <w:sz w:val="22"/>
          <w:szCs w:val="22"/>
        </w:rPr>
        <w:t>Ativos não circulantes mantidos para venda e operações descontinuadas</w:t>
      </w:r>
    </w:p>
    <w:p w:rsidR="009413F5" w:rsidRPr="007A761F" w:rsidRDefault="009413F5" w:rsidP="00687BDF">
      <w:pPr>
        <w:widowControl w:val="0"/>
        <w:overflowPunct w:val="0"/>
        <w:autoSpaceDE w:val="0"/>
        <w:autoSpaceDN w:val="0"/>
        <w:adjustRightInd w:val="0"/>
        <w:ind w:left="992"/>
        <w:rPr>
          <w:rFonts w:ascii="Arial" w:hAnsi="Arial" w:cs="Arial"/>
          <w:sz w:val="22"/>
          <w:szCs w:val="22"/>
        </w:rPr>
      </w:pPr>
    </w:p>
    <w:p w:rsidR="00514AE4" w:rsidRPr="007A761F" w:rsidRDefault="00514AE4" w:rsidP="00687BDF">
      <w:pPr>
        <w:widowControl w:val="0"/>
        <w:overflowPunct w:val="0"/>
        <w:autoSpaceDE w:val="0"/>
        <w:autoSpaceDN w:val="0"/>
        <w:adjustRightInd w:val="0"/>
        <w:ind w:left="992"/>
        <w:rPr>
          <w:rFonts w:ascii="Arial" w:hAnsi="Arial" w:cs="Arial"/>
          <w:sz w:val="22"/>
          <w:szCs w:val="22"/>
        </w:rPr>
      </w:pPr>
      <w:r w:rsidRPr="007A761F">
        <w:rPr>
          <w:rFonts w:ascii="Arial" w:hAnsi="Arial" w:cs="Arial"/>
          <w:sz w:val="22"/>
          <w:szCs w:val="22"/>
        </w:rPr>
        <w:t xml:space="preserve">A Companhia não mantém investimentos em outras sociedades e não apresenta, nas datas das demonstrações financeiras, ativos não circulante classificados como mantidos para venda ou relacionados a operações descontinuadas. </w:t>
      </w:r>
    </w:p>
    <w:p w:rsidR="009413F5" w:rsidRPr="007A761F" w:rsidRDefault="009413F5" w:rsidP="00687BDF">
      <w:pPr>
        <w:widowControl w:val="0"/>
        <w:overflowPunct w:val="0"/>
        <w:autoSpaceDE w:val="0"/>
        <w:autoSpaceDN w:val="0"/>
        <w:adjustRightInd w:val="0"/>
        <w:ind w:left="992"/>
        <w:rPr>
          <w:rFonts w:ascii="Arial" w:hAnsi="Arial" w:cs="Arial"/>
          <w:sz w:val="22"/>
          <w:szCs w:val="22"/>
        </w:rPr>
      </w:pPr>
    </w:p>
    <w:p w:rsidR="009413F5" w:rsidRPr="00F0704D" w:rsidRDefault="009413F5" w:rsidP="00687BDF">
      <w:pPr>
        <w:widowControl w:val="0"/>
        <w:autoSpaceDE w:val="0"/>
        <w:autoSpaceDN w:val="0"/>
        <w:adjustRightInd w:val="0"/>
        <w:ind w:left="992" w:hanging="567"/>
        <w:rPr>
          <w:rFonts w:ascii="Arial" w:hAnsi="Arial" w:cs="Arial"/>
          <w:b/>
          <w:bCs/>
          <w:sz w:val="22"/>
          <w:szCs w:val="22"/>
        </w:rPr>
      </w:pPr>
      <w:r w:rsidRPr="00F0704D">
        <w:rPr>
          <w:rFonts w:ascii="Arial" w:hAnsi="Arial" w:cs="Arial"/>
          <w:b/>
          <w:bCs/>
          <w:sz w:val="22"/>
          <w:szCs w:val="22"/>
        </w:rPr>
        <w:t>2.2</w:t>
      </w:r>
      <w:r w:rsidR="007A761F">
        <w:rPr>
          <w:rFonts w:ascii="Arial" w:hAnsi="Arial" w:cs="Arial"/>
          <w:b/>
          <w:bCs/>
          <w:sz w:val="22"/>
          <w:szCs w:val="22"/>
        </w:rPr>
        <w:t>.</w:t>
      </w:r>
      <w:r w:rsidR="00F0704D" w:rsidRPr="00F0704D">
        <w:rPr>
          <w:rFonts w:ascii="Arial" w:hAnsi="Arial" w:cs="Arial"/>
          <w:b/>
          <w:bCs/>
          <w:sz w:val="22"/>
          <w:szCs w:val="22"/>
        </w:rPr>
        <w:tab/>
      </w:r>
      <w:r w:rsidRPr="00F0704D">
        <w:rPr>
          <w:rFonts w:ascii="Arial" w:hAnsi="Arial" w:cs="Arial"/>
          <w:b/>
          <w:bCs/>
          <w:sz w:val="22"/>
          <w:szCs w:val="22"/>
        </w:rPr>
        <w:t>Conversão de moeda estrangeira</w:t>
      </w:r>
    </w:p>
    <w:p w:rsidR="009413F5" w:rsidRPr="007A761F" w:rsidRDefault="009413F5" w:rsidP="00687BDF">
      <w:pPr>
        <w:widowControl w:val="0"/>
        <w:overflowPunct w:val="0"/>
        <w:autoSpaceDE w:val="0"/>
        <w:autoSpaceDN w:val="0"/>
        <w:adjustRightInd w:val="0"/>
        <w:ind w:left="992"/>
        <w:rPr>
          <w:rFonts w:ascii="Arial" w:hAnsi="Arial" w:cs="Arial"/>
          <w:sz w:val="22"/>
          <w:szCs w:val="22"/>
        </w:rPr>
      </w:pPr>
    </w:p>
    <w:p w:rsidR="00A102C2" w:rsidRPr="007A761F" w:rsidRDefault="009413F5" w:rsidP="00687BDF">
      <w:pPr>
        <w:widowControl w:val="0"/>
        <w:overflowPunct w:val="0"/>
        <w:autoSpaceDE w:val="0"/>
        <w:autoSpaceDN w:val="0"/>
        <w:adjustRightInd w:val="0"/>
        <w:ind w:left="992"/>
        <w:rPr>
          <w:rFonts w:ascii="Arial" w:hAnsi="Arial" w:cs="Arial"/>
          <w:sz w:val="22"/>
          <w:szCs w:val="22"/>
        </w:rPr>
      </w:pPr>
      <w:r w:rsidRPr="007A761F">
        <w:rPr>
          <w:rFonts w:ascii="Arial" w:hAnsi="Arial" w:cs="Arial"/>
          <w:sz w:val="22"/>
          <w:szCs w:val="22"/>
        </w:rPr>
        <w:t xml:space="preserve">As demonstrações financeiras são apresentadas em Reais (R$), que é a moeda funcional da </w:t>
      </w:r>
      <w:r w:rsidR="00A102C2" w:rsidRPr="007A761F">
        <w:rPr>
          <w:rFonts w:ascii="Arial" w:hAnsi="Arial" w:cs="Arial"/>
          <w:sz w:val="22"/>
          <w:szCs w:val="22"/>
        </w:rPr>
        <w:t>Companhia</w:t>
      </w:r>
      <w:r w:rsidRPr="007A761F">
        <w:rPr>
          <w:rFonts w:ascii="Arial" w:hAnsi="Arial" w:cs="Arial"/>
          <w:sz w:val="22"/>
          <w:szCs w:val="22"/>
        </w:rPr>
        <w:t>.</w:t>
      </w:r>
    </w:p>
    <w:p w:rsidR="00A102C2" w:rsidRPr="007A761F" w:rsidRDefault="00A102C2" w:rsidP="00687BDF">
      <w:pPr>
        <w:widowControl w:val="0"/>
        <w:overflowPunct w:val="0"/>
        <w:autoSpaceDE w:val="0"/>
        <w:autoSpaceDN w:val="0"/>
        <w:adjustRightInd w:val="0"/>
        <w:ind w:left="992"/>
        <w:rPr>
          <w:rFonts w:ascii="Arial" w:hAnsi="Arial" w:cs="Arial"/>
          <w:sz w:val="22"/>
          <w:szCs w:val="22"/>
        </w:rPr>
      </w:pPr>
    </w:p>
    <w:p w:rsidR="009413F5" w:rsidRPr="007A761F" w:rsidRDefault="00A102C2" w:rsidP="00687BDF">
      <w:pPr>
        <w:widowControl w:val="0"/>
        <w:overflowPunct w:val="0"/>
        <w:autoSpaceDE w:val="0"/>
        <w:autoSpaceDN w:val="0"/>
        <w:adjustRightInd w:val="0"/>
        <w:ind w:left="992"/>
        <w:rPr>
          <w:rFonts w:ascii="Arial" w:hAnsi="Arial" w:cs="Arial"/>
          <w:sz w:val="22"/>
          <w:szCs w:val="22"/>
        </w:rPr>
      </w:pPr>
      <w:r w:rsidRPr="007A761F">
        <w:rPr>
          <w:rFonts w:ascii="Arial" w:hAnsi="Arial" w:cs="Arial"/>
          <w:sz w:val="22"/>
          <w:szCs w:val="22"/>
        </w:rPr>
        <w:t>As transações em moeda estrangeira são inicialmente registradas à taxa de câmbio da moeda funcional em vigor na data da transação.</w:t>
      </w:r>
      <w:r w:rsidR="00405595" w:rsidRPr="007A761F">
        <w:rPr>
          <w:rFonts w:ascii="Arial" w:hAnsi="Arial" w:cs="Arial"/>
          <w:sz w:val="22"/>
          <w:szCs w:val="22"/>
        </w:rPr>
        <w:t xml:space="preserve"> </w:t>
      </w:r>
      <w:r w:rsidRPr="007A761F">
        <w:rPr>
          <w:rFonts w:ascii="Arial" w:hAnsi="Arial" w:cs="Arial"/>
          <w:sz w:val="22"/>
          <w:szCs w:val="22"/>
        </w:rPr>
        <w:t>Os ativos e passivos monetários denominados em moeda estrangeira são reconvertidos à taxa de câmbio da moeda funcional em vigor na data do balanço</w:t>
      </w:r>
      <w:r w:rsidR="00405595" w:rsidRPr="007A761F">
        <w:rPr>
          <w:rFonts w:ascii="Arial" w:hAnsi="Arial" w:cs="Arial"/>
          <w:sz w:val="22"/>
          <w:szCs w:val="22"/>
        </w:rPr>
        <w:t>.</w:t>
      </w:r>
      <w:r w:rsidR="007A761F">
        <w:rPr>
          <w:rFonts w:ascii="Arial" w:hAnsi="Arial" w:cs="Arial"/>
          <w:sz w:val="22"/>
          <w:szCs w:val="22"/>
        </w:rPr>
        <w:t xml:space="preserve"> </w:t>
      </w:r>
      <w:r w:rsidRPr="007A761F">
        <w:rPr>
          <w:rFonts w:ascii="Arial" w:hAnsi="Arial" w:cs="Arial"/>
          <w:sz w:val="22"/>
          <w:szCs w:val="22"/>
        </w:rPr>
        <w:t>Todas as diferenças são registradas na demonstração do resultado</w:t>
      </w:r>
      <w:r w:rsidR="00405595" w:rsidRPr="007A761F">
        <w:rPr>
          <w:rFonts w:ascii="Arial" w:hAnsi="Arial" w:cs="Arial"/>
          <w:sz w:val="22"/>
          <w:szCs w:val="22"/>
        </w:rPr>
        <w:t>.</w:t>
      </w:r>
    </w:p>
    <w:p w:rsidR="00F0704D" w:rsidRPr="00687BDF" w:rsidRDefault="00F0704D" w:rsidP="00687BDF">
      <w:pPr>
        <w:widowControl w:val="0"/>
        <w:overflowPunct w:val="0"/>
        <w:autoSpaceDE w:val="0"/>
        <w:autoSpaceDN w:val="0"/>
        <w:adjustRightInd w:val="0"/>
        <w:ind w:left="992"/>
        <w:rPr>
          <w:rFonts w:ascii="Arial" w:hAnsi="Arial" w:cs="Arial"/>
          <w:sz w:val="22"/>
          <w:szCs w:val="22"/>
        </w:rPr>
      </w:pPr>
    </w:p>
    <w:p w:rsidR="00A102C2" w:rsidRPr="00F0704D" w:rsidRDefault="00535E97" w:rsidP="00687BDF">
      <w:pPr>
        <w:widowControl w:val="0"/>
        <w:autoSpaceDE w:val="0"/>
        <w:autoSpaceDN w:val="0"/>
        <w:adjustRightInd w:val="0"/>
        <w:ind w:left="992" w:hanging="567"/>
        <w:rPr>
          <w:rFonts w:ascii="Arial" w:hAnsi="Arial" w:cs="Arial"/>
          <w:b/>
          <w:bCs/>
          <w:sz w:val="22"/>
          <w:szCs w:val="22"/>
        </w:rPr>
      </w:pPr>
      <w:r>
        <w:rPr>
          <w:rFonts w:ascii="Arial" w:hAnsi="Arial" w:cs="Arial"/>
          <w:b/>
          <w:bCs/>
          <w:sz w:val="22"/>
          <w:szCs w:val="22"/>
        </w:rPr>
        <w:t>2.3</w:t>
      </w:r>
      <w:r w:rsidR="007A761F">
        <w:rPr>
          <w:rFonts w:ascii="Arial" w:hAnsi="Arial" w:cs="Arial"/>
          <w:b/>
          <w:bCs/>
          <w:sz w:val="22"/>
          <w:szCs w:val="22"/>
        </w:rPr>
        <w:t>.</w:t>
      </w:r>
      <w:r>
        <w:rPr>
          <w:rFonts w:ascii="Arial" w:hAnsi="Arial" w:cs="Arial"/>
          <w:b/>
          <w:bCs/>
          <w:sz w:val="22"/>
          <w:szCs w:val="22"/>
        </w:rPr>
        <w:tab/>
      </w:r>
      <w:r w:rsidR="00A102C2" w:rsidRPr="00F0704D">
        <w:rPr>
          <w:rFonts w:ascii="Arial" w:hAnsi="Arial" w:cs="Arial"/>
          <w:b/>
          <w:bCs/>
          <w:sz w:val="22"/>
          <w:szCs w:val="22"/>
        </w:rPr>
        <w:t>Reconhecimento de receita</w:t>
      </w:r>
    </w:p>
    <w:p w:rsidR="00535E97" w:rsidRDefault="00535E97" w:rsidP="00687BDF">
      <w:pPr>
        <w:widowControl w:val="0"/>
        <w:overflowPunct w:val="0"/>
        <w:autoSpaceDE w:val="0"/>
        <w:autoSpaceDN w:val="0"/>
        <w:adjustRightInd w:val="0"/>
        <w:ind w:left="992"/>
        <w:rPr>
          <w:rFonts w:ascii="Arial" w:hAnsi="Arial" w:cs="Arial"/>
          <w:sz w:val="22"/>
          <w:szCs w:val="22"/>
        </w:rPr>
      </w:pPr>
    </w:p>
    <w:p w:rsidR="00A102C2" w:rsidRPr="00F0704D" w:rsidRDefault="00A102C2" w:rsidP="00687BDF">
      <w:pPr>
        <w:widowControl w:val="0"/>
        <w:overflowPunct w:val="0"/>
        <w:autoSpaceDE w:val="0"/>
        <w:autoSpaceDN w:val="0"/>
        <w:adjustRightInd w:val="0"/>
        <w:ind w:left="992"/>
        <w:rPr>
          <w:rFonts w:ascii="Arial" w:hAnsi="Arial" w:cs="Arial"/>
          <w:sz w:val="22"/>
          <w:szCs w:val="22"/>
        </w:rPr>
      </w:pPr>
      <w:r w:rsidRPr="00F0704D">
        <w:rPr>
          <w:rFonts w:ascii="Arial" w:hAnsi="Arial" w:cs="Arial"/>
          <w:sz w:val="22"/>
          <w:szCs w:val="22"/>
        </w:rPr>
        <w:t xml:space="preserve">A receita é reconhecida na extensão em que for provável que benefícios econômicos serão gerados para </w:t>
      </w:r>
      <w:r w:rsidR="00F0704D">
        <w:rPr>
          <w:rFonts w:ascii="Arial" w:hAnsi="Arial" w:cs="Arial"/>
          <w:sz w:val="22"/>
          <w:szCs w:val="22"/>
        </w:rPr>
        <w:t xml:space="preserve">a Companhia </w:t>
      </w:r>
      <w:r w:rsidRPr="00F0704D">
        <w:rPr>
          <w:rFonts w:ascii="Arial" w:hAnsi="Arial" w:cs="Arial"/>
          <w:sz w:val="22"/>
          <w:szCs w:val="22"/>
        </w:rPr>
        <w:t xml:space="preserve">e quando possa ser mensurada de forma confiável. A receita é mensurada com base no valor justo da contraprestação recebida, excluindo descontos, abatimentos e impostos ou encargos sobre vendas. </w:t>
      </w:r>
      <w:r w:rsidR="00F0704D">
        <w:rPr>
          <w:rFonts w:ascii="Arial" w:hAnsi="Arial" w:cs="Arial"/>
          <w:sz w:val="22"/>
          <w:szCs w:val="22"/>
        </w:rPr>
        <w:t>A Companhia</w:t>
      </w:r>
      <w:r w:rsidRPr="00F0704D">
        <w:rPr>
          <w:rFonts w:ascii="Arial" w:hAnsi="Arial" w:cs="Arial"/>
          <w:sz w:val="22"/>
          <w:szCs w:val="22"/>
        </w:rPr>
        <w:t xml:space="preserve"> avalia as transações de receita de acordo com os critérios específicos para determinar se está atuando como agente ou principal e, ao final, concluiu que está atuando como principal em todos os seus contratos de receita. Os critérios específicos, a seguir, devem também ser satisfeitos antes de haver reconhecimento de receita:</w:t>
      </w:r>
    </w:p>
    <w:p w:rsidR="00A102C2" w:rsidRPr="00F0704D" w:rsidRDefault="00A102C2" w:rsidP="00687BDF">
      <w:pPr>
        <w:widowControl w:val="0"/>
        <w:overflowPunct w:val="0"/>
        <w:autoSpaceDE w:val="0"/>
        <w:autoSpaceDN w:val="0"/>
        <w:adjustRightInd w:val="0"/>
        <w:ind w:left="992"/>
        <w:rPr>
          <w:rFonts w:ascii="Arial" w:hAnsi="Arial" w:cs="Arial"/>
          <w:sz w:val="22"/>
          <w:szCs w:val="22"/>
        </w:rPr>
      </w:pPr>
    </w:p>
    <w:p w:rsidR="00A102C2" w:rsidRPr="00535E97" w:rsidRDefault="00405595" w:rsidP="00687BDF">
      <w:pPr>
        <w:widowControl w:val="0"/>
        <w:overflowPunct w:val="0"/>
        <w:autoSpaceDE w:val="0"/>
        <w:autoSpaceDN w:val="0"/>
        <w:adjustRightInd w:val="0"/>
        <w:ind w:left="992"/>
        <w:rPr>
          <w:rFonts w:ascii="Arial" w:hAnsi="Arial" w:cs="Arial"/>
          <w:sz w:val="22"/>
          <w:szCs w:val="22"/>
          <w:u w:val="single"/>
        </w:rPr>
      </w:pPr>
      <w:r w:rsidRPr="00535E97">
        <w:rPr>
          <w:rFonts w:ascii="Arial" w:hAnsi="Arial" w:cs="Arial"/>
          <w:iCs/>
          <w:sz w:val="22"/>
          <w:szCs w:val="22"/>
          <w:u w:val="single"/>
        </w:rPr>
        <w:t>Receita de p</w:t>
      </w:r>
      <w:r w:rsidR="00F0704D" w:rsidRPr="00535E97">
        <w:rPr>
          <w:rFonts w:ascii="Arial" w:hAnsi="Arial" w:cs="Arial"/>
          <w:iCs/>
          <w:sz w:val="22"/>
          <w:szCs w:val="22"/>
          <w:u w:val="single"/>
        </w:rPr>
        <w:t>edágio</w:t>
      </w:r>
    </w:p>
    <w:p w:rsidR="00A102C2" w:rsidRPr="00F0704D" w:rsidRDefault="00A102C2" w:rsidP="00687BDF">
      <w:pPr>
        <w:widowControl w:val="0"/>
        <w:overflowPunct w:val="0"/>
        <w:autoSpaceDE w:val="0"/>
        <w:autoSpaceDN w:val="0"/>
        <w:adjustRightInd w:val="0"/>
        <w:ind w:left="992"/>
        <w:rPr>
          <w:rFonts w:ascii="Arial" w:hAnsi="Arial" w:cs="Arial"/>
          <w:sz w:val="22"/>
          <w:szCs w:val="22"/>
        </w:rPr>
      </w:pPr>
    </w:p>
    <w:p w:rsidR="00A102C2" w:rsidRPr="00F0704D" w:rsidRDefault="00F0704D" w:rsidP="00687BDF">
      <w:pPr>
        <w:widowControl w:val="0"/>
        <w:overflowPunct w:val="0"/>
        <w:autoSpaceDE w:val="0"/>
        <w:autoSpaceDN w:val="0"/>
        <w:adjustRightInd w:val="0"/>
        <w:ind w:left="992"/>
        <w:rPr>
          <w:rFonts w:ascii="Arial" w:hAnsi="Arial" w:cs="Arial"/>
          <w:sz w:val="22"/>
          <w:szCs w:val="22"/>
        </w:rPr>
      </w:pPr>
      <w:r>
        <w:rPr>
          <w:rFonts w:ascii="Arial" w:hAnsi="Arial" w:cs="Arial"/>
          <w:sz w:val="22"/>
          <w:szCs w:val="22"/>
        </w:rPr>
        <w:t>As receitas de pedágio, incluindo as receitas com cartões de pedágio e pós-pagos, são registradas no resultado quando da passagem do usuário pela praça de pedágio</w:t>
      </w:r>
      <w:r w:rsidR="00A102C2" w:rsidRPr="00F0704D">
        <w:rPr>
          <w:rFonts w:ascii="Arial" w:hAnsi="Arial" w:cs="Arial"/>
          <w:sz w:val="22"/>
          <w:szCs w:val="22"/>
        </w:rPr>
        <w:t>.</w:t>
      </w:r>
    </w:p>
    <w:p w:rsidR="004A6A1F" w:rsidRPr="00F0704D" w:rsidRDefault="004A6A1F" w:rsidP="00687BDF">
      <w:pPr>
        <w:widowControl w:val="0"/>
        <w:overflowPunct w:val="0"/>
        <w:autoSpaceDE w:val="0"/>
        <w:autoSpaceDN w:val="0"/>
        <w:adjustRightInd w:val="0"/>
        <w:ind w:left="992"/>
        <w:rPr>
          <w:rFonts w:ascii="Arial" w:hAnsi="Arial" w:cs="Arial"/>
          <w:sz w:val="22"/>
          <w:szCs w:val="22"/>
        </w:rPr>
      </w:pPr>
    </w:p>
    <w:p w:rsidR="0058110E" w:rsidRPr="00535E97" w:rsidRDefault="0058110E" w:rsidP="00687BDF">
      <w:pPr>
        <w:widowControl w:val="0"/>
        <w:overflowPunct w:val="0"/>
        <w:autoSpaceDE w:val="0"/>
        <w:autoSpaceDN w:val="0"/>
        <w:adjustRightInd w:val="0"/>
        <w:ind w:left="992"/>
        <w:rPr>
          <w:rFonts w:ascii="Arial" w:hAnsi="Arial" w:cs="Arial"/>
          <w:iCs/>
          <w:sz w:val="22"/>
          <w:szCs w:val="22"/>
          <w:u w:val="single"/>
        </w:rPr>
      </w:pPr>
      <w:r w:rsidRPr="00535E97">
        <w:rPr>
          <w:rFonts w:ascii="Arial" w:hAnsi="Arial" w:cs="Arial"/>
          <w:iCs/>
          <w:sz w:val="22"/>
          <w:szCs w:val="22"/>
          <w:u w:val="single"/>
        </w:rPr>
        <w:t>Receita de construção</w:t>
      </w:r>
    </w:p>
    <w:p w:rsidR="0058110E" w:rsidRDefault="0058110E" w:rsidP="00687BDF">
      <w:pPr>
        <w:widowControl w:val="0"/>
        <w:overflowPunct w:val="0"/>
        <w:autoSpaceDE w:val="0"/>
        <w:autoSpaceDN w:val="0"/>
        <w:adjustRightInd w:val="0"/>
        <w:ind w:left="992"/>
        <w:rPr>
          <w:rFonts w:ascii="Arial" w:hAnsi="Arial" w:cs="Arial"/>
          <w:sz w:val="22"/>
          <w:szCs w:val="22"/>
        </w:rPr>
      </w:pPr>
    </w:p>
    <w:p w:rsidR="0058110E" w:rsidRDefault="0058110E" w:rsidP="00687BDF">
      <w:pPr>
        <w:widowControl w:val="0"/>
        <w:overflowPunct w:val="0"/>
        <w:autoSpaceDE w:val="0"/>
        <w:autoSpaceDN w:val="0"/>
        <w:adjustRightInd w:val="0"/>
        <w:ind w:left="992"/>
        <w:rPr>
          <w:rFonts w:ascii="Arial" w:hAnsi="Arial" w:cs="Arial"/>
          <w:sz w:val="22"/>
          <w:szCs w:val="22"/>
        </w:rPr>
      </w:pPr>
      <w:r>
        <w:rPr>
          <w:rFonts w:ascii="Arial" w:hAnsi="Arial" w:cs="Arial"/>
          <w:sz w:val="22"/>
          <w:szCs w:val="22"/>
        </w:rPr>
        <w:t xml:space="preserve">Pelos termos do contrato de concessão, a Concessionária deve </w:t>
      </w:r>
      <w:r w:rsidR="007A761F">
        <w:rPr>
          <w:rFonts w:ascii="Arial" w:hAnsi="Arial" w:cs="Arial"/>
          <w:sz w:val="22"/>
          <w:szCs w:val="22"/>
        </w:rPr>
        <w:t>construir e/ou melhorar a infra</w:t>
      </w:r>
      <w:r>
        <w:rPr>
          <w:rFonts w:ascii="Arial" w:hAnsi="Arial" w:cs="Arial"/>
          <w:sz w:val="22"/>
          <w:szCs w:val="22"/>
        </w:rPr>
        <w:t xml:space="preserve">estrutura das rodovias que opera. </w:t>
      </w:r>
      <w:r w:rsidR="007A761F">
        <w:rPr>
          <w:rFonts w:ascii="Arial" w:hAnsi="Arial" w:cs="Arial"/>
          <w:sz w:val="22"/>
          <w:szCs w:val="22"/>
        </w:rPr>
        <w:t>Conforme requerido pelo ICPC01 -</w:t>
      </w:r>
      <w:r>
        <w:rPr>
          <w:rFonts w:ascii="Arial" w:hAnsi="Arial" w:cs="Arial"/>
          <w:sz w:val="22"/>
          <w:szCs w:val="22"/>
        </w:rPr>
        <w:t xml:space="preserve"> Contratos de Concessão (equiva</w:t>
      </w:r>
      <w:r w:rsidR="00014A3E">
        <w:rPr>
          <w:rFonts w:ascii="Arial" w:hAnsi="Arial" w:cs="Arial"/>
          <w:sz w:val="22"/>
          <w:szCs w:val="22"/>
        </w:rPr>
        <w:t>lente à interpretação IFRIC 12,</w:t>
      </w:r>
      <w:r w:rsidR="00687BDF">
        <w:rPr>
          <w:rFonts w:ascii="Arial" w:hAnsi="Arial" w:cs="Arial"/>
          <w:sz w:val="22"/>
          <w:szCs w:val="22"/>
        </w:rPr>
        <w:t xml:space="preserve"> </w:t>
      </w:r>
      <w:r>
        <w:rPr>
          <w:rFonts w:ascii="Arial" w:hAnsi="Arial" w:cs="Arial"/>
          <w:sz w:val="22"/>
          <w:szCs w:val="22"/>
        </w:rPr>
        <w:t xml:space="preserve">emitida pelo IASB), as receitas relativas </w:t>
      </w:r>
      <w:r w:rsidRPr="00392D24">
        <w:rPr>
          <w:rFonts w:ascii="Arial" w:hAnsi="Arial" w:cs="Arial"/>
          <w:sz w:val="22"/>
          <w:szCs w:val="22"/>
        </w:rPr>
        <w:t>ao</w:t>
      </w:r>
      <w:r>
        <w:rPr>
          <w:rFonts w:ascii="Arial" w:hAnsi="Arial" w:cs="Arial"/>
          <w:sz w:val="22"/>
          <w:szCs w:val="22"/>
        </w:rPr>
        <w:t xml:space="preserve"> serviço de construção prestado </w:t>
      </w:r>
      <w:r w:rsidR="00A03CD1">
        <w:rPr>
          <w:rFonts w:ascii="Arial" w:hAnsi="Arial" w:cs="Arial"/>
          <w:sz w:val="22"/>
          <w:szCs w:val="22"/>
        </w:rPr>
        <w:t>são</w:t>
      </w:r>
      <w:r>
        <w:rPr>
          <w:rFonts w:ascii="Arial" w:hAnsi="Arial" w:cs="Arial"/>
          <w:sz w:val="22"/>
          <w:szCs w:val="22"/>
        </w:rPr>
        <w:t xml:space="preserve"> mensuradas e registradas pela Companhia em contrapartida ao ativo intangível de concessão.</w:t>
      </w:r>
    </w:p>
    <w:p w:rsidR="0058110E" w:rsidRPr="007A761F" w:rsidRDefault="0058110E" w:rsidP="00687BDF">
      <w:pPr>
        <w:widowControl w:val="0"/>
        <w:tabs>
          <w:tab w:val="left" w:pos="426"/>
        </w:tabs>
        <w:overflowPunct w:val="0"/>
        <w:autoSpaceDE w:val="0"/>
        <w:autoSpaceDN w:val="0"/>
        <w:adjustRightInd w:val="0"/>
        <w:ind w:left="992"/>
        <w:rPr>
          <w:rFonts w:ascii="Arial" w:hAnsi="Arial" w:cs="Arial"/>
          <w:sz w:val="22"/>
          <w:szCs w:val="22"/>
        </w:rPr>
      </w:pPr>
    </w:p>
    <w:p w:rsidR="00687BDF" w:rsidRDefault="00687BDF">
      <w:pPr>
        <w:rPr>
          <w:rFonts w:ascii="Arial" w:hAnsi="Arial" w:cs="Arial"/>
          <w:sz w:val="22"/>
          <w:szCs w:val="22"/>
        </w:rPr>
      </w:pPr>
      <w:r>
        <w:rPr>
          <w:rFonts w:ascii="Arial" w:hAnsi="Arial" w:cs="Arial"/>
          <w:sz w:val="22"/>
          <w:szCs w:val="22"/>
        </w:rPr>
        <w:br w:type="page"/>
      </w:r>
    </w:p>
    <w:p w:rsidR="00687BDF" w:rsidRPr="00535E97" w:rsidRDefault="00687BDF" w:rsidP="00687BDF">
      <w:pPr>
        <w:autoSpaceDN w:val="0"/>
        <w:ind w:left="425" w:hanging="425"/>
        <w:rPr>
          <w:rFonts w:ascii="Arial" w:hAnsi="Arial" w:cs="Arial"/>
          <w:sz w:val="26"/>
          <w:szCs w:val="26"/>
        </w:rPr>
      </w:pPr>
      <w:r w:rsidRPr="00535E97">
        <w:rPr>
          <w:rFonts w:ascii="Arial" w:hAnsi="Arial" w:cs="Arial"/>
          <w:b/>
          <w:bCs/>
          <w:sz w:val="26"/>
          <w:szCs w:val="26"/>
        </w:rPr>
        <w:t>2.</w:t>
      </w:r>
      <w:r w:rsidRPr="00535E97">
        <w:rPr>
          <w:rFonts w:ascii="Arial" w:hAnsi="Arial" w:cs="Arial"/>
          <w:b/>
          <w:bCs/>
          <w:sz w:val="26"/>
          <w:szCs w:val="26"/>
        </w:rPr>
        <w:tab/>
        <w:t>Políticas contábeis</w:t>
      </w:r>
      <w:r>
        <w:rPr>
          <w:rFonts w:ascii="Arial" w:hAnsi="Arial" w:cs="Arial"/>
          <w:sz w:val="26"/>
          <w:szCs w:val="26"/>
        </w:rPr>
        <w:t>--Continuação</w:t>
      </w:r>
    </w:p>
    <w:p w:rsidR="00687BDF" w:rsidRPr="00833937" w:rsidRDefault="00687BDF" w:rsidP="00687BDF">
      <w:pPr>
        <w:widowControl w:val="0"/>
        <w:autoSpaceDE w:val="0"/>
        <w:autoSpaceDN w:val="0"/>
        <w:adjustRightInd w:val="0"/>
        <w:ind w:left="850" w:hanging="425"/>
        <w:rPr>
          <w:rFonts w:ascii="Arial" w:hAnsi="Arial" w:cs="Arial"/>
          <w:bCs/>
          <w:sz w:val="22"/>
          <w:szCs w:val="22"/>
        </w:rPr>
      </w:pPr>
    </w:p>
    <w:p w:rsidR="00687BDF" w:rsidRDefault="00687BDF" w:rsidP="00687BDF">
      <w:pPr>
        <w:widowControl w:val="0"/>
        <w:autoSpaceDE w:val="0"/>
        <w:autoSpaceDN w:val="0"/>
        <w:adjustRightInd w:val="0"/>
        <w:ind w:left="992" w:hanging="567"/>
        <w:rPr>
          <w:rFonts w:ascii="Arial" w:hAnsi="Arial" w:cs="Arial"/>
          <w:bCs/>
          <w:sz w:val="22"/>
          <w:szCs w:val="22"/>
        </w:rPr>
      </w:pPr>
      <w:r>
        <w:rPr>
          <w:rFonts w:ascii="Arial" w:hAnsi="Arial" w:cs="Arial"/>
          <w:b/>
          <w:bCs/>
          <w:sz w:val="22"/>
          <w:szCs w:val="22"/>
        </w:rPr>
        <w:t>2.3.</w:t>
      </w:r>
      <w:r>
        <w:rPr>
          <w:rFonts w:ascii="Arial" w:hAnsi="Arial" w:cs="Arial"/>
          <w:b/>
          <w:bCs/>
          <w:sz w:val="22"/>
          <w:szCs w:val="22"/>
        </w:rPr>
        <w:tab/>
      </w:r>
      <w:r w:rsidRPr="00F0704D">
        <w:rPr>
          <w:rFonts w:ascii="Arial" w:hAnsi="Arial" w:cs="Arial"/>
          <w:b/>
          <w:bCs/>
          <w:sz w:val="22"/>
          <w:szCs w:val="22"/>
        </w:rPr>
        <w:t>Reconhecimento de receita</w:t>
      </w:r>
      <w:r>
        <w:rPr>
          <w:rFonts w:ascii="Arial" w:hAnsi="Arial" w:cs="Arial"/>
          <w:bCs/>
          <w:sz w:val="22"/>
          <w:szCs w:val="22"/>
        </w:rPr>
        <w:t>--Continuação</w:t>
      </w:r>
    </w:p>
    <w:p w:rsidR="009D7A15" w:rsidRDefault="009D7A15" w:rsidP="00687BDF">
      <w:pPr>
        <w:widowControl w:val="0"/>
        <w:autoSpaceDE w:val="0"/>
        <w:autoSpaceDN w:val="0"/>
        <w:adjustRightInd w:val="0"/>
        <w:ind w:left="992" w:hanging="567"/>
        <w:rPr>
          <w:rFonts w:ascii="Arial" w:hAnsi="Arial" w:cs="Arial"/>
          <w:bCs/>
          <w:sz w:val="22"/>
          <w:szCs w:val="22"/>
        </w:rPr>
      </w:pPr>
    </w:p>
    <w:p w:rsidR="009D7A15" w:rsidRPr="00535E97" w:rsidRDefault="009D7A15" w:rsidP="009D7A15">
      <w:pPr>
        <w:widowControl w:val="0"/>
        <w:overflowPunct w:val="0"/>
        <w:autoSpaceDE w:val="0"/>
        <w:autoSpaceDN w:val="0"/>
        <w:adjustRightInd w:val="0"/>
        <w:ind w:left="992"/>
        <w:rPr>
          <w:rFonts w:ascii="Arial" w:hAnsi="Arial" w:cs="Arial"/>
          <w:iCs/>
          <w:sz w:val="22"/>
          <w:szCs w:val="22"/>
          <w:u w:val="single"/>
        </w:rPr>
      </w:pPr>
      <w:r w:rsidRPr="00535E97">
        <w:rPr>
          <w:rFonts w:ascii="Arial" w:hAnsi="Arial" w:cs="Arial"/>
          <w:iCs/>
          <w:sz w:val="22"/>
          <w:szCs w:val="22"/>
          <w:u w:val="single"/>
        </w:rPr>
        <w:t>Receita de construção</w:t>
      </w:r>
      <w:r>
        <w:rPr>
          <w:rFonts w:ascii="Arial" w:hAnsi="Arial" w:cs="Arial"/>
          <w:iCs/>
          <w:sz w:val="22"/>
          <w:szCs w:val="22"/>
          <w:u w:val="single"/>
        </w:rPr>
        <w:t>-- Continuação</w:t>
      </w:r>
    </w:p>
    <w:p w:rsidR="00687BDF" w:rsidRPr="00F0704D" w:rsidRDefault="00687BDF" w:rsidP="00687BDF">
      <w:pPr>
        <w:widowControl w:val="0"/>
        <w:tabs>
          <w:tab w:val="left" w:pos="426"/>
        </w:tabs>
        <w:overflowPunct w:val="0"/>
        <w:autoSpaceDE w:val="0"/>
        <w:autoSpaceDN w:val="0"/>
        <w:adjustRightInd w:val="0"/>
        <w:ind w:left="992"/>
        <w:rPr>
          <w:rFonts w:ascii="Arial" w:hAnsi="Arial" w:cs="Arial"/>
          <w:b/>
          <w:bCs/>
          <w:sz w:val="22"/>
          <w:szCs w:val="22"/>
        </w:rPr>
      </w:pPr>
    </w:p>
    <w:p w:rsidR="0058110E" w:rsidRDefault="0058110E" w:rsidP="00687BDF">
      <w:pPr>
        <w:widowControl w:val="0"/>
        <w:tabs>
          <w:tab w:val="left" w:pos="426"/>
        </w:tabs>
        <w:overflowPunct w:val="0"/>
        <w:autoSpaceDE w:val="0"/>
        <w:autoSpaceDN w:val="0"/>
        <w:adjustRightInd w:val="0"/>
        <w:ind w:left="992"/>
        <w:rPr>
          <w:rFonts w:ascii="Arial" w:hAnsi="Arial" w:cs="Arial"/>
          <w:i/>
          <w:iCs/>
          <w:sz w:val="22"/>
          <w:szCs w:val="22"/>
        </w:rPr>
      </w:pPr>
      <w:r w:rsidRPr="00E7599A">
        <w:rPr>
          <w:rFonts w:ascii="Arial" w:hAnsi="Arial" w:cs="Arial"/>
          <w:sz w:val="22"/>
          <w:szCs w:val="22"/>
        </w:rPr>
        <w:t>Os custos dos contratos são reconhecidos na demonstração do resultado, como custo dos serviços prestados, quando incorridos. Todos os custos diretamente atribuíveis aos contratos são considerados para mensuração da receita.</w:t>
      </w:r>
    </w:p>
    <w:p w:rsidR="0058110E" w:rsidRPr="007A761F" w:rsidRDefault="0058110E" w:rsidP="00687BDF">
      <w:pPr>
        <w:widowControl w:val="0"/>
        <w:tabs>
          <w:tab w:val="left" w:pos="426"/>
        </w:tabs>
        <w:overflowPunct w:val="0"/>
        <w:autoSpaceDE w:val="0"/>
        <w:autoSpaceDN w:val="0"/>
        <w:adjustRightInd w:val="0"/>
        <w:ind w:left="992"/>
        <w:rPr>
          <w:rFonts w:ascii="Arial" w:hAnsi="Arial" w:cs="Arial"/>
          <w:sz w:val="22"/>
          <w:szCs w:val="22"/>
        </w:rPr>
      </w:pPr>
    </w:p>
    <w:p w:rsidR="00F0704D" w:rsidRPr="00535E97" w:rsidRDefault="00F0704D" w:rsidP="00687BDF">
      <w:pPr>
        <w:widowControl w:val="0"/>
        <w:tabs>
          <w:tab w:val="left" w:pos="426"/>
        </w:tabs>
        <w:overflowPunct w:val="0"/>
        <w:autoSpaceDE w:val="0"/>
        <w:autoSpaceDN w:val="0"/>
        <w:adjustRightInd w:val="0"/>
        <w:ind w:left="992"/>
        <w:rPr>
          <w:rFonts w:ascii="Arial" w:hAnsi="Arial" w:cs="Arial"/>
          <w:iCs/>
          <w:sz w:val="22"/>
          <w:szCs w:val="22"/>
          <w:u w:val="single"/>
        </w:rPr>
      </w:pPr>
      <w:r w:rsidRPr="00535E97">
        <w:rPr>
          <w:rFonts w:ascii="Arial" w:hAnsi="Arial" w:cs="Arial"/>
          <w:iCs/>
          <w:sz w:val="22"/>
          <w:szCs w:val="22"/>
          <w:u w:val="single"/>
        </w:rPr>
        <w:t>Receitas acessórias</w:t>
      </w:r>
    </w:p>
    <w:p w:rsidR="00F0704D" w:rsidRPr="007A761F" w:rsidRDefault="00F0704D" w:rsidP="00687BDF">
      <w:pPr>
        <w:widowControl w:val="0"/>
        <w:tabs>
          <w:tab w:val="left" w:pos="426"/>
        </w:tabs>
        <w:overflowPunct w:val="0"/>
        <w:autoSpaceDE w:val="0"/>
        <w:autoSpaceDN w:val="0"/>
        <w:adjustRightInd w:val="0"/>
        <w:ind w:left="992"/>
        <w:rPr>
          <w:rFonts w:ascii="Arial" w:hAnsi="Arial" w:cs="Arial"/>
          <w:sz w:val="22"/>
          <w:szCs w:val="22"/>
        </w:rPr>
      </w:pPr>
    </w:p>
    <w:p w:rsidR="007647C0" w:rsidRDefault="00F0704D" w:rsidP="00687BDF">
      <w:pPr>
        <w:widowControl w:val="0"/>
        <w:tabs>
          <w:tab w:val="left" w:pos="426"/>
        </w:tabs>
        <w:overflowPunct w:val="0"/>
        <w:autoSpaceDE w:val="0"/>
        <w:autoSpaceDN w:val="0"/>
        <w:adjustRightInd w:val="0"/>
        <w:ind w:left="992"/>
        <w:rPr>
          <w:rFonts w:ascii="Arial" w:hAnsi="Arial" w:cs="Arial"/>
          <w:color w:val="000000"/>
          <w:sz w:val="22"/>
          <w:szCs w:val="22"/>
        </w:rPr>
      </w:pPr>
      <w:r>
        <w:rPr>
          <w:rFonts w:ascii="Arial" w:hAnsi="Arial" w:cs="Arial"/>
          <w:color w:val="000000"/>
          <w:sz w:val="22"/>
          <w:szCs w:val="22"/>
        </w:rPr>
        <w:t>Correspondem às receitas decorrentes de contrat</w:t>
      </w:r>
      <w:r w:rsidR="00BB56C6">
        <w:rPr>
          <w:rFonts w:ascii="Arial" w:hAnsi="Arial" w:cs="Arial"/>
          <w:color w:val="000000"/>
          <w:sz w:val="22"/>
          <w:szCs w:val="22"/>
        </w:rPr>
        <w:t>o</w:t>
      </w:r>
      <w:r>
        <w:rPr>
          <w:rFonts w:ascii="Arial" w:hAnsi="Arial" w:cs="Arial"/>
          <w:color w:val="000000"/>
          <w:sz w:val="22"/>
          <w:szCs w:val="22"/>
        </w:rPr>
        <w:t>s de permissão de uso de faixa de domínio da rodovia por terceiros</w:t>
      </w:r>
      <w:r w:rsidR="00516B94">
        <w:rPr>
          <w:rFonts w:ascii="Arial" w:hAnsi="Arial" w:cs="Arial"/>
          <w:color w:val="000000"/>
          <w:sz w:val="22"/>
          <w:szCs w:val="22"/>
        </w:rPr>
        <w:t xml:space="preserve"> e são reconhecidos na conta de receitas acessórias na Demonstração de Resultado da Companhia.</w:t>
      </w:r>
    </w:p>
    <w:p w:rsidR="00F0704D" w:rsidRPr="007A761F" w:rsidRDefault="00F0704D" w:rsidP="00687BDF">
      <w:pPr>
        <w:pStyle w:val="Ttulo3"/>
        <w:keepNext w:val="0"/>
        <w:widowControl w:val="0"/>
        <w:tabs>
          <w:tab w:val="left" w:pos="426"/>
        </w:tabs>
        <w:ind w:left="992"/>
        <w:textAlignment w:val="auto"/>
        <w:rPr>
          <w:rFonts w:ascii="Arial" w:hAnsi="Arial" w:cs="Arial"/>
          <w:b w:val="0"/>
          <w:iCs/>
          <w:szCs w:val="22"/>
        </w:rPr>
      </w:pPr>
    </w:p>
    <w:p w:rsidR="00A102C2" w:rsidRPr="007A761F" w:rsidRDefault="00A102C2" w:rsidP="00687BDF">
      <w:pPr>
        <w:widowControl w:val="0"/>
        <w:tabs>
          <w:tab w:val="left" w:pos="426"/>
        </w:tabs>
        <w:overflowPunct w:val="0"/>
        <w:autoSpaceDE w:val="0"/>
        <w:autoSpaceDN w:val="0"/>
        <w:adjustRightInd w:val="0"/>
        <w:ind w:left="992"/>
        <w:rPr>
          <w:rFonts w:ascii="Arial" w:hAnsi="Arial" w:cs="Arial"/>
          <w:iCs/>
          <w:sz w:val="22"/>
          <w:szCs w:val="22"/>
          <w:u w:val="single"/>
        </w:rPr>
      </w:pPr>
      <w:r w:rsidRPr="007A761F">
        <w:rPr>
          <w:rFonts w:ascii="Arial" w:hAnsi="Arial" w:cs="Arial"/>
          <w:iCs/>
          <w:sz w:val="22"/>
          <w:szCs w:val="22"/>
          <w:u w:val="single"/>
        </w:rPr>
        <w:t>Receita de juros</w:t>
      </w:r>
    </w:p>
    <w:p w:rsidR="00A102C2" w:rsidRPr="007A761F" w:rsidRDefault="00A102C2" w:rsidP="00687BDF">
      <w:pPr>
        <w:widowControl w:val="0"/>
        <w:tabs>
          <w:tab w:val="left" w:pos="426"/>
        </w:tabs>
        <w:overflowPunct w:val="0"/>
        <w:autoSpaceDE w:val="0"/>
        <w:autoSpaceDN w:val="0"/>
        <w:adjustRightInd w:val="0"/>
        <w:ind w:left="992"/>
        <w:rPr>
          <w:rFonts w:ascii="Arial" w:hAnsi="Arial" w:cs="Arial"/>
          <w:sz w:val="22"/>
          <w:szCs w:val="22"/>
        </w:rPr>
      </w:pPr>
    </w:p>
    <w:p w:rsidR="00A102C2" w:rsidRPr="007A761F" w:rsidRDefault="00A102C2" w:rsidP="00687BDF">
      <w:pPr>
        <w:widowControl w:val="0"/>
        <w:tabs>
          <w:tab w:val="left" w:pos="426"/>
        </w:tabs>
        <w:overflowPunct w:val="0"/>
        <w:autoSpaceDE w:val="0"/>
        <w:autoSpaceDN w:val="0"/>
        <w:adjustRightInd w:val="0"/>
        <w:ind w:left="992"/>
        <w:rPr>
          <w:rFonts w:ascii="Arial" w:hAnsi="Arial" w:cs="Arial"/>
          <w:sz w:val="22"/>
          <w:szCs w:val="22"/>
        </w:rPr>
      </w:pPr>
      <w:r w:rsidRPr="007A761F">
        <w:rPr>
          <w:rFonts w:ascii="Arial" w:hAnsi="Arial" w:cs="Arial"/>
          <w:sz w:val="22"/>
          <w:szCs w:val="22"/>
        </w:rPr>
        <w:t>Para todos os instrumentos financeiros avaliados ao custo amortizado e ativos financeiros que rendem juros,</w:t>
      </w:r>
      <w:r w:rsidR="002F1B3F">
        <w:rPr>
          <w:rFonts w:ascii="Arial" w:hAnsi="Arial" w:cs="Arial"/>
          <w:sz w:val="22"/>
          <w:szCs w:val="22"/>
        </w:rPr>
        <w:t xml:space="preserve"> </w:t>
      </w:r>
      <w:r w:rsidRPr="007A761F">
        <w:rPr>
          <w:rFonts w:ascii="Arial" w:hAnsi="Arial" w:cs="Arial"/>
          <w:sz w:val="22"/>
          <w:szCs w:val="22"/>
        </w:rPr>
        <w:t>classificados como disponíveis para venda, a receita ou despesa financeira é contabilizada utilizando-se a taxa de juros efetiva, que desconta exatamente os pagamentos ou recebimentos futuros estimados de caixa ao longo da vida estimada do instrumento financeiro ou em um período de tempo mais curto, quando aplicável, ao valor contábil líquido do ativo ou passivo financeiro. A receita de juros é incluída na rubrica receita financeira, na demonstração do resultado.</w:t>
      </w:r>
    </w:p>
    <w:p w:rsidR="00C43FF3" w:rsidRPr="007A761F" w:rsidRDefault="00C43FF3" w:rsidP="00687BDF">
      <w:pPr>
        <w:widowControl w:val="0"/>
        <w:tabs>
          <w:tab w:val="left" w:pos="426"/>
        </w:tabs>
        <w:overflowPunct w:val="0"/>
        <w:autoSpaceDE w:val="0"/>
        <w:autoSpaceDN w:val="0"/>
        <w:adjustRightInd w:val="0"/>
        <w:ind w:left="992"/>
        <w:rPr>
          <w:rFonts w:ascii="Arial" w:hAnsi="Arial" w:cs="Arial"/>
          <w:sz w:val="22"/>
          <w:szCs w:val="22"/>
        </w:rPr>
      </w:pPr>
    </w:p>
    <w:p w:rsidR="00C43FF3" w:rsidRPr="007A761F" w:rsidRDefault="00C43FF3" w:rsidP="00687BDF">
      <w:pPr>
        <w:widowControl w:val="0"/>
        <w:tabs>
          <w:tab w:val="left" w:pos="426"/>
        </w:tabs>
        <w:autoSpaceDE w:val="0"/>
        <w:autoSpaceDN w:val="0"/>
        <w:adjustRightInd w:val="0"/>
        <w:ind w:left="992" w:hanging="567"/>
        <w:rPr>
          <w:rFonts w:ascii="Arial" w:hAnsi="Arial" w:cs="Arial"/>
          <w:b/>
          <w:bCs/>
          <w:sz w:val="22"/>
          <w:szCs w:val="22"/>
        </w:rPr>
      </w:pPr>
      <w:r w:rsidRPr="00F0704D">
        <w:rPr>
          <w:rFonts w:ascii="Arial" w:hAnsi="Arial" w:cs="Arial"/>
          <w:b/>
          <w:bCs/>
          <w:sz w:val="22"/>
          <w:szCs w:val="22"/>
        </w:rPr>
        <w:t>2.</w:t>
      </w:r>
      <w:r w:rsidR="00F0704D">
        <w:rPr>
          <w:rFonts w:ascii="Arial" w:hAnsi="Arial" w:cs="Arial"/>
          <w:b/>
          <w:bCs/>
          <w:sz w:val="22"/>
          <w:szCs w:val="22"/>
        </w:rPr>
        <w:t>4</w:t>
      </w:r>
      <w:r w:rsidR="007A761F">
        <w:rPr>
          <w:rFonts w:ascii="Arial" w:hAnsi="Arial" w:cs="Arial"/>
          <w:b/>
          <w:bCs/>
          <w:sz w:val="22"/>
          <w:szCs w:val="22"/>
        </w:rPr>
        <w:t>.</w:t>
      </w:r>
      <w:r w:rsidR="00F0704D">
        <w:rPr>
          <w:rFonts w:ascii="Arial" w:hAnsi="Arial" w:cs="Arial"/>
          <w:b/>
          <w:bCs/>
          <w:sz w:val="22"/>
          <w:szCs w:val="22"/>
        </w:rPr>
        <w:tab/>
      </w:r>
      <w:r w:rsidRPr="00F0704D">
        <w:rPr>
          <w:rFonts w:ascii="Arial" w:hAnsi="Arial" w:cs="Arial"/>
          <w:b/>
          <w:bCs/>
          <w:sz w:val="22"/>
          <w:szCs w:val="22"/>
        </w:rPr>
        <w:t>Impostos</w:t>
      </w:r>
    </w:p>
    <w:p w:rsidR="00C43FF3" w:rsidRPr="00F0704D" w:rsidRDefault="00C43FF3" w:rsidP="00687BDF">
      <w:pPr>
        <w:widowControl w:val="0"/>
        <w:tabs>
          <w:tab w:val="left" w:pos="426"/>
        </w:tabs>
        <w:overflowPunct w:val="0"/>
        <w:autoSpaceDE w:val="0"/>
        <w:autoSpaceDN w:val="0"/>
        <w:adjustRightInd w:val="0"/>
        <w:ind w:left="992"/>
        <w:rPr>
          <w:rFonts w:ascii="Arial" w:hAnsi="Arial" w:cs="Arial"/>
          <w:sz w:val="22"/>
          <w:szCs w:val="22"/>
        </w:rPr>
      </w:pPr>
    </w:p>
    <w:p w:rsidR="00C43FF3" w:rsidRPr="00535E97" w:rsidRDefault="00C43FF3" w:rsidP="00687BDF">
      <w:pPr>
        <w:widowControl w:val="0"/>
        <w:tabs>
          <w:tab w:val="left" w:pos="426"/>
        </w:tabs>
        <w:overflowPunct w:val="0"/>
        <w:autoSpaceDE w:val="0"/>
        <w:autoSpaceDN w:val="0"/>
        <w:adjustRightInd w:val="0"/>
        <w:ind w:left="992"/>
        <w:rPr>
          <w:rFonts w:ascii="Arial" w:hAnsi="Arial" w:cs="Arial"/>
          <w:iCs/>
          <w:sz w:val="22"/>
          <w:szCs w:val="22"/>
          <w:u w:val="single"/>
        </w:rPr>
      </w:pPr>
      <w:r w:rsidRPr="00535E97">
        <w:rPr>
          <w:rFonts w:ascii="Arial" w:hAnsi="Arial" w:cs="Arial"/>
          <w:iCs/>
          <w:sz w:val="22"/>
          <w:szCs w:val="22"/>
          <w:u w:val="single"/>
        </w:rPr>
        <w:t>Imposto de renda e contribuição social correntes</w:t>
      </w:r>
    </w:p>
    <w:p w:rsidR="00C43FF3" w:rsidRPr="00535E97" w:rsidRDefault="00C43FF3" w:rsidP="00687BDF">
      <w:pPr>
        <w:widowControl w:val="0"/>
        <w:tabs>
          <w:tab w:val="left" w:pos="426"/>
        </w:tabs>
        <w:overflowPunct w:val="0"/>
        <w:autoSpaceDE w:val="0"/>
        <w:autoSpaceDN w:val="0"/>
        <w:adjustRightInd w:val="0"/>
        <w:ind w:left="992"/>
        <w:rPr>
          <w:rFonts w:ascii="Arial" w:hAnsi="Arial" w:cs="Arial"/>
          <w:iCs/>
          <w:sz w:val="22"/>
          <w:szCs w:val="22"/>
          <w:u w:val="single"/>
        </w:rPr>
      </w:pPr>
    </w:p>
    <w:p w:rsidR="00405595" w:rsidRPr="00535E97" w:rsidRDefault="00C43FF3" w:rsidP="00687BDF">
      <w:pPr>
        <w:widowControl w:val="0"/>
        <w:tabs>
          <w:tab w:val="left" w:pos="426"/>
        </w:tabs>
        <w:overflowPunct w:val="0"/>
        <w:autoSpaceDE w:val="0"/>
        <w:autoSpaceDN w:val="0"/>
        <w:adjustRightInd w:val="0"/>
        <w:ind w:left="992"/>
        <w:rPr>
          <w:rFonts w:ascii="Arial" w:hAnsi="Arial" w:cs="Arial"/>
          <w:sz w:val="22"/>
          <w:szCs w:val="22"/>
        </w:rPr>
      </w:pPr>
      <w:r w:rsidRPr="00535E97">
        <w:rPr>
          <w:rFonts w:ascii="Arial" w:hAnsi="Arial" w:cs="Arial"/>
          <w:sz w:val="22"/>
          <w:szCs w:val="22"/>
        </w:rPr>
        <w:t>Ativos e passivos tributários correntes do último exercício e de anos anteriores são mensurados ao valor recuperável esperado ou a pagar para as autoridades fiscais. As alíquotas de imposto e as leis tributárias usadas para calcular o montante são aquelas que estão em vigor ou substancialmente em vigor na data do balanço</w:t>
      </w:r>
      <w:r w:rsidR="00405595" w:rsidRPr="00535E97">
        <w:rPr>
          <w:rFonts w:ascii="Arial" w:hAnsi="Arial" w:cs="Arial"/>
          <w:sz w:val="22"/>
          <w:szCs w:val="22"/>
        </w:rPr>
        <w:t>.</w:t>
      </w:r>
    </w:p>
    <w:p w:rsidR="00F0704D" w:rsidRPr="00535E97" w:rsidRDefault="00F0704D" w:rsidP="00687BDF">
      <w:pPr>
        <w:widowControl w:val="0"/>
        <w:tabs>
          <w:tab w:val="left" w:pos="426"/>
        </w:tabs>
        <w:overflowPunct w:val="0"/>
        <w:autoSpaceDE w:val="0"/>
        <w:autoSpaceDN w:val="0"/>
        <w:adjustRightInd w:val="0"/>
        <w:ind w:left="992"/>
        <w:rPr>
          <w:rFonts w:ascii="Arial" w:hAnsi="Arial" w:cs="Arial"/>
          <w:sz w:val="22"/>
          <w:szCs w:val="22"/>
        </w:rPr>
      </w:pPr>
    </w:p>
    <w:p w:rsidR="00014A3E" w:rsidRDefault="00014A3E">
      <w:pPr>
        <w:rPr>
          <w:rFonts w:ascii="Arial" w:hAnsi="Arial" w:cs="Arial"/>
          <w:b/>
          <w:bCs/>
          <w:sz w:val="26"/>
          <w:szCs w:val="26"/>
        </w:rPr>
      </w:pPr>
      <w:r>
        <w:rPr>
          <w:rFonts w:ascii="Arial" w:hAnsi="Arial" w:cs="Arial"/>
          <w:b/>
          <w:bCs/>
          <w:sz w:val="26"/>
          <w:szCs w:val="26"/>
        </w:rPr>
        <w:br w:type="page"/>
      </w:r>
    </w:p>
    <w:p w:rsidR="007647C0" w:rsidRPr="00014A3E" w:rsidRDefault="007647C0" w:rsidP="00833937">
      <w:pPr>
        <w:autoSpaceDN w:val="0"/>
        <w:ind w:left="425" w:hanging="425"/>
        <w:rPr>
          <w:rFonts w:ascii="Arial" w:hAnsi="Arial" w:cs="Arial"/>
          <w:b/>
          <w:bCs/>
          <w:sz w:val="26"/>
          <w:szCs w:val="26"/>
        </w:rPr>
      </w:pPr>
      <w:r w:rsidRPr="00535E97">
        <w:rPr>
          <w:rFonts w:ascii="Arial" w:hAnsi="Arial" w:cs="Arial"/>
          <w:b/>
          <w:bCs/>
          <w:sz w:val="26"/>
          <w:szCs w:val="26"/>
        </w:rPr>
        <w:t>2.</w:t>
      </w:r>
      <w:r w:rsidRPr="00535E97">
        <w:rPr>
          <w:rFonts w:ascii="Arial" w:hAnsi="Arial" w:cs="Arial"/>
          <w:b/>
          <w:bCs/>
          <w:sz w:val="26"/>
          <w:szCs w:val="26"/>
        </w:rPr>
        <w:tab/>
        <w:t>Políticas contábeis</w:t>
      </w:r>
      <w:r w:rsidR="00A95036">
        <w:rPr>
          <w:rFonts w:ascii="Arial" w:hAnsi="Arial" w:cs="Arial"/>
          <w:bCs/>
          <w:sz w:val="26"/>
          <w:szCs w:val="26"/>
        </w:rPr>
        <w:t>--</w:t>
      </w:r>
      <w:r w:rsidR="009C0D01">
        <w:rPr>
          <w:rFonts w:ascii="Arial" w:hAnsi="Arial" w:cs="Arial"/>
          <w:bCs/>
          <w:sz w:val="26"/>
          <w:szCs w:val="26"/>
        </w:rPr>
        <w:t>Continuação</w:t>
      </w:r>
    </w:p>
    <w:p w:rsidR="007647C0" w:rsidRPr="00F0704D" w:rsidRDefault="007647C0" w:rsidP="007647C0">
      <w:pPr>
        <w:widowControl w:val="0"/>
        <w:overflowPunct w:val="0"/>
        <w:autoSpaceDE w:val="0"/>
        <w:autoSpaceDN w:val="0"/>
        <w:adjustRightInd w:val="0"/>
        <w:ind w:left="992"/>
        <w:rPr>
          <w:rFonts w:ascii="Arial" w:hAnsi="Arial" w:cs="Arial"/>
          <w:sz w:val="22"/>
          <w:szCs w:val="22"/>
        </w:rPr>
      </w:pPr>
    </w:p>
    <w:p w:rsidR="007647C0" w:rsidRPr="00014A3E" w:rsidRDefault="007647C0" w:rsidP="00687BDF">
      <w:pPr>
        <w:widowControl w:val="0"/>
        <w:tabs>
          <w:tab w:val="left" w:pos="426"/>
        </w:tabs>
        <w:autoSpaceDE w:val="0"/>
        <w:autoSpaceDN w:val="0"/>
        <w:adjustRightInd w:val="0"/>
        <w:ind w:left="992" w:hanging="567"/>
        <w:rPr>
          <w:rFonts w:ascii="Arial" w:hAnsi="Arial" w:cs="Arial"/>
          <w:b/>
          <w:bCs/>
          <w:sz w:val="22"/>
          <w:szCs w:val="22"/>
        </w:rPr>
      </w:pPr>
      <w:r w:rsidRPr="00F0704D">
        <w:rPr>
          <w:rFonts w:ascii="Arial" w:hAnsi="Arial" w:cs="Arial"/>
          <w:b/>
          <w:bCs/>
          <w:sz w:val="22"/>
          <w:szCs w:val="22"/>
        </w:rPr>
        <w:t>2.</w:t>
      </w:r>
      <w:r>
        <w:rPr>
          <w:rFonts w:ascii="Arial" w:hAnsi="Arial" w:cs="Arial"/>
          <w:b/>
          <w:bCs/>
          <w:sz w:val="22"/>
          <w:szCs w:val="22"/>
        </w:rPr>
        <w:t>4.</w:t>
      </w:r>
      <w:r>
        <w:rPr>
          <w:rFonts w:ascii="Arial" w:hAnsi="Arial" w:cs="Arial"/>
          <w:b/>
          <w:bCs/>
          <w:sz w:val="22"/>
          <w:szCs w:val="22"/>
        </w:rPr>
        <w:tab/>
      </w:r>
      <w:r w:rsidRPr="00F0704D">
        <w:rPr>
          <w:rFonts w:ascii="Arial" w:hAnsi="Arial" w:cs="Arial"/>
          <w:b/>
          <w:bCs/>
          <w:sz w:val="22"/>
          <w:szCs w:val="22"/>
        </w:rPr>
        <w:t>Impostos</w:t>
      </w:r>
      <w:r w:rsidR="00A95036">
        <w:rPr>
          <w:rFonts w:ascii="Arial" w:hAnsi="Arial" w:cs="Arial"/>
          <w:bCs/>
          <w:sz w:val="22"/>
          <w:szCs w:val="22"/>
        </w:rPr>
        <w:t>--</w:t>
      </w:r>
      <w:r w:rsidR="009C0D01">
        <w:rPr>
          <w:rFonts w:ascii="Arial" w:hAnsi="Arial" w:cs="Arial"/>
          <w:bCs/>
          <w:sz w:val="22"/>
          <w:szCs w:val="22"/>
        </w:rPr>
        <w:t>Continuação</w:t>
      </w:r>
    </w:p>
    <w:p w:rsidR="00B72243" w:rsidRDefault="00B72243" w:rsidP="00687BDF">
      <w:pPr>
        <w:widowControl w:val="0"/>
        <w:overflowPunct w:val="0"/>
        <w:autoSpaceDE w:val="0"/>
        <w:autoSpaceDN w:val="0"/>
        <w:adjustRightInd w:val="0"/>
        <w:ind w:left="992"/>
        <w:rPr>
          <w:rFonts w:ascii="Arial" w:hAnsi="Arial" w:cs="Arial"/>
          <w:iCs/>
          <w:sz w:val="22"/>
          <w:szCs w:val="22"/>
          <w:u w:val="single"/>
        </w:rPr>
      </w:pPr>
    </w:p>
    <w:p w:rsidR="0032017A" w:rsidRPr="00535E97" w:rsidRDefault="0032017A" w:rsidP="00687BDF">
      <w:pPr>
        <w:widowControl w:val="0"/>
        <w:tabs>
          <w:tab w:val="left" w:pos="426"/>
        </w:tabs>
        <w:overflowPunct w:val="0"/>
        <w:autoSpaceDE w:val="0"/>
        <w:autoSpaceDN w:val="0"/>
        <w:adjustRightInd w:val="0"/>
        <w:ind w:left="992"/>
        <w:rPr>
          <w:rFonts w:ascii="Arial" w:hAnsi="Arial" w:cs="Arial"/>
          <w:iCs/>
          <w:sz w:val="22"/>
          <w:szCs w:val="22"/>
          <w:u w:val="single"/>
        </w:rPr>
      </w:pPr>
      <w:r w:rsidRPr="00535E97">
        <w:rPr>
          <w:rFonts w:ascii="Arial" w:hAnsi="Arial" w:cs="Arial"/>
          <w:iCs/>
          <w:sz w:val="22"/>
          <w:szCs w:val="22"/>
          <w:u w:val="single"/>
        </w:rPr>
        <w:t>Imposto de renda e contribuição social diferidos</w:t>
      </w:r>
    </w:p>
    <w:p w:rsidR="0032017A" w:rsidRPr="00535E97" w:rsidRDefault="0032017A" w:rsidP="00687BDF">
      <w:pPr>
        <w:widowControl w:val="0"/>
        <w:tabs>
          <w:tab w:val="left" w:pos="426"/>
        </w:tabs>
        <w:overflowPunct w:val="0"/>
        <w:autoSpaceDE w:val="0"/>
        <w:autoSpaceDN w:val="0"/>
        <w:adjustRightInd w:val="0"/>
        <w:ind w:left="992"/>
        <w:rPr>
          <w:rFonts w:ascii="Arial" w:hAnsi="Arial" w:cs="Arial"/>
          <w:sz w:val="22"/>
          <w:szCs w:val="22"/>
        </w:rPr>
      </w:pPr>
    </w:p>
    <w:p w:rsidR="00C43FF3" w:rsidRPr="00535E97" w:rsidRDefault="0032017A" w:rsidP="00687BDF">
      <w:pPr>
        <w:widowControl w:val="0"/>
        <w:tabs>
          <w:tab w:val="left" w:pos="426"/>
        </w:tabs>
        <w:overflowPunct w:val="0"/>
        <w:autoSpaceDE w:val="0"/>
        <w:autoSpaceDN w:val="0"/>
        <w:adjustRightInd w:val="0"/>
        <w:ind w:left="992"/>
        <w:rPr>
          <w:rFonts w:ascii="Arial" w:hAnsi="Arial" w:cs="Arial"/>
          <w:sz w:val="22"/>
          <w:szCs w:val="22"/>
        </w:rPr>
      </w:pPr>
      <w:r w:rsidRPr="00535E97">
        <w:rPr>
          <w:rFonts w:ascii="Arial" w:hAnsi="Arial" w:cs="Arial"/>
          <w:sz w:val="22"/>
          <w:szCs w:val="22"/>
        </w:rPr>
        <w:t>Impostos diferidos ativos</w:t>
      </w:r>
      <w:r>
        <w:rPr>
          <w:rFonts w:ascii="Arial" w:hAnsi="Arial" w:cs="Arial"/>
          <w:sz w:val="22"/>
          <w:szCs w:val="22"/>
        </w:rPr>
        <w:t xml:space="preserve"> e passivos</w:t>
      </w:r>
      <w:r w:rsidRPr="00535E97">
        <w:rPr>
          <w:rFonts w:ascii="Arial" w:hAnsi="Arial" w:cs="Arial"/>
          <w:sz w:val="22"/>
          <w:szCs w:val="22"/>
        </w:rPr>
        <w:t xml:space="preserve"> são reconhecidos para todas as diferenças temporárias dedutíveis, créditos e perdas tributár</w:t>
      </w:r>
      <w:r>
        <w:rPr>
          <w:rFonts w:ascii="Arial" w:hAnsi="Arial" w:cs="Arial"/>
          <w:sz w:val="22"/>
          <w:szCs w:val="22"/>
        </w:rPr>
        <w:t xml:space="preserve">ios não utilizados, na extensão </w:t>
      </w:r>
      <w:r w:rsidR="00C43FF3" w:rsidRPr="00535E97">
        <w:rPr>
          <w:rFonts w:ascii="Arial" w:hAnsi="Arial" w:cs="Arial"/>
          <w:sz w:val="22"/>
          <w:szCs w:val="22"/>
        </w:rPr>
        <w:t>em que seja provável que o lucro tributável esteja disponível para que as diferenças temporárias dedutíveis possam ser realizadas, e créditos e perdas tributários não utilizado</w:t>
      </w:r>
      <w:r w:rsidR="00523BFF" w:rsidRPr="00535E97">
        <w:rPr>
          <w:rFonts w:ascii="Arial" w:hAnsi="Arial" w:cs="Arial"/>
          <w:sz w:val="22"/>
          <w:szCs w:val="22"/>
        </w:rPr>
        <w:t>s possam ser utilizados.</w:t>
      </w:r>
    </w:p>
    <w:p w:rsidR="00C43FF3" w:rsidRPr="00535E97" w:rsidRDefault="00C43FF3" w:rsidP="00687BDF">
      <w:pPr>
        <w:widowControl w:val="0"/>
        <w:overflowPunct w:val="0"/>
        <w:autoSpaceDE w:val="0"/>
        <w:autoSpaceDN w:val="0"/>
        <w:adjustRightInd w:val="0"/>
        <w:ind w:left="992"/>
        <w:rPr>
          <w:rFonts w:ascii="Arial" w:hAnsi="Arial" w:cs="Arial"/>
          <w:sz w:val="22"/>
          <w:szCs w:val="22"/>
        </w:rPr>
      </w:pPr>
    </w:p>
    <w:p w:rsidR="00C43FF3" w:rsidRPr="00535E97" w:rsidRDefault="00C43FF3" w:rsidP="00687BDF">
      <w:pPr>
        <w:widowControl w:val="0"/>
        <w:overflowPunct w:val="0"/>
        <w:autoSpaceDE w:val="0"/>
        <w:autoSpaceDN w:val="0"/>
        <w:adjustRightInd w:val="0"/>
        <w:ind w:left="992"/>
        <w:rPr>
          <w:rFonts w:ascii="Arial" w:hAnsi="Arial" w:cs="Arial"/>
          <w:sz w:val="22"/>
          <w:szCs w:val="22"/>
        </w:rPr>
      </w:pPr>
      <w:r w:rsidRPr="00535E97">
        <w:rPr>
          <w:rFonts w:ascii="Arial" w:hAnsi="Arial" w:cs="Arial"/>
          <w:sz w:val="22"/>
          <w:szCs w:val="22"/>
        </w:rPr>
        <w:t>O valor contábil dos impostos diferidos ativos é revisado em cada data do balanço e baixado na extensão em que não é mais provável que lucros tributáveis estarão disponíveis para permitir que todo ou parte do ativo tributário diferido venha a ser utilizado. Impostos diferidos ativos baixados são revisados a cada data do balanço e são reconhecidos na extensão em que se torna provável que lucros tributáveis futuros permitirão que os ativos tributários diferidos sejam recuperados.</w:t>
      </w:r>
    </w:p>
    <w:p w:rsidR="00535E97" w:rsidRPr="00014A3E" w:rsidRDefault="00535E97" w:rsidP="00687BDF">
      <w:pPr>
        <w:widowControl w:val="0"/>
        <w:overflowPunct w:val="0"/>
        <w:autoSpaceDE w:val="0"/>
        <w:autoSpaceDN w:val="0"/>
        <w:adjustRightInd w:val="0"/>
        <w:ind w:left="992"/>
        <w:rPr>
          <w:rFonts w:ascii="Arial" w:hAnsi="Arial" w:cs="Arial"/>
          <w:sz w:val="22"/>
          <w:szCs w:val="22"/>
        </w:rPr>
      </w:pPr>
    </w:p>
    <w:p w:rsidR="00C43FF3" w:rsidRPr="00F0704D" w:rsidRDefault="00C43FF3" w:rsidP="00687BDF">
      <w:pPr>
        <w:widowControl w:val="0"/>
        <w:overflowPunct w:val="0"/>
        <w:autoSpaceDE w:val="0"/>
        <w:autoSpaceDN w:val="0"/>
        <w:adjustRightInd w:val="0"/>
        <w:ind w:left="992"/>
        <w:rPr>
          <w:rFonts w:ascii="Arial" w:hAnsi="Arial" w:cs="Arial"/>
          <w:sz w:val="22"/>
          <w:szCs w:val="22"/>
        </w:rPr>
      </w:pPr>
      <w:r w:rsidRPr="00535E97">
        <w:rPr>
          <w:rFonts w:ascii="Arial" w:hAnsi="Arial" w:cs="Arial"/>
          <w:sz w:val="22"/>
          <w:szCs w:val="22"/>
        </w:rPr>
        <w:t>Impostos diferidos at</w:t>
      </w:r>
      <w:r w:rsidR="00405595" w:rsidRPr="00535E97">
        <w:rPr>
          <w:rFonts w:ascii="Arial" w:hAnsi="Arial" w:cs="Arial"/>
          <w:sz w:val="22"/>
          <w:szCs w:val="22"/>
        </w:rPr>
        <w:t>ivos e passivos são mensurados pela taxa de imposto que se</w:t>
      </w:r>
      <w:r w:rsidRPr="00535E97">
        <w:rPr>
          <w:rFonts w:ascii="Arial" w:hAnsi="Arial" w:cs="Arial"/>
          <w:sz w:val="22"/>
          <w:szCs w:val="22"/>
        </w:rPr>
        <w:t xml:space="preserve"> espera ser aplicável no ano em que o ativo será realizado ou o passivo</w:t>
      </w:r>
      <w:r w:rsidRPr="00F0704D">
        <w:rPr>
          <w:rFonts w:ascii="Arial" w:hAnsi="Arial" w:cs="Arial"/>
          <w:sz w:val="22"/>
          <w:szCs w:val="22"/>
        </w:rPr>
        <w:t xml:space="preserve"> liquidado, com base nas taxas de imposto (e lei tributária) que foram promulgadas na data do balanço.</w:t>
      </w:r>
    </w:p>
    <w:p w:rsidR="00D018D2" w:rsidRDefault="00D018D2" w:rsidP="00687BDF">
      <w:pPr>
        <w:widowControl w:val="0"/>
        <w:overflowPunct w:val="0"/>
        <w:autoSpaceDE w:val="0"/>
        <w:autoSpaceDN w:val="0"/>
        <w:adjustRightInd w:val="0"/>
        <w:ind w:left="992"/>
        <w:rPr>
          <w:rFonts w:ascii="Arial" w:hAnsi="Arial" w:cs="Arial"/>
          <w:sz w:val="22"/>
          <w:szCs w:val="22"/>
        </w:rPr>
      </w:pPr>
    </w:p>
    <w:p w:rsidR="00C43FF3" w:rsidRDefault="00C43FF3" w:rsidP="00687BDF">
      <w:pPr>
        <w:widowControl w:val="0"/>
        <w:overflowPunct w:val="0"/>
        <w:autoSpaceDE w:val="0"/>
        <w:autoSpaceDN w:val="0"/>
        <w:adjustRightInd w:val="0"/>
        <w:ind w:left="992"/>
        <w:rPr>
          <w:rFonts w:ascii="Arial" w:hAnsi="Arial" w:cs="Arial"/>
          <w:sz w:val="22"/>
          <w:szCs w:val="22"/>
        </w:rPr>
      </w:pPr>
      <w:r w:rsidRPr="00F0704D">
        <w:rPr>
          <w:rFonts w:ascii="Arial" w:hAnsi="Arial" w:cs="Arial"/>
          <w:sz w:val="22"/>
          <w:szCs w:val="22"/>
        </w:rPr>
        <w:t>Imposto diferido relacionado a itens reconhecidos diretamente no patrimônio líquido também é reconhecido no patrimônio líquido, e não na demonstração do resultado. Itens de imposto diferido são reconhecidos de acordo com a transação que originou o imposto diferido, no resultado abrangente ou diretamente no patrimônio líquido.</w:t>
      </w:r>
      <w:r w:rsidR="00523BFF">
        <w:rPr>
          <w:rFonts w:ascii="Arial" w:hAnsi="Arial" w:cs="Arial"/>
          <w:sz w:val="22"/>
          <w:szCs w:val="22"/>
        </w:rPr>
        <w:t xml:space="preserve"> Em </w:t>
      </w:r>
      <w:r w:rsidR="00D737FE">
        <w:rPr>
          <w:rFonts w:ascii="Arial" w:hAnsi="Arial" w:cs="Arial"/>
          <w:sz w:val="22"/>
          <w:szCs w:val="22"/>
        </w:rPr>
        <w:t xml:space="preserve">31 de dezembro de 2013 e 2012 </w:t>
      </w:r>
      <w:r w:rsidR="00CF5F16">
        <w:rPr>
          <w:rFonts w:ascii="Arial" w:hAnsi="Arial" w:cs="Arial"/>
          <w:sz w:val="22"/>
          <w:szCs w:val="22"/>
        </w:rPr>
        <w:t>a companhia</w:t>
      </w:r>
      <w:r w:rsidR="00523BFF">
        <w:rPr>
          <w:rFonts w:ascii="Arial" w:hAnsi="Arial" w:cs="Arial"/>
          <w:sz w:val="22"/>
          <w:szCs w:val="22"/>
        </w:rPr>
        <w:t xml:space="preserve"> não </w:t>
      </w:r>
      <w:r w:rsidR="00CF5F16">
        <w:rPr>
          <w:rFonts w:ascii="Arial" w:hAnsi="Arial" w:cs="Arial"/>
          <w:sz w:val="22"/>
          <w:szCs w:val="22"/>
        </w:rPr>
        <w:t>apresenta</w:t>
      </w:r>
      <w:r w:rsidR="00523BFF">
        <w:rPr>
          <w:rFonts w:ascii="Arial" w:hAnsi="Arial" w:cs="Arial"/>
          <w:sz w:val="22"/>
          <w:szCs w:val="22"/>
        </w:rPr>
        <w:t xml:space="preserve"> itens que requeira</w:t>
      </w:r>
      <w:r w:rsidR="00CF5F16">
        <w:rPr>
          <w:rFonts w:ascii="Arial" w:hAnsi="Arial" w:cs="Arial"/>
          <w:sz w:val="22"/>
          <w:szCs w:val="22"/>
        </w:rPr>
        <w:t>m</w:t>
      </w:r>
      <w:r w:rsidR="00523BFF">
        <w:rPr>
          <w:rFonts w:ascii="Arial" w:hAnsi="Arial" w:cs="Arial"/>
          <w:sz w:val="22"/>
          <w:szCs w:val="22"/>
        </w:rPr>
        <w:t xml:space="preserve"> registro diretamente no Patrimônio Líquido.</w:t>
      </w:r>
    </w:p>
    <w:p w:rsidR="001260A1" w:rsidRPr="0032017A" w:rsidRDefault="001260A1" w:rsidP="00687BDF">
      <w:pPr>
        <w:widowControl w:val="0"/>
        <w:overflowPunct w:val="0"/>
        <w:autoSpaceDE w:val="0"/>
        <w:autoSpaceDN w:val="0"/>
        <w:adjustRightInd w:val="0"/>
        <w:ind w:left="992"/>
        <w:rPr>
          <w:rFonts w:ascii="Arial" w:hAnsi="Arial" w:cs="Arial"/>
          <w:sz w:val="20"/>
          <w:szCs w:val="20"/>
        </w:rPr>
      </w:pPr>
    </w:p>
    <w:p w:rsidR="00A102C2" w:rsidRPr="00F0704D" w:rsidRDefault="00C43FF3" w:rsidP="00687BDF">
      <w:pPr>
        <w:widowControl w:val="0"/>
        <w:overflowPunct w:val="0"/>
        <w:autoSpaceDE w:val="0"/>
        <w:autoSpaceDN w:val="0"/>
        <w:adjustRightInd w:val="0"/>
        <w:ind w:left="992"/>
        <w:rPr>
          <w:rFonts w:ascii="Arial" w:hAnsi="Arial" w:cs="Arial"/>
          <w:sz w:val="22"/>
          <w:szCs w:val="22"/>
        </w:rPr>
      </w:pPr>
      <w:r w:rsidRPr="00F0704D">
        <w:rPr>
          <w:rFonts w:ascii="Arial" w:hAnsi="Arial" w:cs="Arial"/>
          <w:sz w:val="22"/>
          <w:szCs w:val="22"/>
        </w:rPr>
        <w:t>Impostos diferidos ativos e passivos são apresentados líquidos se existe um direito legal ou contratual para compensar o ativo fiscal contra o passivo fiscal e os impostos diferidos são relacionados à mesma entidade tributada e sujeitos à mesma autoridade tributária.</w:t>
      </w:r>
    </w:p>
    <w:p w:rsidR="00C43FF3" w:rsidRPr="0032017A" w:rsidRDefault="00C43FF3" w:rsidP="00687BDF">
      <w:pPr>
        <w:widowControl w:val="0"/>
        <w:overflowPunct w:val="0"/>
        <w:autoSpaceDE w:val="0"/>
        <w:autoSpaceDN w:val="0"/>
        <w:adjustRightInd w:val="0"/>
        <w:ind w:left="992"/>
        <w:rPr>
          <w:rFonts w:ascii="Arial" w:hAnsi="Arial" w:cs="Arial"/>
          <w:sz w:val="20"/>
          <w:szCs w:val="20"/>
        </w:rPr>
      </w:pPr>
    </w:p>
    <w:p w:rsidR="00C43FF3" w:rsidRPr="00B54DEE" w:rsidRDefault="00F531A6" w:rsidP="00687BDF">
      <w:pPr>
        <w:widowControl w:val="0"/>
        <w:overflowPunct w:val="0"/>
        <w:autoSpaceDE w:val="0"/>
        <w:autoSpaceDN w:val="0"/>
        <w:adjustRightInd w:val="0"/>
        <w:ind w:left="992"/>
        <w:rPr>
          <w:rFonts w:ascii="Arial" w:hAnsi="Arial" w:cs="Arial"/>
          <w:sz w:val="22"/>
          <w:szCs w:val="22"/>
          <w:u w:val="single"/>
        </w:rPr>
      </w:pPr>
      <w:r w:rsidRPr="00F531A6">
        <w:rPr>
          <w:rFonts w:ascii="Arial" w:hAnsi="Arial" w:cs="Arial"/>
          <w:sz w:val="22"/>
          <w:szCs w:val="22"/>
          <w:u w:val="single"/>
        </w:rPr>
        <w:t>Impostos sobre vendas</w:t>
      </w:r>
    </w:p>
    <w:p w:rsidR="00C43FF3" w:rsidRPr="0032017A" w:rsidRDefault="00C43FF3" w:rsidP="00687BDF">
      <w:pPr>
        <w:widowControl w:val="0"/>
        <w:overflowPunct w:val="0"/>
        <w:autoSpaceDE w:val="0"/>
        <w:autoSpaceDN w:val="0"/>
        <w:adjustRightInd w:val="0"/>
        <w:ind w:left="992"/>
        <w:rPr>
          <w:rFonts w:ascii="Arial" w:hAnsi="Arial" w:cs="Arial"/>
          <w:sz w:val="20"/>
          <w:szCs w:val="20"/>
        </w:rPr>
      </w:pPr>
    </w:p>
    <w:p w:rsidR="00C43FF3" w:rsidRPr="00F0704D" w:rsidRDefault="00523BFF" w:rsidP="00687BDF">
      <w:pPr>
        <w:widowControl w:val="0"/>
        <w:overflowPunct w:val="0"/>
        <w:autoSpaceDE w:val="0"/>
        <w:autoSpaceDN w:val="0"/>
        <w:adjustRightInd w:val="0"/>
        <w:ind w:left="992"/>
        <w:rPr>
          <w:rFonts w:ascii="Arial" w:hAnsi="Arial" w:cs="Arial"/>
          <w:sz w:val="22"/>
          <w:szCs w:val="22"/>
        </w:rPr>
      </w:pPr>
      <w:r>
        <w:rPr>
          <w:rFonts w:ascii="Arial" w:hAnsi="Arial" w:cs="Arial"/>
          <w:sz w:val="22"/>
          <w:szCs w:val="22"/>
        </w:rPr>
        <w:t xml:space="preserve">Receitas, despesas e ativos </w:t>
      </w:r>
      <w:r w:rsidR="00C43FF3" w:rsidRPr="00F0704D">
        <w:rPr>
          <w:rFonts w:ascii="Arial" w:hAnsi="Arial" w:cs="Arial"/>
          <w:sz w:val="22"/>
          <w:szCs w:val="22"/>
        </w:rPr>
        <w:t>são reconhecidos líquidos dos impostos sobre vendas exceto:</w:t>
      </w:r>
    </w:p>
    <w:p w:rsidR="00C43FF3" w:rsidRPr="00F0704D" w:rsidRDefault="00C43FF3" w:rsidP="00687BDF">
      <w:pPr>
        <w:widowControl w:val="0"/>
        <w:overflowPunct w:val="0"/>
        <w:autoSpaceDE w:val="0"/>
        <w:autoSpaceDN w:val="0"/>
        <w:adjustRightInd w:val="0"/>
        <w:ind w:left="992"/>
        <w:rPr>
          <w:rFonts w:ascii="Arial" w:hAnsi="Arial" w:cs="Arial"/>
          <w:sz w:val="22"/>
          <w:szCs w:val="22"/>
        </w:rPr>
      </w:pPr>
    </w:p>
    <w:p w:rsidR="00EB0F30" w:rsidRDefault="00523BFF" w:rsidP="00687BDF">
      <w:pPr>
        <w:widowControl w:val="0"/>
        <w:numPr>
          <w:ilvl w:val="0"/>
          <w:numId w:val="6"/>
        </w:numPr>
        <w:overflowPunct w:val="0"/>
        <w:autoSpaceDE w:val="0"/>
        <w:autoSpaceDN w:val="0"/>
        <w:adjustRightInd w:val="0"/>
        <w:spacing w:after="120"/>
        <w:ind w:left="1162" w:hanging="170"/>
        <w:rPr>
          <w:rFonts w:ascii="Arial" w:hAnsi="Arial" w:cs="Arial"/>
          <w:b/>
          <w:bCs/>
          <w:sz w:val="22"/>
          <w:szCs w:val="22"/>
        </w:rPr>
      </w:pPr>
      <w:r w:rsidRPr="00523BFF">
        <w:rPr>
          <w:rFonts w:ascii="Arial" w:hAnsi="Arial" w:cs="Arial"/>
          <w:sz w:val="22"/>
          <w:szCs w:val="22"/>
        </w:rPr>
        <w:t>Q</w:t>
      </w:r>
      <w:r w:rsidR="00C43FF3" w:rsidRPr="00523BFF">
        <w:rPr>
          <w:rFonts w:ascii="Arial" w:hAnsi="Arial" w:cs="Arial"/>
          <w:sz w:val="22"/>
          <w:szCs w:val="22"/>
        </w:rPr>
        <w:t>uando os impostos sobre vendas incorridos na compra de bens ou serviços não for recuperável junto às autoridades fiscais, hipótese em que o imposto sobre vendas é reconhecido como parte do custo de aquisição do ativo ou do ite</w:t>
      </w:r>
      <w:r w:rsidR="003B5B1B">
        <w:rPr>
          <w:rFonts w:ascii="Arial" w:hAnsi="Arial" w:cs="Arial"/>
          <w:sz w:val="22"/>
          <w:szCs w:val="22"/>
        </w:rPr>
        <w:t>m de despesa, conforme o caso;</w:t>
      </w:r>
      <w:r w:rsidR="00C43FF3" w:rsidRPr="00523BFF">
        <w:rPr>
          <w:rFonts w:ascii="Arial" w:hAnsi="Arial" w:cs="Arial"/>
          <w:sz w:val="22"/>
          <w:szCs w:val="22"/>
        </w:rPr>
        <w:t xml:space="preserve"> </w:t>
      </w:r>
    </w:p>
    <w:p w:rsidR="00687BDF" w:rsidRDefault="00687BDF">
      <w:pPr>
        <w:rPr>
          <w:rFonts w:ascii="Arial" w:hAnsi="Arial" w:cs="Arial"/>
          <w:b/>
          <w:bCs/>
          <w:sz w:val="26"/>
          <w:szCs w:val="26"/>
        </w:rPr>
      </w:pPr>
      <w:r>
        <w:rPr>
          <w:rFonts w:ascii="Arial" w:hAnsi="Arial" w:cs="Arial"/>
          <w:b/>
          <w:bCs/>
          <w:sz w:val="26"/>
          <w:szCs w:val="26"/>
        </w:rPr>
        <w:br w:type="page"/>
      </w:r>
    </w:p>
    <w:p w:rsidR="007647C0" w:rsidRPr="00014A3E" w:rsidRDefault="007647C0" w:rsidP="0032017A">
      <w:pPr>
        <w:autoSpaceDN w:val="0"/>
        <w:ind w:left="425" w:hanging="425"/>
        <w:rPr>
          <w:rFonts w:ascii="Arial" w:hAnsi="Arial" w:cs="Arial"/>
          <w:bCs/>
          <w:sz w:val="26"/>
          <w:szCs w:val="26"/>
        </w:rPr>
      </w:pPr>
      <w:r w:rsidRPr="007647C0">
        <w:rPr>
          <w:rFonts w:ascii="Arial" w:hAnsi="Arial" w:cs="Arial"/>
          <w:b/>
          <w:bCs/>
          <w:sz w:val="26"/>
          <w:szCs w:val="26"/>
        </w:rPr>
        <w:t>2.</w:t>
      </w:r>
      <w:r w:rsidRPr="007647C0">
        <w:rPr>
          <w:rFonts w:ascii="Arial" w:hAnsi="Arial" w:cs="Arial"/>
          <w:b/>
          <w:bCs/>
          <w:sz w:val="26"/>
          <w:szCs w:val="26"/>
        </w:rPr>
        <w:tab/>
        <w:t>Políticas contábeis</w:t>
      </w:r>
      <w:r w:rsidR="00A95036">
        <w:rPr>
          <w:rFonts w:ascii="Arial" w:hAnsi="Arial" w:cs="Arial"/>
          <w:bCs/>
          <w:sz w:val="26"/>
          <w:szCs w:val="26"/>
        </w:rPr>
        <w:t>--</w:t>
      </w:r>
      <w:r w:rsidR="00687BDF">
        <w:rPr>
          <w:rFonts w:ascii="Arial" w:hAnsi="Arial" w:cs="Arial"/>
          <w:bCs/>
          <w:sz w:val="26"/>
          <w:szCs w:val="26"/>
        </w:rPr>
        <w:t>Continuação</w:t>
      </w:r>
    </w:p>
    <w:p w:rsidR="007647C0" w:rsidRPr="00ED6DD3" w:rsidRDefault="007647C0" w:rsidP="007647C0">
      <w:pPr>
        <w:widowControl w:val="0"/>
        <w:overflowPunct w:val="0"/>
        <w:autoSpaceDE w:val="0"/>
        <w:autoSpaceDN w:val="0"/>
        <w:adjustRightInd w:val="0"/>
        <w:ind w:left="360" w:right="200"/>
        <w:rPr>
          <w:rFonts w:ascii="Arial" w:hAnsi="Arial" w:cs="Arial"/>
          <w:sz w:val="22"/>
          <w:szCs w:val="22"/>
        </w:rPr>
      </w:pPr>
    </w:p>
    <w:p w:rsidR="007647C0" w:rsidRPr="00014A3E" w:rsidRDefault="007647C0" w:rsidP="00687BDF">
      <w:pPr>
        <w:widowControl w:val="0"/>
        <w:tabs>
          <w:tab w:val="left" w:pos="426"/>
        </w:tabs>
        <w:autoSpaceDE w:val="0"/>
        <w:autoSpaceDN w:val="0"/>
        <w:adjustRightInd w:val="0"/>
        <w:ind w:left="992" w:hanging="567"/>
        <w:rPr>
          <w:rFonts w:ascii="Arial" w:hAnsi="Arial" w:cs="Arial"/>
          <w:b/>
          <w:bCs/>
          <w:sz w:val="22"/>
          <w:szCs w:val="22"/>
        </w:rPr>
      </w:pPr>
      <w:r w:rsidRPr="007647C0">
        <w:rPr>
          <w:rFonts w:ascii="Arial" w:hAnsi="Arial" w:cs="Arial"/>
          <w:b/>
          <w:bCs/>
          <w:sz w:val="22"/>
          <w:szCs w:val="22"/>
        </w:rPr>
        <w:t>2.4.</w:t>
      </w:r>
      <w:r w:rsidRPr="007647C0">
        <w:rPr>
          <w:rFonts w:ascii="Arial" w:hAnsi="Arial" w:cs="Arial"/>
          <w:b/>
          <w:bCs/>
          <w:sz w:val="22"/>
          <w:szCs w:val="22"/>
        </w:rPr>
        <w:tab/>
        <w:t>Impostos</w:t>
      </w:r>
      <w:r w:rsidR="00A95036">
        <w:rPr>
          <w:rFonts w:ascii="Arial" w:hAnsi="Arial" w:cs="Arial"/>
          <w:bCs/>
          <w:sz w:val="22"/>
          <w:szCs w:val="22"/>
        </w:rPr>
        <w:t>--</w:t>
      </w:r>
      <w:r w:rsidR="00687BDF">
        <w:rPr>
          <w:rFonts w:ascii="Arial" w:hAnsi="Arial" w:cs="Arial"/>
          <w:bCs/>
          <w:sz w:val="22"/>
          <w:szCs w:val="22"/>
        </w:rPr>
        <w:t>Continuação</w:t>
      </w:r>
    </w:p>
    <w:p w:rsidR="007647C0" w:rsidRPr="00687BDF" w:rsidRDefault="007647C0" w:rsidP="00687BDF">
      <w:pPr>
        <w:tabs>
          <w:tab w:val="right" w:leader="dot" w:pos="2093"/>
          <w:tab w:val="left" w:leader="dot" w:pos="10598"/>
        </w:tabs>
        <w:ind w:left="992"/>
        <w:rPr>
          <w:rFonts w:ascii="Arial" w:hAnsi="Arial" w:cs="Arial"/>
          <w:sz w:val="22"/>
          <w:szCs w:val="22"/>
        </w:rPr>
      </w:pPr>
    </w:p>
    <w:p w:rsidR="007647C0" w:rsidRDefault="007647C0" w:rsidP="00687BDF">
      <w:pPr>
        <w:widowControl w:val="0"/>
        <w:autoSpaceDE w:val="0"/>
        <w:autoSpaceDN w:val="0"/>
        <w:adjustRightInd w:val="0"/>
        <w:ind w:left="992"/>
        <w:rPr>
          <w:rFonts w:ascii="Arial" w:hAnsi="Arial" w:cs="Arial"/>
          <w:iCs/>
          <w:sz w:val="22"/>
          <w:szCs w:val="22"/>
        </w:rPr>
      </w:pPr>
      <w:r w:rsidRPr="007647C0">
        <w:rPr>
          <w:rFonts w:ascii="Arial" w:hAnsi="Arial" w:cs="Arial"/>
          <w:iCs/>
          <w:sz w:val="22"/>
          <w:szCs w:val="22"/>
          <w:u w:val="single"/>
        </w:rPr>
        <w:t>Impostos sobre vendas</w:t>
      </w:r>
      <w:r w:rsidR="00A95036">
        <w:rPr>
          <w:rFonts w:ascii="Arial" w:hAnsi="Arial" w:cs="Arial"/>
          <w:iCs/>
          <w:sz w:val="22"/>
          <w:szCs w:val="22"/>
        </w:rPr>
        <w:t>--</w:t>
      </w:r>
      <w:r w:rsidR="00687BDF">
        <w:rPr>
          <w:rFonts w:ascii="Arial" w:hAnsi="Arial" w:cs="Arial"/>
          <w:iCs/>
          <w:sz w:val="22"/>
          <w:szCs w:val="22"/>
        </w:rPr>
        <w:t>Continuação</w:t>
      </w:r>
    </w:p>
    <w:p w:rsidR="007647C0" w:rsidRPr="007647C0" w:rsidRDefault="007647C0" w:rsidP="00687BDF">
      <w:pPr>
        <w:widowControl w:val="0"/>
        <w:autoSpaceDE w:val="0"/>
        <w:autoSpaceDN w:val="0"/>
        <w:adjustRightInd w:val="0"/>
        <w:ind w:left="992"/>
        <w:rPr>
          <w:rFonts w:ascii="Arial" w:hAnsi="Arial" w:cs="Arial"/>
          <w:iCs/>
          <w:sz w:val="22"/>
          <w:szCs w:val="22"/>
        </w:rPr>
      </w:pPr>
    </w:p>
    <w:p w:rsidR="00C43FF3" w:rsidRPr="00523BFF" w:rsidRDefault="00523BFF" w:rsidP="00687BDF">
      <w:pPr>
        <w:widowControl w:val="0"/>
        <w:numPr>
          <w:ilvl w:val="0"/>
          <w:numId w:val="6"/>
        </w:numPr>
        <w:overflowPunct w:val="0"/>
        <w:autoSpaceDE w:val="0"/>
        <w:autoSpaceDN w:val="0"/>
        <w:adjustRightInd w:val="0"/>
        <w:spacing w:after="120"/>
        <w:ind w:left="1162" w:hanging="170"/>
        <w:rPr>
          <w:rFonts w:ascii="Arial" w:hAnsi="Arial" w:cs="Arial"/>
          <w:b/>
          <w:bCs/>
          <w:sz w:val="22"/>
          <w:szCs w:val="22"/>
        </w:rPr>
      </w:pPr>
      <w:r w:rsidRPr="00523BFF">
        <w:rPr>
          <w:rFonts w:ascii="Arial" w:hAnsi="Arial" w:cs="Arial"/>
          <w:sz w:val="22"/>
          <w:szCs w:val="22"/>
        </w:rPr>
        <w:t>Q</w:t>
      </w:r>
      <w:r w:rsidR="00C43FF3" w:rsidRPr="00523BFF">
        <w:rPr>
          <w:rFonts w:ascii="Arial" w:hAnsi="Arial" w:cs="Arial"/>
          <w:sz w:val="22"/>
          <w:szCs w:val="22"/>
        </w:rPr>
        <w:t>uando os valores a receber e a pagar forem apresentados juntos com o valor dos impostos sobre vendas</w:t>
      </w:r>
      <w:r w:rsidR="003B5B1B">
        <w:rPr>
          <w:rFonts w:ascii="Arial" w:hAnsi="Arial" w:cs="Arial"/>
          <w:sz w:val="22"/>
          <w:szCs w:val="22"/>
        </w:rPr>
        <w:t>; e</w:t>
      </w:r>
    </w:p>
    <w:p w:rsidR="00C43FF3" w:rsidRPr="00523BFF" w:rsidRDefault="00523BFF" w:rsidP="00687BDF">
      <w:pPr>
        <w:widowControl w:val="0"/>
        <w:numPr>
          <w:ilvl w:val="0"/>
          <w:numId w:val="6"/>
        </w:numPr>
        <w:overflowPunct w:val="0"/>
        <w:autoSpaceDE w:val="0"/>
        <w:autoSpaceDN w:val="0"/>
        <w:adjustRightInd w:val="0"/>
        <w:ind w:left="1162" w:hanging="170"/>
        <w:rPr>
          <w:rFonts w:ascii="Arial" w:hAnsi="Arial" w:cs="Arial"/>
          <w:b/>
          <w:bCs/>
          <w:sz w:val="22"/>
          <w:szCs w:val="22"/>
        </w:rPr>
      </w:pPr>
      <w:r w:rsidRPr="00523BFF">
        <w:rPr>
          <w:rFonts w:ascii="Arial" w:hAnsi="Arial" w:cs="Arial"/>
          <w:sz w:val="22"/>
          <w:szCs w:val="22"/>
        </w:rPr>
        <w:t>O</w:t>
      </w:r>
      <w:r w:rsidR="00C43FF3" w:rsidRPr="00523BFF">
        <w:rPr>
          <w:rFonts w:ascii="Arial" w:hAnsi="Arial" w:cs="Arial"/>
          <w:sz w:val="22"/>
          <w:szCs w:val="22"/>
        </w:rPr>
        <w:t xml:space="preserve"> valor líquido dos impostos sobre vendas, recuperável ou a pagar, é incluído como componente dos valores a receber ou a pagar no balanço patrimonial. </w:t>
      </w:r>
    </w:p>
    <w:p w:rsidR="00A102C2" w:rsidRPr="00705E56" w:rsidRDefault="00A102C2" w:rsidP="00687BDF">
      <w:pPr>
        <w:widowControl w:val="0"/>
        <w:overflowPunct w:val="0"/>
        <w:autoSpaceDE w:val="0"/>
        <w:autoSpaceDN w:val="0"/>
        <w:adjustRightInd w:val="0"/>
        <w:ind w:left="992"/>
        <w:rPr>
          <w:rFonts w:ascii="Arial" w:hAnsi="Arial" w:cs="Arial"/>
          <w:sz w:val="18"/>
          <w:szCs w:val="18"/>
        </w:rPr>
      </w:pPr>
    </w:p>
    <w:p w:rsidR="00C43FF3" w:rsidRPr="00705E56" w:rsidRDefault="00C43FF3" w:rsidP="00687BDF">
      <w:pPr>
        <w:autoSpaceDN w:val="0"/>
        <w:ind w:left="992"/>
        <w:rPr>
          <w:rFonts w:ascii="Arial" w:hAnsi="Arial" w:cs="Arial"/>
          <w:sz w:val="22"/>
          <w:szCs w:val="22"/>
        </w:rPr>
      </w:pPr>
      <w:r w:rsidRPr="00705E56">
        <w:rPr>
          <w:rFonts w:ascii="Arial" w:hAnsi="Arial" w:cs="Arial"/>
          <w:sz w:val="22"/>
          <w:szCs w:val="22"/>
        </w:rPr>
        <w:t xml:space="preserve">As receitas de </w:t>
      </w:r>
      <w:r w:rsidR="00107623">
        <w:rPr>
          <w:rFonts w:ascii="Arial" w:hAnsi="Arial" w:cs="Arial"/>
          <w:sz w:val="22"/>
          <w:szCs w:val="22"/>
        </w:rPr>
        <w:t>pedágios</w:t>
      </w:r>
      <w:r w:rsidRPr="00705E56">
        <w:rPr>
          <w:rFonts w:ascii="Arial" w:hAnsi="Arial" w:cs="Arial"/>
          <w:sz w:val="22"/>
          <w:szCs w:val="22"/>
        </w:rPr>
        <w:t xml:space="preserve"> estão sujeitas aos seguintes impostos e contribuições, pelas seguintes alíquotas básicas:</w:t>
      </w:r>
    </w:p>
    <w:p w:rsidR="00D018D2" w:rsidRPr="00705E56" w:rsidRDefault="00D018D2" w:rsidP="00687BDF">
      <w:pPr>
        <w:widowControl w:val="0"/>
        <w:overflowPunct w:val="0"/>
        <w:autoSpaceDE w:val="0"/>
        <w:autoSpaceDN w:val="0"/>
        <w:adjustRightInd w:val="0"/>
        <w:ind w:left="992"/>
        <w:rPr>
          <w:rFonts w:ascii="Arial" w:hAnsi="Arial" w:cs="Arial"/>
          <w:sz w:val="18"/>
          <w:szCs w:val="18"/>
        </w:rPr>
      </w:pPr>
    </w:p>
    <w:tbl>
      <w:tblPr>
        <w:tblW w:w="6236" w:type="dxa"/>
        <w:tblInd w:w="1116" w:type="dxa"/>
        <w:tblLook w:val="01E0" w:firstRow="1" w:lastRow="1" w:firstColumn="1" w:lastColumn="1" w:noHBand="0" w:noVBand="0"/>
      </w:tblPr>
      <w:tblGrid>
        <w:gridCol w:w="4535"/>
        <w:gridCol w:w="1701"/>
      </w:tblGrid>
      <w:tr w:rsidR="00C43FF3" w:rsidRPr="00687BDF" w:rsidTr="00687BDF">
        <w:trPr>
          <w:trHeight w:val="20"/>
        </w:trPr>
        <w:tc>
          <w:tcPr>
            <w:tcW w:w="4535" w:type="dxa"/>
            <w:vAlign w:val="bottom"/>
          </w:tcPr>
          <w:p w:rsidR="00C43FF3" w:rsidRPr="00687BDF" w:rsidRDefault="00C43FF3" w:rsidP="00687BDF">
            <w:pPr>
              <w:ind w:left="-113"/>
              <w:rPr>
                <w:rFonts w:ascii="Arial" w:hAnsi="Arial" w:cs="Arial"/>
                <w:b/>
                <w:bCs/>
                <w:sz w:val="18"/>
                <w:szCs w:val="18"/>
                <w:u w:val="single"/>
              </w:rPr>
            </w:pPr>
          </w:p>
        </w:tc>
        <w:tc>
          <w:tcPr>
            <w:tcW w:w="1701" w:type="dxa"/>
            <w:tcBorders>
              <w:bottom w:val="single" w:sz="4" w:space="0" w:color="auto"/>
            </w:tcBorders>
            <w:vAlign w:val="bottom"/>
          </w:tcPr>
          <w:p w:rsidR="00C43FF3" w:rsidRPr="00687BDF" w:rsidRDefault="00C43FF3" w:rsidP="009D7A15">
            <w:pPr>
              <w:ind w:left="426"/>
              <w:rPr>
                <w:rFonts w:ascii="Arial" w:hAnsi="Arial" w:cs="Arial"/>
                <w:b/>
                <w:bCs/>
                <w:sz w:val="18"/>
                <w:szCs w:val="18"/>
              </w:rPr>
            </w:pPr>
            <w:r w:rsidRPr="00687BDF">
              <w:rPr>
                <w:rFonts w:ascii="Arial" w:hAnsi="Arial" w:cs="Arial"/>
                <w:b/>
                <w:bCs/>
                <w:sz w:val="18"/>
                <w:szCs w:val="18"/>
              </w:rPr>
              <w:t>Alíquotas</w:t>
            </w:r>
          </w:p>
        </w:tc>
      </w:tr>
      <w:tr w:rsidR="00C43FF3" w:rsidRPr="00687BDF" w:rsidTr="00687BDF">
        <w:trPr>
          <w:trHeight w:val="20"/>
        </w:trPr>
        <w:tc>
          <w:tcPr>
            <w:tcW w:w="4535" w:type="dxa"/>
            <w:vAlign w:val="bottom"/>
          </w:tcPr>
          <w:p w:rsidR="00C43FF3" w:rsidRPr="00687BDF" w:rsidRDefault="00C43FF3" w:rsidP="00687BDF">
            <w:pPr>
              <w:ind w:left="-113"/>
              <w:rPr>
                <w:rFonts w:ascii="Arial" w:hAnsi="Arial" w:cs="Arial"/>
                <w:bCs/>
                <w:sz w:val="18"/>
                <w:szCs w:val="18"/>
              </w:rPr>
            </w:pPr>
          </w:p>
        </w:tc>
        <w:tc>
          <w:tcPr>
            <w:tcW w:w="1701" w:type="dxa"/>
            <w:tcBorders>
              <w:top w:val="single" w:sz="4" w:space="0" w:color="auto"/>
            </w:tcBorders>
            <w:vAlign w:val="bottom"/>
          </w:tcPr>
          <w:p w:rsidR="00C43FF3" w:rsidRPr="00687BDF" w:rsidRDefault="00C43FF3" w:rsidP="009D7A15">
            <w:pPr>
              <w:jc w:val="center"/>
              <w:rPr>
                <w:rFonts w:ascii="Arial" w:hAnsi="Arial" w:cs="Arial"/>
                <w:bCs/>
                <w:sz w:val="18"/>
                <w:szCs w:val="18"/>
              </w:rPr>
            </w:pPr>
          </w:p>
        </w:tc>
      </w:tr>
      <w:tr w:rsidR="00C43FF3" w:rsidRPr="00687BDF" w:rsidTr="00687BDF">
        <w:trPr>
          <w:trHeight w:val="20"/>
        </w:trPr>
        <w:tc>
          <w:tcPr>
            <w:tcW w:w="4535" w:type="dxa"/>
            <w:vAlign w:val="bottom"/>
          </w:tcPr>
          <w:p w:rsidR="00C43FF3" w:rsidRPr="00687BDF" w:rsidRDefault="00705E56" w:rsidP="00687BDF">
            <w:pPr>
              <w:ind w:left="-113"/>
              <w:rPr>
                <w:rFonts w:ascii="Arial" w:hAnsi="Arial" w:cs="Arial"/>
                <w:bCs/>
                <w:sz w:val="18"/>
                <w:szCs w:val="18"/>
              </w:rPr>
            </w:pPr>
            <w:r w:rsidRPr="00687BDF">
              <w:rPr>
                <w:rFonts w:ascii="Arial" w:hAnsi="Arial" w:cs="Arial"/>
                <w:bCs/>
                <w:sz w:val="18"/>
                <w:szCs w:val="18"/>
              </w:rPr>
              <w:t>COFINS -</w:t>
            </w:r>
            <w:r w:rsidR="00C43FF3" w:rsidRPr="00687BDF">
              <w:rPr>
                <w:rFonts w:ascii="Arial" w:hAnsi="Arial" w:cs="Arial"/>
                <w:bCs/>
                <w:sz w:val="18"/>
                <w:szCs w:val="18"/>
              </w:rPr>
              <w:t xml:space="preserve"> Contribuição para Seguridade Social</w:t>
            </w:r>
          </w:p>
        </w:tc>
        <w:tc>
          <w:tcPr>
            <w:tcW w:w="1701" w:type="dxa"/>
            <w:vAlign w:val="bottom"/>
          </w:tcPr>
          <w:p w:rsidR="00C43FF3" w:rsidRPr="00687BDF" w:rsidRDefault="00C43FF3" w:rsidP="009D7A15">
            <w:pPr>
              <w:jc w:val="center"/>
              <w:rPr>
                <w:rFonts w:ascii="Arial" w:hAnsi="Arial" w:cs="Arial"/>
                <w:bCs/>
                <w:sz w:val="18"/>
                <w:szCs w:val="18"/>
              </w:rPr>
            </w:pPr>
            <w:r w:rsidRPr="00687BDF">
              <w:rPr>
                <w:rFonts w:ascii="Arial" w:hAnsi="Arial" w:cs="Arial"/>
                <w:bCs/>
                <w:sz w:val="18"/>
                <w:szCs w:val="18"/>
              </w:rPr>
              <w:t>3,00%</w:t>
            </w:r>
          </w:p>
        </w:tc>
      </w:tr>
      <w:tr w:rsidR="00C43FF3" w:rsidRPr="00687BDF" w:rsidTr="00687BDF">
        <w:trPr>
          <w:trHeight w:val="20"/>
        </w:trPr>
        <w:tc>
          <w:tcPr>
            <w:tcW w:w="4535" w:type="dxa"/>
            <w:vAlign w:val="bottom"/>
          </w:tcPr>
          <w:p w:rsidR="00C43FF3" w:rsidRPr="00687BDF" w:rsidRDefault="00705E56" w:rsidP="00687BDF">
            <w:pPr>
              <w:ind w:left="-113"/>
              <w:rPr>
                <w:rFonts w:ascii="Arial" w:hAnsi="Arial" w:cs="Arial"/>
                <w:bCs/>
                <w:sz w:val="18"/>
                <w:szCs w:val="18"/>
              </w:rPr>
            </w:pPr>
            <w:r w:rsidRPr="00687BDF">
              <w:rPr>
                <w:rFonts w:ascii="Arial" w:hAnsi="Arial" w:cs="Arial"/>
                <w:bCs/>
                <w:sz w:val="18"/>
                <w:szCs w:val="18"/>
              </w:rPr>
              <w:t>PIS -</w:t>
            </w:r>
            <w:r w:rsidR="00C43FF3" w:rsidRPr="00687BDF">
              <w:rPr>
                <w:rFonts w:ascii="Arial" w:hAnsi="Arial" w:cs="Arial"/>
                <w:bCs/>
                <w:sz w:val="18"/>
                <w:szCs w:val="18"/>
              </w:rPr>
              <w:t xml:space="preserve"> Programa de Integração Social</w:t>
            </w:r>
          </w:p>
        </w:tc>
        <w:tc>
          <w:tcPr>
            <w:tcW w:w="1701" w:type="dxa"/>
            <w:vAlign w:val="bottom"/>
          </w:tcPr>
          <w:p w:rsidR="00C43FF3" w:rsidRPr="00687BDF" w:rsidRDefault="00C43FF3" w:rsidP="009D7A15">
            <w:pPr>
              <w:jc w:val="center"/>
              <w:rPr>
                <w:rFonts w:ascii="Arial" w:hAnsi="Arial" w:cs="Arial"/>
                <w:bCs/>
                <w:sz w:val="18"/>
                <w:szCs w:val="18"/>
              </w:rPr>
            </w:pPr>
            <w:r w:rsidRPr="00687BDF">
              <w:rPr>
                <w:rFonts w:ascii="Arial" w:hAnsi="Arial" w:cs="Arial"/>
                <w:bCs/>
                <w:sz w:val="18"/>
                <w:szCs w:val="18"/>
              </w:rPr>
              <w:t>0,65%</w:t>
            </w:r>
          </w:p>
        </w:tc>
      </w:tr>
      <w:tr w:rsidR="00C43FF3" w:rsidRPr="00687BDF" w:rsidTr="00687BDF">
        <w:trPr>
          <w:trHeight w:val="20"/>
        </w:trPr>
        <w:tc>
          <w:tcPr>
            <w:tcW w:w="4535" w:type="dxa"/>
            <w:vAlign w:val="bottom"/>
          </w:tcPr>
          <w:p w:rsidR="00C43FF3" w:rsidRPr="00687BDF" w:rsidRDefault="00705E56" w:rsidP="00687BDF">
            <w:pPr>
              <w:ind w:left="-113"/>
              <w:rPr>
                <w:rFonts w:ascii="Arial" w:hAnsi="Arial" w:cs="Arial"/>
                <w:bCs/>
                <w:sz w:val="18"/>
                <w:szCs w:val="18"/>
              </w:rPr>
            </w:pPr>
            <w:r w:rsidRPr="00687BDF">
              <w:rPr>
                <w:rFonts w:ascii="Arial" w:hAnsi="Arial" w:cs="Arial"/>
                <w:bCs/>
                <w:sz w:val="18"/>
                <w:szCs w:val="18"/>
              </w:rPr>
              <w:t>ISSQN -</w:t>
            </w:r>
            <w:r w:rsidR="00C43FF3" w:rsidRPr="00687BDF">
              <w:rPr>
                <w:rFonts w:ascii="Arial" w:hAnsi="Arial" w:cs="Arial"/>
                <w:bCs/>
                <w:sz w:val="18"/>
                <w:szCs w:val="18"/>
              </w:rPr>
              <w:t xml:space="preserve"> Imposto sobre Serviços de Qualquer Natureza</w:t>
            </w:r>
          </w:p>
        </w:tc>
        <w:tc>
          <w:tcPr>
            <w:tcW w:w="1701" w:type="dxa"/>
            <w:vAlign w:val="bottom"/>
          </w:tcPr>
          <w:p w:rsidR="00C43FF3" w:rsidRPr="00687BDF" w:rsidRDefault="00C43FF3" w:rsidP="009D7A15">
            <w:pPr>
              <w:jc w:val="center"/>
              <w:rPr>
                <w:rFonts w:ascii="Arial" w:hAnsi="Arial" w:cs="Arial"/>
                <w:bCs/>
                <w:sz w:val="18"/>
                <w:szCs w:val="18"/>
              </w:rPr>
            </w:pPr>
            <w:r w:rsidRPr="00687BDF">
              <w:rPr>
                <w:rFonts w:ascii="Arial" w:hAnsi="Arial" w:cs="Arial"/>
                <w:bCs/>
                <w:sz w:val="18"/>
                <w:szCs w:val="18"/>
              </w:rPr>
              <w:t>5,00%</w:t>
            </w:r>
          </w:p>
        </w:tc>
      </w:tr>
    </w:tbl>
    <w:p w:rsidR="00C43FF3" w:rsidRPr="00705E56" w:rsidRDefault="00C43FF3" w:rsidP="00687BDF">
      <w:pPr>
        <w:widowControl w:val="0"/>
        <w:overflowPunct w:val="0"/>
        <w:autoSpaceDE w:val="0"/>
        <w:autoSpaceDN w:val="0"/>
        <w:adjustRightInd w:val="0"/>
        <w:ind w:left="992"/>
        <w:rPr>
          <w:rFonts w:ascii="Arial" w:hAnsi="Arial" w:cs="Arial"/>
          <w:sz w:val="18"/>
          <w:szCs w:val="18"/>
        </w:rPr>
      </w:pPr>
    </w:p>
    <w:p w:rsidR="00C43FF3" w:rsidRDefault="00C43FF3" w:rsidP="00687BDF">
      <w:pPr>
        <w:tabs>
          <w:tab w:val="right" w:leader="dot" w:pos="2093"/>
          <w:tab w:val="left" w:leader="dot" w:pos="10598"/>
        </w:tabs>
        <w:ind w:left="992"/>
        <w:rPr>
          <w:rFonts w:ascii="Arial" w:hAnsi="Arial" w:cs="Arial"/>
          <w:sz w:val="22"/>
          <w:szCs w:val="22"/>
        </w:rPr>
      </w:pPr>
      <w:r w:rsidRPr="00705E56">
        <w:rPr>
          <w:rFonts w:ascii="Arial" w:hAnsi="Arial" w:cs="Arial"/>
          <w:sz w:val="22"/>
          <w:szCs w:val="22"/>
        </w:rPr>
        <w:t>As vendas são apresentadas na demonstração de resultados pelos seus valores líquidos dos respectivos impostos (receita líquida de vendas).</w:t>
      </w:r>
    </w:p>
    <w:p w:rsidR="007647C0" w:rsidRDefault="007647C0" w:rsidP="00687BDF">
      <w:pPr>
        <w:tabs>
          <w:tab w:val="right" w:leader="dot" w:pos="2093"/>
          <w:tab w:val="left" w:leader="dot" w:pos="10598"/>
        </w:tabs>
        <w:ind w:left="992"/>
        <w:rPr>
          <w:rFonts w:ascii="Arial" w:hAnsi="Arial" w:cs="Arial"/>
          <w:sz w:val="22"/>
          <w:szCs w:val="22"/>
        </w:rPr>
      </w:pPr>
    </w:p>
    <w:p w:rsidR="0032017A" w:rsidRPr="00705E56" w:rsidRDefault="0032017A" w:rsidP="00687BDF">
      <w:pPr>
        <w:tabs>
          <w:tab w:val="right" w:leader="dot" w:pos="2093"/>
          <w:tab w:val="left" w:leader="dot" w:pos="10598"/>
        </w:tabs>
        <w:ind w:left="992"/>
        <w:rPr>
          <w:rFonts w:ascii="Arial" w:hAnsi="Arial" w:cs="Arial"/>
          <w:sz w:val="22"/>
          <w:szCs w:val="22"/>
        </w:rPr>
      </w:pPr>
    </w:p>
    <w:p w:rsidR="00E81B92" w:rsidRPr="00014A3E" w:rsidRDefault="00E81B92" w:rsidP="00687BDF">
      <w:pPr>
        <w:widowControl w:val="0"/>
        <w:tabs>
          <w:tab w:val="left" w:pos="426"/>
        </w:tabs>
        <w:autoSpaceDE w:val="0"/>
        <w:autoSpaceDN w:val="0"/>
        <w:adjustRightInd w:val="0"/>
        <w:ind w:left="992" w:hanging="567"/>
        <w:rPr>
          <w:rFonts w:ascii="Arial" w:hAnsi="Arial" w:cs="Arial"/>
          <w:b/>
          <w:bCs/>
          <w:sz w:val="22"/>
          <w:szCs w:val="22"/>
        </w:rPr>
      </w:pPr>
      <w:r w:rsidRPr="00F0704D">
        <w:rPr>
          <w:rFonts w:ascii="Arial" w:hAnsi="Arial" w:cs="Arial"/>
          <w:b/>
          <w:bCs/>
          <w:sz w:val="22"/>
          <w:szCs w:val="22"/>
        </w:rPr>
        <w:t>2.</w:t>
      </w:r>
      <w:r w:rsidR="00523BFF">
        <w:rPr>
          <w:rFonts w:ascii="Arial" w:hAnsi="Arial" w:cs="Arial"/>
          <w:b/>
          <w:bCs/>
          <w:sz w:val="22"/>
          <w:szCs w:val="22"/>
        </w:rPr>
        <w:t>5</w:t>
      </w:r>
      <w:r w:rsidR="00705E56">
        <w:rPr>
          <w:rFonts w:ascii="Arial" w:hAnsi="Arial" w:cs="Arial"/>
          <w:b/>
          <w:bCs/>
          <w:sz w:val="22"/>
          <w:szCs w:val="22"/>
        </w:rPr>
        <w:t>.</w:t>
      </w:r>
      <w:r w:rsidR="00D018D2">
        <w:rPr>
          <w:rFonts w:ascii="Arial" w:hAnsi="Arial" w:cs="Arial"/>
          <w:b/>
          <w:bCs/>
          <w:sz w:val="22"/>
          <w:szCs w:val="22"/>
        </w:rPr>
        <w:tab/>
      </w:r>
      <w:r w:rsidR="00705E56">
        <w:rPr>
          <w:rFonts w:ascii="Arial" w:hAnsi="Arial" w:cs="Arial"/>
          <w:b/>
          <w:bCs/>
          <w:sz w:val="22"/>
          <w:szCs w:val="22"/>
        </w:rPr>
        <w:t>Instrumentos financeiros -</w:t>
      </w:r>
      <w:r w:rsidRPr="00F0704D">
        <w:rPr>
          <w:rFonts w:ascii="Arial" w:hAnsi="Arial" w:cs="Arial"/>
          <w:b/>
          <w:bCs/>
          <w:sz w:val="22"/>
          <w:szCs w:val="22"/>
        </w:rPr>
        <w:t xml:space="preserve"> Reconhecimento inicial e mensuração subsequente</w:t>
      </w:r>
    </w:p>
    <w:p w:rsidR="00E81B92" w:rsidRPr="00687BDF" w:rsidRDefault="00E81B92" w:rsidP="00687BDF">
      <w:pPr>
        <w:tabs>
          <w:tab w:val="right" w:leader="dot" w:pos="2093"/>
          <w:tab w:val="left" w:leader="dot" w:pos="10598"/>
        </w:tabs>
        <w:ind w:left="992"/>
        <w:rPr>
          <w:rFonts w:ascii="Arial" w:hAnsi="Arial" w:cs="Arial"/>
          <w:sz w:val="22"/>
          <w:szCs w:val="22"/>
        </w:rPr>
      </w:pPr>
    </w:p>
    <w:p w:rsidR="00E81B92" w:rsidRPr="00614A34" w:rsidRDefault="00E81B92" w:rsidP="00F07D38">
      <w:pPr>
        <w:pStyle w:val="PargrafodaLista"/>
        <w:widowControl w:val="0"/>
        <w:numPr>
          <w:ilvl w:val="0"/>
          <w:numId w:val="13"/>
        </w:numPr>
        <w:autoSpaceDE w:val="0"/>
        <w:autoSpaceDN w:val="0"/>
        <w:adjustRightInd w:val="0"/>
        <w:ind w:left="1417" w:hanging="425"/>
        <w:rPr>
          <w:rFonts w:ascii="Arial" w:hAnsi="Arial" w:cs="Arial"/>
          <w:sz w:val="22"/>
          <w:szCs w:val="22"/>
        </w:rPr>
      </w:pPr>
      <w:r w:rsidRPr="00614A34">
        <w:rPr>
          <w:rFonts w:ascii="Arial" w:hAnsi="Arial" w:cs="Arial"/>
          <w:iCs/>
          <w:sz w:val="22"/>
          <w:szCs w:val="22"/>
          <w:u w:val="single"/>
        </w:rPr>
        <w:t xml:space="preserve">Ativos </w:t>
      </w:r>
      <w:r w:rsidR="00D018D2" w:rsidRPr="00614A34">
        <w:rPr>
          <w:rFonts w:ascii="Arial" w:hAnsi="Arial" w:cs="Arial"/>
          <w:iCs/>
          <w:sz w:val="22"/>
          <w:szCs w:val="22"/>
          <w:u w:val="single"/>
        </w:rPr>
        <w:t>financeiros</w:t>
      </w:r>
    </w:p>
    <w:p w:rsidR="00E81B92" w:rsidRPr="00F07D38" w:rsidRDefault="00E81B92" w:rsidP="00F07D38">
      <w:pPr>
        <w:widowControl w:val="0"/>
        <w:overflowPunct w:val="0"/>
        <w:autoSpaceDE w:val="0"/>
        <w:autoSpaceDN w:val="0"/>
        <w:adjustRightInd w:val="0"/>
        <w:ind w:left="1418"/>
        <w:rPr>
          <w:rFonts w:ascii="Arial" w:hAnsi="Arial" w:cs="Arial"/>
          <w:sz w:val="22"/>
          <w:szCs w:val="22"/>
        </w:rPr>
      </w:pPr>
    </w:p>
    <w:p w:rsidR="00E81B92" w:rsidRPr="00F07D38" w:rsidRDefault="00E81B92" w:rsidP="00F07D38">
      <w:pPr>
        <w:widowControl w:val="0"/>
        <w:autoSpaceDE w:val="0"/>
        <w:autoSpaceDN w:val="0"/>
        <w:adjustRightInd w:val="0"/>
        <w:ind w:left="1418"/>
        <w:rPr>
          <w:rFonts w:ascii="Arial" w:hAnsi="Arial" w:cs="Arial"/>
          <w:i/>
          <w:sz w:val="22"/>
          <w:szCs w:val="22"/>
        </w:rPr>
      </w:pPr>
      <w:r w:rsidRPr="00F07D38">
        <w:rPr>
          <w:rFonts w:ascii="Arial" w:hAnsi="Arial" w:cs="Arial"/>
          <w:bCs/>
          <w:i/>
          <w:sz w:val="22"/>
          <w:szCs w:val="22"/>
        </w:rPr>
        <w:t>Reconhecimento inicial e mensuração</w:t>
      </w:r>
    </w:p>
    <w:p w:rsidR="00E81B92" w:rsidRPr="00F07D38" w:rsidRDefault="00E81B92" w:rsidP="00F07D38">
      <w:pPr>
        <w:widowControl w:val="0"/>
        <w:overflowPunct w:val="0"/>
        <w:autoSpaceDE w:val="0"/>
        <w:autoSpaceDN w:val="0"/>
        <w:adjustRightInd w:val="0"/>
        <w:ind w:left="1418"/>
        <w:rPr>
          <w:rFonts w:ascii="Arial" w:hAnsi="Arial" w:cs="Arial"/>
          <w:sz w:val="22"/>
          <w:szCs w:val="22"/>
        </w:rPr>
      </w:pPr>
    </w:p>
    <w:p w:rsidR="00E81B92" w:rsidRPr="00F07D38" w:rsidRDefault="00E81B92" w:rsidP="00F07D38">
      <w:pPr>
        <w:widowControl w:val="0"/>
        <w:overflowPunct w:val="0"/>
        <w:autoSpaceDE w:val="0"/>
        <w:autoSpaceDN w:val="0"/>
        <w:adjustRightInd w:val="0"/>
        <w:ind w:left="1418"/>
        <w:rPr>
          <w:rFonts w:ascii="Arial" w:hAnsi="Arial" w:cs="Arial"/>
          <w:sz w:val="22"/>
          <w:szCs w:val="22"/>
        </w:rPr>
      </w:pPr>
      <w:r w:rsidRPr="00F07D38">
        <w:rPr>
          <w:rFonts w:ascii="Arial" w:hAnsi="Arial" w:cs="Arial"/>
          <w:sz w:val="22"/>
          <w:szCs w:val="22"/>
        </w:rPr>
        <w:t xml:space="preserve">Ativos financeiros são classificados como ativos financeiros a valor justo por meio do resultado, empréstimos e recebíveis, investimentos mantidos até o vencimento, ativos financeiros disponíveis para venda, ou derivativos classificados como instrumentos de </w:t>
      </w:r>
      <w:r w:rsidRPr="00F07D38">
        <w:rPr>
          <w:rFonts w:ascii="Arial" w:hAnsi="Arial" w:cs="Arial"/>
          <w:i/>
          <w:iCs/>
          <w:sz w:val="22"/>
          <w:szCs w:val="22"/>
        </w:rPr>
        <w:t>hedge</w:t>
      </w:r>
      <w:r w:rsidRPr="00F07D38">
        <w:rPr>
          <w:rFonts w:ascii="Arial" w:hAnsi="Arial" w:cs="Arial"/>
          <w:sz w:val="22"/>
          <w:szCs w:val="22"/>
        </w:rPr>
        <w:t xml:space="preserve"> eficazes, conforme a situação. </w:t>
      </w:r>
      <w:r w:rsidR="00F0704D" w:rsidRPr="00F07D38">
        <w:rPr>
          <w:rFonts w:ascii="Arial" w:hAnsi="Arial" w:cs="Arial"/>
          <w:sz w:val="22"/>
          <w:szCs w:val="22"/>
        </w:rPr>
        <w:t>A Companhia</w:t>
      </w:r>
      <w:r w:rsidRPr="00F07D38">
        <w:rPr>
          <w:rFonts w:ascii="Arial" w:hAnsi="Arial" w:cs="Arial"/>
          <w:sz w:val="22"/>
          <w:szCs w:val="22"/>
        </w:rPr>
        <w:t xml:space="preserve"> determina a classificação dos seus ativos financeiros no momento do seu reconhecimento inicial, quando ele se torna parte das disposições contratuais do instrumento.</w:t>
      </w:r>
    </w:p>
    <w:p w:rsidR="007C36B2" w:rsidRPr="00F07D38" w:rsidRDefault="007C36B2" w:rsidP="00F07D38">
      <w:pPr>
        <w:widowControl w:val="0"/>
        <w:overflowPunct w:val="0"/>
        <w:autoSpaceDE w:val="0"/>
        <w:autoSpaceDN w:val="0"/>
        <w:adjustRightInd w:val="0"/>
        <w:ind w:left="1418"/>
        <w:rPr>
          <w:rFonts w:ascii="Arial" w:hAnsi="Arial" w:cs="Arial"/>
          <w:sz w:val="22"/>
          <w:szCs w:val="22"/>
        </w:rPr>
      </w:pPr>
    </w:p>
    <w:p w:rsidR="00E81B92" w:rsidRPr="00F07D38" w:rsidRDefault="00E81B92" w:rsidP="00F07D38">
      <w:pPr>
        <w:widowControl w:val="0"/>
        <w:overflowPunct w:val="0"/>
        <w:autoSpaceDE w:val="0"/>
        <w:autoSpaceDN w:val="0"/>
        <w:adjustRightInd w:val="0"/>
        <w:ind w:left="1418"/>
        <w:rPr>
          <w:rFonts w:ascii="Arial" w:hAnsi="Arial" w:cs="Arial"/>
          <w:sz w:val="22"/>
          <w:szCs w:val="22"/>
        </w:rPr>
      </w:pPr>
      <w:r w:rsidRPr="00F07D38">
        <w:rPr>
          <w:rFonts w:ascii="Arial" w:hAnsi="Arial" w:cs="Arial"/>
          <w:sz w:val="22"/>
          <w:szCs w:val="22"/>
        </w:rPr>
        <w:t>Ativos financeiros são reconhecidos inicialmente ao valor justo, acrescidos, no caso de investimentos não designados a valor justo por meio do resultado, dos custos de transação que sejam diretamente atribuíveis à aquisição do ativo financeiro.</w:t>
      </w:r>
    </w:p>
    <w:p w:rsidR="007C36B2" w:rsidRPr="00F07D38" w:rsidRDefault="007C36B2" w:rsidP="00F07D38">
      <w:pPr>
        <w:widowControl w:val="0"/>
        <w:overflowPunct w:val="0"/>
        <w:autoSpaceDE w:val="0"/>
        <w:autoSpaceDN w:val="0"/>
        <w:adjustRightInd w:val="0"/>
        <w:ind w:left="1418"/>
        <w:rPr>
          <w:rFonts w:ascii="Arial" w:hAnsi="Arial" w:cs="Arial"/>
          <w:sz w:val="22"/>
          <w:szCs w:val="22"/>
        </w:rPr>
      </w:pPr>
    </w:p>
    <w:p w:rsidR="00014A3E" w:rsidRDefault="00014A3E" w:rsidP="00F07D38">
      <w:pPr>
        <w:ind w:left="1276"/>
        <w:rPr>
          <w:rFonts w:ascii="Arial" w:hAnsi="Arial" w:cs="Arial"/>
          <w:b/>
          <w:bCs/>
          <w:sz w:val="26"/>
          <w:szCs w:val="26"/>
        </w:rPr>
      </w:pPr>
      <w:r>
        <w:rPr>
          <w:rFonts w:ascii="Arial" w:hAnsi="Arial" w:cs="Arial"/>
          <w:b/>
          <w:bCs/>
          <w:sz w:val="26"/>
          <w:szCs w:val="26"/>
        </w:rPr>
        <w:br w:type="page"/>
      </w:r>
    </w:p>
    <w:p w:rsidR="007B3318" w:rsidRPr="00014A3E" w:rsidRDefault="007B3318" w:rsidP="0032017A">
      <w:pPr>
        <w:autoSpaceDN w:val="0"/>
        <w:ind w:left="425" w:hanging="425"/>
        <w:rPr>
          <w:rFonts w:ascii="Arial" w:hAnsi="Arial" w:cs="Arial"/>
          <w:b/>
          <w:bCs/>
          <w:sz w:val="26"/>
          <w:szCs w:val="26"/>
        </w:rPr>
      </w:pPr>
      <w:r w:rsidRPr="00535E97">
        <w:rPr>
          <w:rFonts w:ascii="Arial" w:hAnsi="Arial" w:cs="Arial"/>
          <w:b/>
          <w:bCs/>
          <w:sz w:val="26"/>
          <w:szCs w:val="26"/>
        </w:rPr>
        <w:t>2.</w:t>
      </w:r>
      <w:r w:rsidRPr="00535E97">
        <w:rPr>
          <w:rFonts w:ascii="Arial" w:hAnsi="Arial" w:cs="Arial"/>
          <w:b/>
          <w:bCs/>
          <w:sz w:val="26"/>
          <w:szCs w:val="26"/>
        </w:rPr>
        <w:tab/>
        <w:t>Políticas contábeis</w:t>
      </w:r>
      <w:r w:rsidR="00A95036">
        <w:rPr>
          <w:rFonts w:ascii="Arial" w:hAnsi="Arial" w:cs="Arial"/>
          <w:bCs/>
          <w:sz w:val="26"/>
          <w:szCs w:val="26"/>
        </w:rPr>
        <w:t>--</w:t>
      </w:r>
      <w:r w:rsidR="00F07D38">
        <w:rPr>
          <w:rFonts w:ascii="Arial" w:hAnsi="Arial" w:cs="Arial"/>
          <w:bCs/>
          <w:sz w:val="26"/>
          <w:szCs w:val="26"/>
        </w:rPr>
        <w:t>Continuação</w:t>
      </w:r>
    </w:p>
    <w:p w:rsidR="007B3318" w:rsidRDefault="007B3318" w:rsidP="007B3318">
      <w:pPr>
        <w:widowControl w:val="0"/>
        <w:autoSpaceDE w:val="0"/>
        <w:autoSpaceDN w:val="0"/>
        <w:adjustRightInd w:val="0"/>
        <w:ind w:left="851" w:hanging="425"/>
        <w:rPr>
          <w:rFonts w:ascii="Arial" w:hAnsi="Arial" w:cs="Arial"/>
          <w:b/>
          <w:bCs/>
          <w:sz w:val="22"/>
          <w:szCs w:val="22"/>
        </w:rPr>
      </w:pPr>
    </w:p>
    <w:p w:rsidR="007B3318" w:rsidRPr="00014A3E" w:rsidRDefault="007B3318" w:rsidP="00687BDF">
      <w:pPr>
        <w:widowControl w:val="0"/>
        <w:tabs>
          <w:tab w:val="left" w:pos="426"/>
        </w:tabs>
        <w:autoSpaceDE w:val="0"/>
        <w:autoSpaceDN w:val="0"/>
        <w:adjustRightInd w:val="0"/>
        <w:ind w:left="992" w:hanging="567"/>
        <w:rPr>
          <w:rFonts w:ascii="Arial" w:hAnsi="Arial" w:cs="Arial"/>
          <w:b/>
          <w:bCs/>
          <w:sz w:val="22"/>
          <w:szCs w:val="22"/>
        </w:rPr>
      </w:pPr>
      <w:r w:rsidRPr="00F0704D">
        <w:rPr>
          <w:rFonts w:ascii="Arial" w:hAnsi="Arial" w:cs="Arial"/>
          <w:b/>
          <w:bCs/>
          <w:sz w:val="22"/>
          <w:szCs w:val="22"/>
        </w:rPr>
        <w:t>2.</w:t>
      </w:r>
      <w:r>
        <w:rPr>
          <w:rFonts w:ascii="Arial" w:hAnsi="Arial" w:cs="Arial"/>
          <w:b/>
          <w:bCs/>
          <w:sz w:val="22"/>
          <w:szCs w:val="22"/>
        </w:rPr>
        <w:t>5.</w:t>
      </w:r>
      <w:r>
        <w:rPr>
          <w:rFonts w:ascii="Arial" w:hAnsi="Arial" w:cs="Arial"/>
          <w:b/>
          <w:bCs/>
          <w:sz w:val="22"/>
          <w:szCs w:val="22"/>
        </w:rPr>
        <w:tab/>
      </w:r>
      <w:r w:rsidRPr="00F0704D">
        <w:rPr>
          <w:rFonts w:ascii="Arial" w:hAnsi="Arial" w:cs="Arial"/>
          <w:b/>
          <w:bCs/>
          <w:sz w:val="22"/>
          <w:szCs w:val="22"/>
        </w:rPr>
        <w:t>Instrumentos finance</w:t>
      </w:r>
      <w:r>
        <w:rPr>
          <w:rFonts w:ascii="Arial" w:hAnsi="Arial" w:cs="Arial"/>
          <w:b/>
          <w:bCs/>
          <w:sz w:val="22"/>
          <w:szCs w:val="22"/>
        </w:rPr>
        <w:t>iros -</w:t>
      </w:r>
      <w:r w:rsidRPr="00F0704D">
        <w:rPr>
          <w:rFonts w:ascii="Arial" w:hAnsi="Arial" w:cs="Arial"/>
          <w:b/>
          <w:bCs/>
          <w:sz w:val="22"/>
          <w:szCs w:val="22"/>
        </w:rPr>
        <w:t xml:space="preserve"> Reconhecimento inicial e mensuração subsequente</w:t>
      </w:r>
      <w:r w:rsidR="00A95036">
        <w:rPr>
          <w:rFonts w:ascii="Arial" w:hAnsi="Arial" w:cs="Arial"/>
          <w:bCs/>
          <w:sz w:val="22"/>
          <w:szCs w:val="22"/>
        </w:rPr>
        <w:t>--</w:t>
      </w:r>
      <w:r w:rsidR="00F07D38">
        <w:rPr>
          <w:rFonts w:ascii="Arial" w:hAnsi="Arial" w:cs="Arial"/>
          <w:bCs/>
          <w:sz w:val="22"/>
          <w:szCs w:val="22"/>
        </w:rPr>
        <w:t>Continuação</w:t>
      </w:r>
    </w:p>
    <w:p w:rsidR="007B3318" w:rsidRPr="00D018D2" w:rsidRDefault="007B3318" w:rsidP="00F07D38">
      <w:pPr>
        <w:widowControl w:val="0"/>
        <w:overflowPunct w:val="0"/>
        <w:autoSpaceDE w:val="0"/>
        <w:autoSpaceDN w:val="0"/>
        <w:adjustRightInd w:val="0"/>
        <w:ind w:left="1418"/>
        <w:rPr>
          <w:rFonts w:ascii="Arial" w:hAnsi="Arial" w:cs="Arial"/>
          <w:sz w:val="22"/>
          <w:szCs w:val="22"/>
        </w:rPr>
      </w:pPr>
    </w:p>
    <w:p w:rsidR="007B3318" w:rsidRPr="00F07D38" w:rsidRDefault="007B3318" w:rsidP="00F07D38">
      <w:pPr>
        <w:pStyle w:val="PargrafodaLista"/>
        <w:widowControl w:val="0"/>
        <w:numPr>
          <w:ilvl w:val="0"/>
          <w:numId w:val="17"/>
        </w:numPr>
        <w:autoSpaceDE w:val="0"/>
        <w:autoSpaceDN w:val="0"/>
        <w:adjustRightInd w:val="0"/>
        <w:ind w:left="1417" w:hanging="425"/>
        <w:rPr>
          <w:rFonts w:ascii="Arial" w:hAnsi="Arial" w:cs="Arial"/>
          <w:iCs/>
          <w:sz w:val="22"/>
          <w:szCs w:val="22"/>
          <w:u w:val="single"/>
        </w:rPr>
      </w:pPr>
      <w:r w:rsidRPr="00F07D38">
        <w:rPr>
          <w:rFonts w:ascii="Arial" w:hAnsi="Arial" w:cs="Arial"/>
          <w:iCs/>
          <w:sz w:val="22"/>
          <w:szCs w:val="22"/>
          <w:u w:val="single"/>
        </w:rPr>
        <w:t>Ativos financeiros</w:t>
      </w:r>
      <w:r w:rsidR="00A95036" w:rsidRPr="00F07D38">
        <w:rPr>
          <w:rFonts w:ascii="Arial" w:hAnsi="Arial" w:cs="Arial"/>
          <w:iCs/>
          <w:sz w:val="22"/>
          <w:szCs w:val="22"/>
        </w:rPr>
        <w:t>--</w:t>
      </w:r>
      <w:r w:rsidR="00F07D38" w:rsidRPr="00F07D38">
        <w:rPr>
          <w:rFonts w:ascii="Arial" w:hAnsi="Arial" w:cs="Arial"/>
          <w:iCs/>
          <w:sz w:val="22"/>
          <w:szCs w:val="22"/>
        </w:rPr>
        <w:t>Continuação</w:t>
      </w:r>
    </w:p>
    <w:p w:rsidR="007647C0" w:rsidRDefault="007647C0" w:rsidP="00F07D38">
      <w:pPr>
        <w:widowControl w:val="0"/>
        <w:overflowPunct w:val="0"/>
        <w:autoSpaceDE w:val="0"/>
        <w:autoSpaceDN w:val="0"/>
        <w:adjustRightInd w:val="0"/>
        <w:ind w:left="1418"/>
        <w:rPr>
          <w:rFonts w:ascii="Arial" w:hAnsi="Arial" w:cs="Arial"/>
          <w:sz w:val="22"/>
          <w:szCs w:val="22"/>
        </w:rPr>
      </w:pPr>
    </w:p>
    <w:p w:rsidR="004332A5" w:rsidRPr="00705E56" w:rsidRDefault="00F07D38" w:rsidP="00F07D38">
      <w:pPr>
        <w:widowControl w:val="0"/>
        <w:overflowPunct w:val="0"/>
        <w:autoSpaceDE w:val="0"/>
        <w:autoSpaceDN w:val="0"/>
        <w:adjustRightInd w:val="0"/>
        <w:ind w:left="1418"/>
        <w:rPr>
          <w:rFonts w:ascii="Arial" w:hAnsi="Arial" w:cs="Arial"/>
          <w:sz w:val="22"/>
          <w:szCs w:val="22"/>
        </w:rPr>
      </w:pPr>
      <w:r w:rsidRPr="00F07D38">
        <w:rPr>
          <w:rFonts w:ascii="Arial" w:hAnsi="Arial" w:cs="Arial"/>
          <w:sz w:val="22"/>
          <w:szCs w:val="22"/>
        </w:rPr>
        <w:t xml:space="preserve">Os ativos financeiros da Companhia incluem caixa e equivalentes de caixa, contas a receber de clientes e outras contas a receber, aplicações, </w:t>
      </w:r>
      <w:r w:rsidR="00A03CD1">
        <w:rPr>
          <w:rFonts w:ascii="Arial" w:hAnsi="Arial" w:cs="Arial"/>
          <w:sz w:val="22"/>
          <w:szCs w:val="22"/>
        </w:rPr>
        <w:t>e</w:t>
      </w:r>
      <w:r w:rsidR="007C36B2" w:rsidRPr="00705E56">
        <w:rPr>
          <w:rFonts w:ascii="Arial" w:hAnsi="Arial" w:cs="Arial"/>
          <w:sz w:val="22"/>
          <w:szCs w:val="22"/>
        </w:rPr>
        <w:t xml:space="preserve"> </w:t>
      </w:r>
      <w:r w:rsidR="00E81B92" w:rsidRPr="00705E56">
        <w:rPr>
          <w:rFonts w:ascii="Arial" w:hAnsi="Arial" w:cs="Arial"/>
          <w:sz w:val="22"/>
          <w:szCs w:val="22"/>
        </w:rPr>
        <w:t>outros recebíveis.</w:t>
      </w:r>
      <w:r w:rsidR="007C36B2" w:rsidRPr="00705E56">
        <w:rPr>
          <w:rFonts w:ascii="Arial" w:hAnsi="Arial" w:cs="Arial"/>
          <w:sz w:val="22"/>
          <w:szCs w:val="22"/>
        </w:rPr>
        <w:t xml:space="preserve"> </w:t>
      </w:r>
      <w:r w:rsidR="004332A5" w:rsidRPr="00705E56">
        <w:rPr>
          <w:rFonts w:ascii="Arial" w:hAnsi="Arial" w:cs="Arial"/>
          <w:sz w:val="22"/>
          <w:szCs w:val="22"/>
        </w:rPr>
        <w:t xml:space="preserve">A Companhia classifica seus instrumentos nas categorias de ativos financeiros a valor justo por meio do resultado e empréstimos e recebíveis. </w:t>
      </w:r>
    </w:p>
    <w:p w:rsidR="004332A5" w:rsidRPr="00F07D38" w:rsidRDefault="004332A5" w:rsidP="00F07D38">
      <w:pPr>
        <w:widowControl w:val="0"/>
        <w:overflowPunct w:val="0"/>
        <w:autoSpaceDE w:val="0"/>
        <w:autoSpaceDN w:val="0"/>
        <w:adjustRightInd w:val="0"/>
        <w:ind w:left="1418"/>
        <w:rPr>
          <w:rFonts w:ascii="Arial" w:hAnsi="Arial" w:cs="Arial"/>
          <w:sz w:val="22"/>
          <w:szCs w:val="22"/>
        </w:rPr>
      </w:pPr>
    </w:p>
    <w:p w:rsidR="00D018D2" w:rsidRPr="00705E56" w:rsidRDefault="007C36B2" w:rsidP="00F07D38">
      <w:pPr>
        <w:widowControl w:val="0"/>
        <w:overflowPunct w:val="0"/>
        <w:autoSpaceDE w:val="0"/>
        <w:autoSpaceDN w:val="0"/>
        <w:adjustRightInd w:val="0"/>
        <w:ind w:left="1418"/>
        <w:rPr>
          <w:rFonts w:ascii="Arial" w:hAnsi="Arial" w:cs="Arial"/>
          <w:sz w:val="22"/>
          <w:szCs w:val="22"/>
        </w:rPr>
      </w:pPr>
      <w:r w:rsidRPr="00705E56">
        <w:rPr>
          <w:rFonts w:ascii="Arial" w:hAnsi="Arial" w:cs="Arial"/>
          <w:sz w:val="22"/>
          <w:szCs w:val="22"/>
        </w:rPr>
        <w:t xml:space="preserve">Não há, em </w:t>
      </w:r>
      <w:r w:rsidR="00D737FE">
        <w:rPr>
          <w:rFonts w:ascii="Arial" w:hAnsi="Arial" w:cs="Arial"/>
          <w:sz w:val="22"/>
          <w:szCs w:val="22"/>
        </w:rPr>
        <w:t>31 de dezembro de 2013 e 2012</w:t>
      </w:r>
      <w:r w:rsidRPr="007647C0">
        <w:rPr>
          <w:rFonts w:ascii="Arial" w:hAnsi="Arial" w:cs="Arial"/>
          <w:sz w:val="22"/>
          <w:szCs w:val="22"/>
        </w:rPr>
        <w:t>, instrumentos</w:t>
      </w:r>
      <w:r w:rsidRPr="00705E56">
        <w:rPr>
          <w:rFonts w:ascii="Arial" w:hAnsi="Arial" w:cs="Arial"/>
          <w:sz w:val="22"/>
          <w:szCs w:val="22"/>
        </w:rPr>
        <w:t xml:space="preserve"> financeiros derivativos. </w:t>
      </w:r>
    </w:p>
    <w:p w:rsidR="00D018D2" w:rsidRPr="00705E56" w:rsidRDefault="00D018D2" w:rsidP="00F07D38">
      <w:pPr>
        <w:widowControl w:val="0"/>
        <w:overflowPunct w:val="0"/>
        <w:autoSpaceDE w:val="0"/>
        <w:autoSpaceDN w:val="0"/>
        <w:adjustRightInd w:val="0"/>
        <w:ind w:left="1418"/>
        <w:rPr>
          <w:rFonts w:ascii="Arial" w:hAnsi="Arial" w:cs="Arial"/>
          <w:sz w:val="22"/>
          <w:szCs w:val="22"/>
        </w:rPr>
      </w:pPr>
    </w:p>
    <w:p w:rsidR="00E81B92" w:rsidRPr="00F07D38" w:rsidRDefault="00E81B92" w:rsidP="00F07D38">
      <w:pPr>
        <w:widowControl w:val="0"/>
        <w:overflowPunct w:val="0"/>
        <w:autoSpaceDE w:val="0"/>
        <w:autoSpaceDN w:val="0"/>
        <w:adjustRightInd w:val="0"/>
        <w:ind w:left="1418"/>
        <w:rPr>
          <w:rFonts w:ascii="Arial" w:hAnsi="Arial" w:cs="Arial"/>
          <w:i/>
          <w:sz w:val="22"/>
          <w:szCs w:val="22"/>
        </w:rPr>
      </w:pPr>
      <w:r w:rsidRPr="00F07D38">
        <w:rPr>
          <w:rFonts w:ascii="Arial" w:hAnsi="Arial" w:cs="Arial"/>
          <w:i/>
          <w:sz w:val="22"/>
          <w:szCs w:val="22"/>
        </w:rPr>
        <w:t>Mensuração subsequente</w:t>
      </w:r>
    </w:p>
    <w:p w:rsidR="00E81B92" w:rsidRPr="00705E56" w:rsidRDefault="00E81B92" w:rsidP="00F07D38">
      <w:pPr>
        <w:widowControl w:val="0"/>
        <w:overflowPunct w:val="0"/>
        <w:autoSpaceDE w:val="0"/>
        <w:autoSpaceDN w:val="0"/>
        <w:adjustRightInd w:val="0"/>
        <w:ind w:left="1418"/>
        <w:rPr>
          <w:rFonts w:ascii="Arial" w:hAnsi="Arial" w:cs="Arial"/>
          <w:sz w:val="22"/>
          <w:szCs w:val="22"/>
        </w:rPr>
      </w:pPr>
    </w:p>
    <w:p w:rsidR="00E81B92" w:rsidRPr="00705E56" w:rsidRDefault="00E81B92" w:rsidP="00F07D38">
      <w:pPr>
        <w:widowControl w:val="0"/>
        <w:overflowPunct w:val="0"/>
        <w:autoSpaceDE w:val="0"/>
        <w:autoSpaceDN w:val="0"/>
        <w:adjustRightInd w:val="0"/>
        <w:ind w:left="1418"/>
        <w:rPr>
          <w:rFonts w:ascii="Arial" w:hAnsi="Arial" w:cs="Arial"/>
          <w:sz w:val="22"/>
          <w:szCs w:val="22"/>
        </w:rPr>
      </w:pPr>
      <w:r w:rsidRPr="00705E56">
        <w:rPr>
          <w:rFonts w:ascii="Arial" w:hAnsi="Arial" w:cs="Arial"/>
          <w:sz w:val="22"/>
          <w:szCs w:val="22"/>
        </w:rPr>
        <w:t>A mensuração subsequente de ativos financeiros depende da sua classificação, que pode ser da seguinte forma:</w:t>
      </w:r>
    </w:p>
    <w:p w:rsidR="00E81B92" w:rsidRPr="00F07D38" w:rsidRDefault="00E81B92" w:rsidP="00F07D38">
      <w:pPr>
        <w:widowControl w:val="0"/>
        <w:overflowPunct w:val="0"/>
        <w:autoSpaceDE w:val="0"/>
        <w:autoSpaceDN w:val="0"/>
        <w:adjustRightInd w:val="0"/>
        <w:ind w:left="1418"/>
        <w:rPr>
          <w:rFonts w:ascii="Arial" w:hAnsi="Arial" w:cs="Arial"/>
          <w:sz w:val="22"/>
          <w:szCs w:val="22"/>
        </w:rPr>
      </w:pPr>
    </w:p>
    <w:p w:rsidR="00E81B92" w:rsidRPr="00F07D38" w:rsidRDefault="00E81B92" w:rsidP="00F07D38">
      <w:pPr>
        <w:widowControl w:val="0"/>
        <w:overflowPunct w:val="0"/>
        <w:autoSpaceDE w:val="0"/>
        <w:autoSpaceDN w:val="0"/>
        <w:adjustRightInd w:val="0"/>
        <w:ind w:left="1418"/>
        <w:rPr>
          <w:rFonts w:ascii="Arial" w:hAnsi="Arial" w:cs="Arial"/>
          <w:i/>
          <w:sz w:val="22"/>
          <w:szCs w:val="22"/>
        </w:rPr>
      </w:pPr>
      <w:r w:rsidRPr="00F07D38">
        <w:rPr>
          <w:rFonts w:ascii="Arial" w:hAnsi="Arial" w:cs="Arial"/>
          <w:i/>
          <w:sz w:val="22"/>
          <w:szCs w:val="22"/>
        </w:rPr>
        <w:t>Ativos financeiros a valor justo por meio do resultado</w:t>
      </w:r>
    </w:p>
    <w:p w:rsidR="007C36B2" w:rsidRPr="00705E56" w:rsidRDefault="007C36B2" w:rsidP="00F07D38">
      <w:pPr>
        <w:widowControl w:val="0"/>
        <w:overflowPunct w:val="0"/>
        <w:autoSpaceDE w:val="0"/>
        <w:autoSpaceDN w:val="0"/>
        <w:adjustRightInd w:val="0"/>
        <w:ind w:left="1418"/>
        <w:rPr>
          <w:rFonts w:ascii="Arial" w:hAnsi="Arial" w:cs="Arial"/>
          <w:sz w:val="22"/>
          <w:szCs w:val="22"/>
        </w:rPr>
      </w:pPr>
    </w:p>
    <w:p w:rsidR="00E81B92" w:rsidRPr="00705E56" w:rsidRDefault="00E81B92" w:rsidP="00F07D38">
      <w:pPr>
        <w:widowControl w:val="0"/>
        <w:overflowPunct w:val="0"/>
        <w:autoSpaceDE w:val="0"/>
        <w:autoSpaceDN w:val="0"/>
        <w:adjustRightInd w:val="0"/>
        <w:ind w:left="1418"/>
        <w:rPr>
          <w:rFonts w:ascii="Arial" w:hAnsi="Arial" w:cs="Arial"/>
          <w:sz w:val="22"/>
          <w:szCs w:val="22"/>
        </w:rPr>
      </w:pPr>
      <w:r w:rsidRPr="00705E56">
        <w:rPr>
          <w:rFonts w:ascii="Arial" w:hAnsi="Arial" w:cs="Arial"/>
          <w:sz w:val="22"/>
          <w:szCs w:val="22"/>
        </w:rPr>
        <w:t>Ativos financeiros a valor justo por meio do resultado incluem ativos financeiros mantidos para negociação e ativos financeiros designados no reconhecimento inicial a valor justo por meio do resultado. Ativos financeiros são classificados como mantidos para negociação se forem adquiridos com o objetivo de venda no curto prazo. Ativos financeiros a valor justo por meio do resultado são apresentados no balanço patrimonial a valor justo, com os correspondentes ganhos ou perdas reconhecidos na demonstração do resultado.</w:t>
      </w:r>
    </w:p>
    <w:p w:rsidR="007C36B2" w:rsidRPr="00705E56" w:rsidRDefault="007C36B2" w:rsidP="00F07D38">
      <w:pPr>
        <w:widowControl w:val="0"/>
        <w:overflowPunct w:val="0"/>
        <w:autoSpaceDE w:val="0"/>
        <w:autoSpaceDN w:val="0"/>
        <w:adjustRightInd w:val="0"/>
        <w:ind w:left="1418"/>
        <w:rPr>
          <w:rFonts w:ascii="Arial" w:hAnsi="Arial" w:cs="Arial"/>
          <w:sz w:val="22"/>
          <w:szCs w:val="22"/>
        </w:rPr>
      </w:pPr>
    </w:p>
    <w:p w:rsidR="00E81B92" w:rsidRPr="00F07D38" w:rsidRDefault="00E81B92" w:rsidP="00F07D38">
      <w:pPr>
        <w:widowControl w:val="0"/>
        <w:overflowPunct w:val="0"/>
        <w:autoSpaceDE w:val="0"/>
        <w:autoSpaceDN w:val="0"/>
        <w:adjustRightInd w:val="0"/>
        <w:ind w:left="1418"/>
        <w:rPr>
          <w:rFonts w:ascii="Arial" w:hAnsi="Arial" w:cs="Arial"/>
          <w:i/>
          <w:sz w:val="22"/>
          <w:szCs w:val="22"/>
        </w:rPr>
      </w:pPr>
      <w:r w:rsidRPr="00F07D38">
        <w:rPr>
          <w:rFonts w:ascii="Arial" w:hAnsi="Arial" w:cs="Arial"/>
          <w:i/>
          <w:sz w:val="22"/>
          <w:szCs w:val="22"/>
        </w:rPr>
        <w:t>Empréstimos e recebíveis</w:t>
      </w:r>
    </w:p>
    <w:p w:rsidR="007C36B2" w:rsidRPr="00705E56" w:rsidRDefault="007C36B2" w:rsidP="00F07D38">
      <w:pPr>
        <w:widowControl w:val="0"/>
        <w:overflowPunct w:val="0"/>
        <w:autoSpaceDE w:val="0"/>
        <w:autoSpaceDN w:val="0"/>
        <w:adjustRightInd w:val="0"/>
        <w:ind w:left="1418"/>
        <w:rPr>
          <w:rFonts w:ascii="Arial" w:hAnsi="Arial" w:cs="Arial"/>
          <w:sz w:val="22"/>
          <w:szCs w:val="22"/>
        </w:rPr>
      </w:pPr>
    </w:p>
    <w:p w:rsidR="00E81B92" w:rsidRPr="00705E56" w:rsidRDefault="00E81B92" w:rsidP="00F07D38">
      <w:pPr>
        <w:widowControl w:val="0"/>
        <w:overflowPunct w:val="0"/>
        <w:autoSpaceDE w:val="0"/>
        <w:autoSpaceDN w:val="0"/>
        <w:adjustRightInd w:val="0"/>
        <w:ind w:left="1418"/>
        <w:rPr>
          <w:rFonts w:ascii="Arial" w:hAnsi="Arial" w:cs="Arial"/>
          <w:sz w:val="22"/>
          <w:szCs w:val="22"/>
        </w:rPr>
      </w:pPr>
      <w:r w:rsidRPr="00705E56">
        <w:rPr>
          <w:rFonts w:ascii="Arial" w:hAnsi="Arial" w:cs="Arial"/>
          <w:sz w:val="22"/>
          <w:szCs w:val="22"/>
        </w:rPr>
        <w:t>Empréstimos e recebíveis são ativos financeiros não derivativos, com pagamentos fixos ou determináveis, não cotados em um mercado ativo. Após a mensuração inicial, esses ativos financeiros são contabilizados ao custo amortizado, utilizando o método de juros efetivos (taxa de juros efetiva), menos perda por redução ao valor recuperável. O custo amortizado é calculado levando em consideração qualquer desconto ou “prêmio” na aquisição e taxas ou custos incorridos. A amortização do método de juros efetivos é incluída na linha de receita financeira na demonstração de resultado. As perdas por redução ao valor recuperável são reconhecidas como despesa financeira no resultado.</w:t>
      </w:r>
    </w:p>
    <w:p w:rsidR="003D6DE7" w:rsidRPr="00705E56" w:rsidRDefault="003D6DE7" w:rsidP="00705E56">
      <w:pPr>
        <w:widowControl w:val="0"/>
        <w:overflowPunct w:val="0"/>
        <w:autoSpaceDE w:val="0"/>
        <w:autoSpaceDN w:val="0"/>
        <w:adjustRightInd w:val="0"/>
        <w:ind w:left="1418"/>
        <w:rPr>
          <w:rFonts w:ascii="Arial" w:hAnsi="Arial" w:cs="Arial"/>
          <w:sz w:val="22"/>
          <w:szCs w:val="22"/>
        </w:rPr>
      </w:pPr>
    </w:p>
    <w:p w:rsidR="00014A3E" w:rsidRPr="00F07D38" w:rsidRDefault="00014A3E" w:rsidP="00F07D38">
      <w:pPr>
        <w:widowControl w:val="0"/>
        <w:overflowPunct w:val="0"/>
        <w:autoSpaceDE w:val="0"/>
        <w:autoSpaceDN w:val="0"/>
        <w:adjustRightInd w:val="0"/>
        <w:ind w:left="1418"/>
        <w:rPr>
          <w:rFonts w:ascii="Arial" w:hAnsi="Arial" w:cs="Arial"/>
          <w:sz w:val="22"/>
          <w:szCs w:val="22"/>
        </w:rPr>
      </w:pPr>
      <w:r w:rsidRPr="00F07D38">
        <w:rPr>
          <w:rFonts w:ascii="Arial" w:hAnsi="Arial" w:cs="Arial"/>
          <w:sz w:val="22"/>
          <w:szCs w:val="22"/>
        </w:rPr>
        <w:br w:type="page"/>
      </w:r>
    </w:p>
    <w:p w:rsidR="00F07D38" w:rsidRPr="00014A3E" w:rsidRDefault="00F07D38" w:rsidP="00F07D38">
      <w:pPr>
        <w:autoSpaceDN w:val="0"/>
        <w:ind w:left="425" w:hanging="425"/>
        <w:rPr>
          <w:rFonts w:ascii="Arial" w:hAnsi="Arial" w:cs="Arial"/>
          <w:b/>
          <w:bCs/>
          <w:sz w:val="26"/>
          <w:szCs w:val="26"/>
        </w:rPr>
      </w:pPr>
      <w:r w:rsidRPr="00535E97">
        <w:rPr>
          <w:rFonts w:ascii="Arial" w:hAnsi="Arial" w:cs="Arial"/>
          <w:b/>
          <w:bCs/>
          <w:sz w:val="26"/>
          <w:szCs w:val="26"/>
        </w:rPr>
        <w:t>2.</w:t>
      </w:r>
      <w:r w:rsidRPr="00535E97">
        <w:rPr>
          <w:rFonts w:ascii="Arial" w:hAnsi="Arial" w:cs="Arial"/>
          <w:b/>
          <w:bCs/>
          <w:sz w:val="26"/>
          <w:szCs w:val="26"/>
        </w:rPr>
        <w:tab/>
        <w:t>Políticas contábeis</w:t>
      </w:r>
      <w:r>
        <w:rPr>
          <w:rFonts w:ascii="Arial" w:hAnsi="Arial" w:cs="Arial"/>
          <w:bCs/>
          <w:sz w:val="26"/>
          <w:szCs w:val="26"/>
        </w:rPr>
        <w:t>--Continuação</w:t>
      </w:r>
    </w:p>
    <w:p w:rsidR="00F07D38" w:rsidRDefault="00F07D38" w:rsidP="00F07D38">
      <w:pPr>
        <w:widowControl w:val="0"/>
        <w:autoSpaceDE w:val="0"/>
        <w:autoSpaceDN w:val="0"/>
        <w:adjustRightInd w:val="0"/>
        <w:ind w:left="851" w:hanging="425"/>
        <w:rPr>
          <w:rFonts w:ascii="Arial" w:hAnsi="Arial" w:cs="Arial"/>
          <w:b/>
          <w:bCs/>
          <w:sz w:val="22"/>
          <w:szCs w:val="22"/>
        </w:rPr>
      </w:pPr>
    </w:p>
    <w:p w:rsidR="00F07D38" w:rsidRPr="00014A3E" w:rsidRDefault="00F07D38" w:rsidP="00F07D38">
      <w:pPr>
        <w:widowControl w:val="0"/>
        <w:tabs>
          <w:tab w:val="left" w:pos="426"/>
        </w:tabs>
        <w:autoSpaceDE w:val="0"/>
        <w:autoSpaceDN w:val="0"/>
        <w:adjustRightInd w:val="0"/>
        <w:ind w:left="992" w:hanging="567"/>
        <w:rPr>
          <w:rFonts w:ascii="Arial" w:hAnsi="Arial" w:cs="Arial"/>
          <w:b/>
          <w:bCs/>
          <w:sz w:val="22"/>
          <w:szCs w:val="22"/>
        </w:rPr>
      </w:pPr>
      <w:r w:rsidRPr="00F0704D">
        <w:rPr>
          <w:rFonts w:ascii="Arial" w:hAnsi="Arial" w:cs="Arial"/>
          <w:b/>
          <w:bCs/>
          <w:sz w:val="22"/>
          <w:szCs w:val="22"/>
        </w:rPr>
        <w:t>2.</w:t>
      </w:r>
      <w:r>
        <w:rPr>
          <w:rFonts w:ascii="Arial" w:hAnsi="Arial" w:cs="Arial"/>
          <w:b/>
          <w:bCs/>
          <w:sz w:val="22"/>
          <w:szCs w:val="22"/>
        </w:rPr>
        <w:t>5.</w:t>
      </w:r>
      <w:r>
        <w:rPr>
          <w:rFonts w:ascii="Arial" w:hAnsi="Arial" w:cs="Arial"/>
          <w:b/>
          <w:bCs/>
          <w:sz w:val="22"/>
          <w:szCs w:val="22"/>
        </w:rPr>
        <w:tab/>
      </w:r>
      <w:r w:rsidRPr="00F0704D">
        <w:rPr>
          <w:rFonts w:ascii="Arial" w:hAnsi="Arial" w:cs="Arial"/>
          <w:b/>
          <w:bCs/>
          <w:sz w:val="22"/>
          <w:szCs w:val="22"/>
        </w:rPr>
        <w:t>Instrumentos finance</w:t>
      </w:r>
      <w:r>
        <w:rPr>
          <w:rFonts w:ascii="Arial" w:hAnsi="Arial" w:cs="Arial"/>
          <w:b/>
          <w:bCs/>
          <w:sz w:val="22"/>
          <w:szCs w:val="22"/>
        </w:rPr>
        <w:t>iros -</w:t>
      </w:r>
      <w:r w:rsidRPr="00F0704D">
        <w:rPr>
          <w:rFonts w:ascii="Arial" w:hAnsi="Arial" w:cs="Arial"/>
          <w:b/>
          <w:bCs/>
          <w:sz w:val="22"/>
          <w:szCs w:val="22"/>
        </w:rPr>
        <w:t xml:space="preserve"> Reconhecimento inicial e mensuração subsequente</w:t>
      </w:r>
      <w:r>
        <w:rPr>
          <w:rFonts w:ascii="Arial" w:hAnsi="Arial" w:cs="Arial"/>
          <w:bCs/>
          <w:sz w:val="22"/>
          <w:szCs w:val="22"/>
        </w:rPr>
        <w:t>--Continuação</w:t>
      </w:r>
    </w:p>
    <w:p w:rsidR="00F07D38" w:rsidRPr="00D018D2" w:rsidRDefault="00F07D38" w:rsidP="00F07D38">
      <w:pPr>
        <w:widowControl w:val="0"/>
        <w:overflowPunct w:val="0"/>
        <w:autoSpaceDE w:val="0"/>
        <w:autoSpaceDN w:val="0"/>
        <w:adjustRightInd w:val="0"/>
        <w:ind w:left="1418"/>
        <w:rPr>
          <w:rFonts w:ascii="Arial" w:hAnsi="Arial" w:cs="Arial"/>
          <w:sz w:val="22"/>
          <w:szCs w:val="22"/>
        </w:rPr>
      </w:pPr>
    </w:p>
    <w:p w:rsidR="00F07D38" w:rsidRPr="00F07D38" w:rsidRDefault="00F07D38" w:rsidP="00F07D38">
      <w:pPr>
        <w:pStyle w:val="PargrafodaLista"/>
        <w:widowControl w:val="0"/>
        <w:numPr>
          <w:ilvl w:val="0"/>
          <w:numId w:val="18"/>
        </w:numPr>
        <w:autoSpaceDE w:val="0"/>
        <w:autoSpaceDN w:val="0"/>
        <w:adjustRightInd w:val="0"/>
        <w:ind w:left="1417" w:hanging="425"/>
        <w:rPr>
          <w:rFonts w:ascii="Arial" w:hAnsi="Arial" w:cs="Arial"/>
          <w:iCs/>
          <w:sz w:val="22"/>
          <w:szCs w:val="22"/>
          <w:u w:val="single"/>
        </w:rPr>
      </w:pPr>
      <w:r w:rsidRPr="00F07D38">
        <w:rPr>
          <w:rFonts w:ascii="Arial" w:hAnsi="Arial" w:cs="Arial"/>
          <w:iCs/>
          <w:sz w:val="22"/>
          <w:szCs w:val="22"/>
          <w:u w:val="single"/>
        </w:rPr>
        <w:t>Ativos financeiros</w:t>
      </w:r>
      <w:r w:rsidRPr="00F07D38">
        <w:rPr>
          <w:rFonts w:ascii="Arial" w:hAnsi="Arial" w:cs="Arial"/>
          <w:iCs/>
          <w:sz w:val="22"/>
          <w:szCs w:val="22"/>
        </w:rPr>
        <w:t>--Continuação</w:t>
      </w:r>
    </w:p>
    <w:p w:rsidR="00F07D38" w:rsidRDefault="00F07D38" w:rsidP="00F07D38">
      <w:pPr>
        <w:widowControl w:val="0"/>
        <w:overflowPunct w:val="0"/>
        <w:autoSpaceDE w:val="0"/>
        <w:autoSpaceDN w:val="0"/>
        <w:adjustRightInd w:val="0"/>
        <w:ind w:left="1418"/>
        <w:rPr>
          <w:rFonts w:ascii="Arial" w:hAnsi="Arial" w:cs="Arial"/>
          <w:sz w:val="22"/>
          <w:szCs w:val="22"/>
        </w:rPr>
      </w:pPr>
    </w:p>
    <w:p w:rsidR="00E81B92" w:rsidRPr="00F07D38" w:rsidRDefault="00E81B92" w:rsidP="00F07D38">
      <w:pPr>
        <w:widowControl w:val="0"/>
        <w:overflowPunct w:val="0"/>
        <w:autoSpaceDE w:val="0"/>
        <w:autoSpaceDN w:val="0"/>
        <w:adjustRightInd w:val="0"/>
        <w:ind w:left="1418"/>
        <w:rPr>
          <w:rFonts w:ascii="Arial" w:hAnsi="Arial" w:cs="Arial"/>
          <w:i/>
          <w:sz w:val="22"/>
          <w:szCs w:val="22"/>
        </w:rPr>
      </w:pPr>
      <w:r w:rsidRPr="00F07D38">
        <w:rPr>
          <w:rFonts w:ascii="Arial" w:hAnsi="Arial" w:cs="Arial"/>
          <w:i/>
          <w:sz w:val="22"/>
          <w:szCs w:val="22"/>
        </w:rPr>
        <w:t>Desreconhecimento (baixa)</w:t>
      </w:r>
    </w:p>
    <w:p w:rsidR="007C36B2" w:rsidRPr="00705E56" w:rsidRDefault="007C36B2" w:rsidP="00F07D38">
      <w:pPr>
        <w:widowControl w:val="0"/>
        <w:overflowPunct w:val="0"/>
        <w:autoSpaceDE w:val="0"/>
        <w:autoSpaceDN w:val="0"/>
        <w:adjustRightInd w:val="0"/>
        <w:ind w:left="1418"/>
        <w:rPr>
          <w:rFonts w:ascii="Arial" w:hAnsi="Arial" w:cs="Arial"/>
          <w:sz w:val="22"/>
          <w:szCs w:val="22"/>
        </w:rPr>
      </w:pPr>
    </w:p>
    <w:p w:rsidR="00E81B92" w:rsidRPr="00705E56" w:rsidRDefault="00E81B92" w:rsidP="00F07D38">
      <w:pPr>
        <w:widowControl w:val="0"/>
        <w:overflowPunct w:val="0"/>
        <w:autoSpaceDE w:val="0"/>
        <w:autoSpaceDN w:val="0"/>
        <w:adjustRightInd w:val="0"/>
        <w:ind w:left="1418"/>
        <w:rPr>
          <w:rFonts w:ascii="Arial" w:hAnsi="Arial" w:cs="Arial"/>
          <w:sz w:val="22"/>
          <w:szCs w:val="22"/>
        </w:rPr>
      </w:pPr>
      <w:r w:rsidRPr="00705E56">
        <w:rPr>
          <w:rFonts w:ascii="Arial" w:hAnsi="Arial" w:cs="Arial"/>
          <w:sz w:val="22"/>
          <w:szCs w:val="22"/>
        </w:rPr>
        <w:t>Um ativo financeiro (ou, quando for o caso, uma parte de um ativo financeiro ou parte de um grupo de ativos financeiros semelhantes) é baixado quando:</w:t>
      </w:r>
    </w:p>
    <w:p w:rsidR="00D018D2" w:rsidRPr="00F0704D" w:rsidRDefault="00D018D2" w:rsidP="00F07D38">
      <w:pPr>
        <w:widowControl w:val="0"/>
        <w:overflowPunct w:val="0"/>
        <w:autoSpaceDE w:val="0"/>
        <w:autoSpaceDN w:val="0"/>
        <w:adjustRightInd w:val="0"/>
        <w:ind w:left="1418"/>
        <w:rPr>
          <w:rFonts w:ascii="Arial" w:hAnsi="Arial" w:cs="Arial"/>
          <w:sz w:val="22"/>
          <w:szCs w:val="22"/>
        </w:rPr>
      </w:pPr>
    </w:p>
    <w:p w:rsidR="00E81B92" w:rsidRPr="007C36B2" w:rsidRDefault="00E81B92" w:rsidP="00F07D38">
      <w:pPr>
        <w:widowControl w:val="0"/>
        <w:numPr>
          <w:ilvl w:val="0"/>
          <w:numId w:val="5"/>
        </w:numPr>
        <w:tabs>
          <w:tab w:val="clear" w:pos="720"/>
        </w:tabs>
        <w:overflowPunct w:val="0"/>
        <w:autoSpaceDE w:val="0"/>
        <w:autoSpaceDN w:val="0"/>
        <w:adjustRightInd w:val="0"/>
        <w:spacing w:after="120"/>
        <w:ind w:left="1588" w:hanging="170"/>
        <w:rPr>
          <w:rFonts w:ascii="Arial" w:hAnsi="Arial" w:cs="Arial"/>
          <w:b/>
          <w:bCs/>
          <w:sz w:val="22"/>
          <w:szCs w:val="22"/>
        </w:rPr>
      </w:pPr>
      <w:r w:rsidRPr="007C36B2">
        <w:rPr>
          <w:rFonts w:ascii="Arial" w:hAnsi="Arial" w:cs="Arial"/>
          <w:sz w:val="22"/>
          <w:szCs w:val="22"/>
        </w:rPr>
        <w:t xml:space="preserve">Os direitos de receber fluxos de caixa do ativo expirarem; </w:t>
      </w:r>
    </w:p>
    <w:p w:rsidR="00E81B92" w:rsidRPr="007C36B2" w:rsidRDefault="00F0704D" w:rsidP="00F07D38">
      <w:pPr>
        <w:widowControl w:val="0"/>
        <w:numPr>
          <w:ilvl w:val="0"/>
          <w:numId w:val="5"/>
        </w:numPr>
        <w:tabs>
          <w:tab w:val="clear" w:pos="720"/>
        </w:tabs>
        <w:overflowPunct w:val="0"/>
        <w:autoSpaceDE w:val="0"/>
        <w:autoSpaceDN w:val="0"/>
        <w:adjustRightInd w:val="0"/>
        <w:spacing w:after="120"/>
        <w:ind w:left="1588" w:hanging="170"/>
        <w:rPr>
          <w:rFonts w:ascii="Arial" w:hAnsi="Arial" w:cs="Arial"/>
          <w:b/>
          <w:bCs/>
          <w:sz w:val="22"/>
          <w:szCs w:val="22"/>
        </w:rPr>
      </w:pPr>
      <w:r w:rsidRPr="007C36B2">
        <w:rPr>
          <w:rFonts w:ascii="Arial" w:hAnsi="Arial" w:cs="Arial"/>
          <w:sz w:val="22"/>
          <w:szCs w:val="22"/>
        </w:rPr>
        <w:t>A Companhia</w:t>
      </w:r>
      <w:r w:rsidR="00E81B92" w:rsidRPr="007C36B2">
        <w:rPr>
          <w:rFonts w:ascii="Arial" w:hAnsi="Arial" w:cs="Arial"/>
          <w:sz w:val="22"/>
          <w:szCs w:val="22"/>
        </w:rPr>
        <w:t xml:space="preserve"> transferiu os seus direitos de receber fluxos de caixa do ativo ou assumiu uma obrigação de pagar integralmente os fluxos de caixa recebidos, sem demora significativa, a um terceiro por força de um acordo de “repasse”; e (a) </w:t>
      </w:r>
      <w:r w:rsidRPr="007C36B2">
        <w:rPr>
          <w:rFonts w:ascii="Arial" w:hAnsi="Arial" w:cs="Arial"/>
          <w:sz w:val="22"/>
          <w:szCs w:val="22"/>
        </w:rPr>
        <w:t>a Companhia</w:t>
      </w:r>
      <w:r w:rsidR="00E81B92" w:rsidRPr="007C36B2">
        <w:rPr>
          <w:rFonts w:ascii="Arial" w:hAnsi="Arial" w:cs="Arial"/>
          <w:sz w:val="22"/>
          <w:szCs w:val="22"/>
        </w:rPr>
        <w:t xml:space="preserve"> transferiu substancialmente todos os riscos e benefícios do ativo, ou (b) </w:t>
      </w:r>
      <w:r w:rsidRPr="007C36B2">
        <w:rPr>
          <w:rFonts w:ascii="Arial" w:hAnsi="Arial" w:cs="Arial"/>
          <w:sz w:val="22"/>
          <w:szCs w:val="22"/>
        </w:rPr>
        <w:t>a Companhia</w:t>
      </w:r>
      <w:r w:rsidR="00E81B92" w:rsidRPr="007C36B2">
        <w:rPr>
          <w:rFonts w:ascii="Arial" w:hAnsi="Arial" w:cs="Arial"/>
          <w:sz w:val="22"/>
          <w:szCs w:val="22"/>
        </w:rPr>
        <w:t xml:space="preserve"> não transferiu nem reteve substancialmente todos os riscos e benefícios relativos ao ativo, mas transferiu o controle sobre o ativo. </w:t>
      </w:r>
    </w:p>
    <w:p w:rsidR="00D018D2" w:rsidRPr="00705E56" w:rsidRDefault="00D018D2" w:rsidP="00F07D38">
      <w:pPr>
        <w:widowControl w:val="0"/>
        <w:overflowPunct w:val="0"/>
        <w:autoSpaceDE w:val="0"/>
        <w:autoSpaceDN w:val="0"/>
        <w:adjustRightInd w:val="0"/>
        <w:ind w:left="1418"/>
        <w:rPr>
          <w:rFonts w:ascii="Arial" w:hAnsi="Arial" w:cs="Arial"/>
          <w:sz w:val="22"/>
          <w:szCs w:val="22"/>
        </w:rPr>
      </w:pPr>
    </w:p>
    <w:p w:rsidR="00E81B92" w:rsidRPr="00614A34" w:rsidRDefault="00E81B92" w:rsidP="00F07D38">
      <w:pPr>
        <w:pStyle w:val="PargrafodaLista"/>
        <w:widowControl w:val="0"/>
        <w:numPr>
          <w:ilvl w:val="0"/>
          <w:numId w:val="18"/>
        </w:numPr>
        <w:autoSpaceDE w:val="0"/>
        <w:autoSpaceDN w:val="0"/>
        <w:adjustRightInd w:val="0"/>
        <w:ind w:left="1417" w:hanging="425"/>
        <w:rPr>
          <w:rFonts w:ascii="Arial" w:hAnsi="Arial" w:cs="Arial"/>
          <w:iCs/>
          <w:sz w:val="22"/>
          <w:szCs w:val="22"/>
          <w:u w:val="single"/>
        </w:rPr>
      </w:pPr>
      <w:r w:rsidRPr="00705E56">
        <w:rPr>
          <w:rFonts w:ascii="Arial" w:hAnsi="Arial" w:cs="Arial"/>
          <w:iCs/>
          <w:sz w:val="22"/>
          <w:szCs w:val="22"/>
          <w:u w:val="single"/>
        </w:rPr>
        <w:t>Redução do valor recuperável de ativos financeiros</w:t>
      </w:r>
    </w:p>
    <w:p w:rsidR="007C36B2" w:rsidRDefault="007C36B2" w:rsidP="00F07D38">
      <w:pPr>
        <w:widowControl w:val="0"/>
        <w:overflowPunct w:val="0"/>
        <w:autoSpaceDE w:val="0"/>
        <w:autoSpaceDN w:val="0"/>
        <w:adjustRightInd w:val="0"/>
        <w:ind w:left="1418"/>
        <w:rPr>
          <w:rFonts w:ascii="Arial" w:hAnsi="Arial" w:cs="Arial"/>
          <w:sz w:val="22"/>
          <w:szCs w:val="22"/>
        </w:rPr>
      </w:pPr>
    </w:p>
    <w:p w:rsidR="00E81B92" w:rsidRPr="00F0704D" w:rsidRDefault="00F0704D" w:rsidP="00F07D38">
      <w:pPr>
        <w:widowControl w:val="0"/>
        <w:overflowPunct w:val="0"/>
        <w:autoSpaceDE w:val="0"/>
        <w:autoSpaceDN w:val="0"/>
        <w:adjustRightInd w:val="0"/>
        <w:ind w:left="1418"/>
        <w:rPr>
          <w:rFonts w:ascii="Arial" w:hAnsi="Arial" w:cs="Arial"/>
          <w:sz w:val="22"/>
          <w:szCs w:val="22"/>
        </w:rPr>
      </w:pPr>
      <w:r>
        <w:rPr>
          <w:rFonts w:ascii="Arial" w:hAnsi="Arial" w:cs="Arial"/>
          <w:sz w:val="22"/>
          <w:szCs w:val="22"/>
        </w:rPr>
        <w:t>A Companhia</w:t>
      </w:r>
      <w:r w:rsidR="00E81B92" w:rsidRPr="00F0704D">
        <w:rPr>
          <w:rFonts w:ascii="Arial" w:hAnsi="Arial" w:cs="Arial"/>
          <w:sz w:val="22"/>
          <w:szCs w:val="22"/>
        </w:rPr>
        <w:t xml:space="preserve"> avalia nas datas do balanço se há alguma evidência objetiva que determine se o ativo financeiro ou grupo de ativos financeiros não é recuperável. Um ativo financeiro ou grupo de ativos financeiros é considerado como não recuperável se, e somente se, houver evidência objetiva de ausência de recuperabilidade como resultado de um ou mais eventos que tenham acontecido depois do reconhecimento inicial do ativo (“um evento de perda” incorrido) e este evento de perda tenha impacto no fluxo de caixa futuro estimado do ativo financeiro ou d</w:t>
      </w:r>
      <w:r>
        <w:rPr>
          <w:rFonts w:ascii="Arial" w:hAnsi="Arial" w:cs="Arial"/>
          <w:sz w:val="22"/>
          <w:szCs w:val="22"/>
        </w:rPr>
        <w:t>a Companhia</w:t>
      </w:r>
      <w:r w:rsidR="00E81B92" w:rsidRPr="00F0704D">
        <w:rPr>
          <w:rFonts w:ascii="Arial" w:hAnsi="Arial" w:cs="Arial"/>
          <w:sz w:val="22"/>
          <w:szCs w:val="22"/>
        </w:rPr>
        <w:t xml:space="preserve"> de ativos financeiros que possa ser razoavelmente estimado. Evidência de perda por redução ao valor recuperável pode incluir indicadores de que as partes tomadoras do empréstimo estão passando por um momento de dificuldade financeira relevante. A probabilidade de que as mesmas irão entrar em falência ou outro tipo de reorganização financeira, </w:t>
      </w:r>
      <w:r w:rsidR="00E81B92" w:rsidRPr="00F07D38">
        <w:rPr>
          <w:rFonts w:ascii="Arial" w:hAnsi="Arial" w:cs="Arial"/>
          <w:sz w:val="22"/>
          <w:szCs w:val="22"/>
        </w:rPr>
        <w:t>default</w:t>
      </w:r>
      <w:r w:rsidR="00E81B92" w:rsidRPr="00F0704D">
        <w:rPr>
          <w:rFonts w:ascii="Arial" w:hAnsi="Arial" w:cs="Arial"/>
          <w:sz w:val="22"/>
          <w:szCs w:val="22"/>
        </w:rPr>
        <w:t xml:space="preserve"> ou atraso de pagamento de juros ou principal e quando há indicadores de uma queda mensurável do fluxo de caixa futuro estimado, como mudanças em vencimento ou condição econômica relacionados com </w:t>
      </w:r>
      <w:r w:rsidR="00E81B92" w:rsidRPr="00705E56">
        <w:rPr>
          <w:rFonts w:ascii="Arial" w:hAnsi="Arial" w:cs="Arial"/>
          <w:sz w:val="22"/>
          <w:szCs w:val="22"/>
        </w:rPr>
        <w:t>defaults</w:t>
      </w:r>
      <w:r w:rsidR="00E81B92" w:rsidRPr="00F0704D">
        <w:rPr>
          <w:rFonts w:ascii="Arial" w:hAnsi="Arial" w:cs="Arial"/>
          <w:sz w:val="22"/>
          <w:szCs w:val="22"/>
        </w:rPr>
        <w:t>.</w:t>
      </w:r>
    </w:p>
    <w:p w:rsidR="00F07D38" w:rsidRPr="00014A3E" w:rsidRDefault="00D018D2" w:rsidP="00F07D38">
      <w:pPr>
        <w:autoSpaceDN w:val="0"/>
        <w:ind w:left="425" w:hanging="425"/>
        <w:rPr>
          <w:rFonts w:ascii="Arial" w:hAnsi="Arial" w:cs="Arial"/>
          <w:b/>
          <w:bCs/>
          <w:sz w:val="26"/>
          <w:szCs w:val="26"/>
        </w:rPr>
      </w:pPr>
      <w:r>
        <w:rPr>
          <w:rFonts w:ascii="Arial" w:hAnsi="Arial" w:cs="Arial"/>
          <w:sz w:val="22"/>
          <w:szCs w:val="22"/>
        </w:rPr>
        <w:br w:type="page"/>
      </w:r>
      <w:r w:rsidR="00F07D38" w:rsidRPr="00535E97">
        <w:rPr>
          <w:rFonts w:ascii="Arial" w:hAnsi="Arial" w:cs="Arial"/>
          <w:b/>
          <w:bCs/>
          <w:sz w:val="26"/>
          <w:szCs w:val="26"/>
        </w:rPr>
        <w:t>2.</w:t>
      </w:r>
      <w:r w:rsidR="00F07D38" w:rsidRPr="00535E97">
        <w:rPr>
          <w:rFonts w:ascii="Arial" w:hAnsi="Arial" w:cs="Arial"/>
          <w:b/>
          <w:bCs/>
          <w:sz w:val="26"/>
          <w:szCs w:val="26"/>
        </w:rPr>
        <w:tab/>
        <w:t>Políticas contábeis</w:t>
      </w:r>
      <w:r w:rsidR="00F07D38">
        <w:rPr>
          <w:rFonts w:ascii="Arial" w:hAnsi="Arial" w:cs="Arial"/>
          <w:bCs/>
          <w:sz w:val="26"/>
          <w:szCs w:val="26"/>
        </w:rPr>
        <w:t>--Continuação</w:t>
      </w:r>
    </w:p>
    <w:p w:rsidR="00F07D38" w:rsidRPr="00F07D38" w:rsidRDefault="00F07D38" w:rsidP="00F07D38">
      <w:pPr>
        <w:widowControl w:val="0"/>
        <w:autoSpaceDE w:val="0"/>
        <w:autoSpaceDN w:val="0"/>
        <w:adjustRightInd w:val="0"/>
        <w:ind w:left="851" w:hanging="425"/>
        <w:rPr>
          <w:rFonts w:ascii="Arial" w:hAnsi="Arial" w:cs="Arial"/>
          <w:bCs/>
          <w:sz w:val="22"/>
          <w:szCs w:val="22"/>
        </w:rPr>
      </w:pPr>
    </w:p>
    <w:p w:rsidR="00F07D38" w:rsidRPr="00014A3E" w:rsidRDefault="00F07D38" w:rsidP="00F07D38">
      <w:pPr>
        <w:widowControl w:val="0"/>
        <w:tabs>
          <w:tab w:val="left" w:pos="426"/>
        </w:tabs>
        <w:autoSpaceDE w:val="0"/>
        <w:autoSpaceDN w:val="0"/>
        <w:adjustRightInd w:val="0"/>
        <w:ind w:left="992" w:hanging="567"/>
        <w:rPr>
          <w:rFonts w:ascii="Arial" w:hAnsi="Arial" w:cs="Arial"/>
          <w:b/>
          <w:bCs/>
          <w:sz w:val="22"/>
          <w:szCs w:val="22"/>
        </w:rPr>
      </w:pPr>
      <w:r w:rsidRPr="00F0704D">
        <w:rPr>
          <w:rFonts w:ascii="Arial" w:hAnsi="Arial" w:cs="Arial"/>
          <w:b/>
          <w:bCs/>
          <w:sz w:val="22"/>
          <w:szCs w:val="22"/>
        </w:rPr>
        <w:t>2.</w:t>
      </w:r>
      <w:r>
        <w:rPr>
          <w:rFonts w:ascii="Arial" w:hAnsi="Arial" w:cs="Arial"/>
          <w:b/>
          <w:bCs/>
          <w:sz w:val="22"/>
          <w:szCs w:val="22"/>
        </w:rPr>
        <w:t>5.</w:t>
      </w:r>
      <w:r>
        <w:rPr>
          <w:rFonts w:ascii="Arial" w:hAnsi="Arial" w:cs="Arial"/>
          <w:b/>
          <w:bCs/>
          <w:sz w:val="22"/>
          <w:szCs w:val="22"/>
        </w:rPr>
        <w:tab/>
      </w:r>
      <w:r w:rsidRPr="00F0704D">
        <w:rPr>
          <w:rFonts w:ascii="Arial" w:hAnsi="Arial" w:cs="Arial"/>
          <w:b/>
          <w:bCs/>
          <w:sz w:val="22"/>
          <w:szCs w:val="22"/>
        </w:rPr>
        <w:t>Instrumentos finance</w:t>
      </w:r>
      <w:r>
        <w:rPr>
          <w:rFonts w:ascii="Arial" w:hAnsi="Arial" w:cs="Arial"/>
          <w:b/>
          <w:bCs/>
          <w:sz w:val="22"/>
          <w:szCs w:val="22"/>
        </w:rPr>
        <w:t>iros -</w:t>
      </w:r>
      <w:r w:rsidRPr="00F0704D">
        <w:rPr>
          <w:rFonts w:ascii="Arial" w:hAnsi="Arial" w:cs="Arial"/>
          <w:b/>
          <w:bCs/>
          <w:sz w:val="22"/>
          <w:szCs w:val="22"/>
        </w:rPr>
        <w:t xml:space="preserve"> Reconhecimento inicial e mensuração subsequente</w:t>
      </w:r>
      <w:r>
        <w:rPr>
          <w:rFonts w:ascii="Arial" w:hAnsi="Arial" w:cs="Arial"/>
          <w:bCs/>
          <w:sz w:val="22"/>
          <w:szCs w:val="22"/>
        </w:rPr>
        <w:t>--Continuação</w:t>
      </w:r>
    </w:p>
    <w:p w:rsidR="00F07D38" w:rsidRPr="00D018D2" w:rsidRDefault="00F07D38" w:rsidP="00F07D38">
      <w:pPr>
        <w:widowControl w:val="0"/>
        <w:overflowPunct w:val="0"/>
        <w:autoSpaceDE w:val="0"/>
        <w:autoSpaceDN w:val="0"/>
        <w:adjustRightInd w:val="0"/>
        <w:ind w:left="1418"/>
        <w:rPr>
          <w:rFonts w:ascii="Arial" w:hAnsi="Arial" w:cs="Arial"/>
          <w:sz w:val="22"/>
          <w:szCs w:val="22"/>
        </w:rPr>
      </w:pPr>
    </w:p>
    <w:p w:rsidR="00E81B92" w:rsidRPr="00614A34" w:rsidRDefault="00E81B92" w:rsidP="00F07D38">
      <w:pPr>
        <w:pStyle w:val="PargrafodaLista"/>
        <w:widowControl w:val="0"/>
        <w:numPr>
          <w:ilvl w:val="0"/>
          <w:numId w:val="18"/>
        </w:numPr>
        <w:autoSpaceDE w:val="0"/>
        <w:autoSpaceDN w:val="0"/>
        <w:adjustRightInd w:val="0"/>
        <w:ind w:left="1417" w:hanging="425"/>
        <w:rPr>
          <w:rFonts w:ascii="Arial" w:hAnsi="Arial" w:cs="Arial"/>
          <w:iCs/>
          <w:sz w:val="22"/>
          <w:szCs w:val="22"/>
          <w:u w:val="single"/>
        </w:rPr>
      </w:pPr>
      <w:r w:rsidRPr="00705E56">
        <w:rPr>
          <w:rFonts w:ascii="Arial" w:hAnsi="Arial" w:cs="Arial"/>
          <w:iCs/>
          <w:sz w:val="22"/>
          <w:szCs w:val="22"/>
          <w:u w:val="single"/>
        </w:rPr>
        <w:t>Passivos financeiros</w:t>
      </w:r>
    </w:p>
    <w:p w:rsidR="00682162" w:rsidRDefault="00682162" w:rsidP="00F07D38">
      <w:pPr>
        <w:widowControl w:val="0"/>
        <w:overflowPunct w:val="0"/>
        <w:autoSpaceDE w:val="0"/>
        <w:autoSpaceDN w:val="0"/>
        <w:adjustRightInd w:val="0"/>
        <w:ind w:left="1418"/>
        <w:rPr>
          <w:rFonts w:ascii="Arial" w:hAnsi="Arial" w:cs="Arial"/>
          <w:sz w:val="22"/>
          <w:szCs w:val="22"/>
        </w:rPr>
      </w:pPr>
    </w:p>
    <w:p w:rsidR="00E81B92" w:rsidRPr="00F07D38" w:rsidRDefault="00E81B92" w:rsidP="00F07D38">
      <w:pPr>
        <w:widowControl w:val="0"/>
        <w:overflowPunct w:val="0"/>
        <w:autoSpaceDE w:val="0"/>
        <w:autoSpaceDN w:val="0"/>
        <w:adjustRightInd w:val="0"/>
        <w:ind w:left="1418"/>
        <w:rPr>
          <w:rFonts w:ascii="Arial" w:hAnsi="Arial" w:cs="Arial"/>
          <w:i/>
          <w:sz w:val="22"/>
          <w:szCs w:val="22"/>
        </w:rPr>
      </w:pPr>
      <w:r w:rsidRPr="00F07D38">
        <w:rPr>
          <w:rFonts w:ascii="Arial" w:hAnsi="Arial" w:cs="Arial"/>
          <w:i/>
          <w:sz w:val="22"/>
          <w:szCs w:val="22"/>
        </w:rPr>
        <w:t>Reconhecimento inicial e mensuração</w:t>
      </w:r>
    </w:p>
    <w:p w:rsidR="00682162" w:rsidRDefault="00682162" w:rsidP="00F07D38">
      <w:pPr>
        <w:widowControl w:val="0"/>
        <w:overflowPunct w:val="0"/>
        <w:autoSpaceDE w:val="0"/>
        <w:autoSpaceDN w:val="0"/>
        <w:adjustRightInd w:val="0"/>
        <w:ind w:left="1418"/>
        <w:rPr>
          <w:rFonts w:ascii="Arial" w:hAnsi="Arial" w:cs="Arial"/>
          <w:sz w:val="22"/>
          <w:szCs w:val="22"/>
        </w:rPr>
      </w:pPr>
    </w:p>
    <w:p w:rsidR="00E81B92" w:rsidRPr="00F0704D" w:rsidRDefault="00E81B92" w:rsidP="00F07D38">
      <w:pPr>
        <w:widowControl w:val="0"/>
        <w:overflowPunct w:val="0"/>
        <w:autoSpaceDE w:val="0"/>
        <w:autoSpaceDN w:val="0"/>
        <w:adjustRightInd w:val="0"/>
        <w:ind w:left="1418"/>
        <w:rPr>
          <w:rFonts w:ascii="Arial" w:hAnsi="Arial" w:cs="Arial"/>
          <w:sz w:val="22"/>
          <w:szCs w:val="22"/>
        </w:rPr>
      </w:pPr>
      <w:r w:rsidRPr="00F0704D">
        <w:rPr>
          <w:rFonts w:ascii="Arial" w:hAnsi="Arial" w:cs="Arial"/>
          <w:sz w:val="22"/>
          <w:szCs w:val="22"/>
        </w:rPr>
        <w:t xml:space="preserve">Passivos financeiros são classificados como passivos financeiros a valor justo por meio do resultado, empréstimos e financiamentos, ou como derivativos classificados como instrumentos de </w:t>
      </w:r>
      <w:r w:rsidRPr="00F07D38">
        <w:rPr>
          <w:rFonts w:ascii="Arial" w:hAnsi="Arial" w:cs="Arial"/>
          <w:sz w:val="22"/>
          <w:szCs w:val="22"/>
        </w:rPr>
        <w:t>hedge</w:t>
      </w:r>
      <w:r w:rsidRPr="00F0704D">
        <w:rPr>
          <w:rFonts w:ascii="Arial" w:hAnsi="Arial" w:cs="Arial"/>
          <w:sz w:val="22"/>
          <w:szCs w:val="22"/>
        </w:rPr>
        <w:t xml:space="preserve">, conforme o caso. </w:t>
      </w:r>
      <w:r w:rsidR="00F0704D">
        <w:rPr>
          <w:rFonts w:ascii="Arial" w:hAnsi="Arial" w:cs="Arial"/>
          <w:sz w:val="22"/>
          <w:szCs w:val="22"/>
        </w:rPr>
        <w:t>A Companhia</w:t>
      </w:r>
      <w:r w:rsidRPr="00F0704D">
        <w:rPr>
          <w:rFonts w:ascii="Arial" w:hAnsi="Arial" w:cs="Arial"/>
          <w:sz w:val="22"/>
          <w:szCs w:val="22"/>
        </w:rPr>
        <w:t xml:space="preserve"> determina a classificação dos seus passivos financeiros no momento do seu reconhecimento inicial.</w:t>
      </w:r>
    </w:p>
    <w:p w:rsidR="00682162" w:rsidRDefault="00682162" w:rsidP="00F07D38">
      <w:pPr>
        <w:widowControl w:val="0"/>
        <w:overflowPunct w:val="0"/>
        <w:autoSpaceDE w:val="0"/>
        <w:autoSpaceDN w:val="0"/>
        <w:adjustRightInd w:val="0"/>
        <w:ind w:left="1418"/>
        <w:rPr>
          <w:rFonts w:ascii="Arial" w:hAnsi="Arial" w:cs="Arial"/>
          <w:sz w:val="22"/>
          <w:szCs w:val="22"/>
        </w:rPr>
      </w:pPr>
    </w:p>
    <w:p w:rsidR="00E81B92" w:rsidRPr="00F0704D" w:rsidRDefault="00E81B92" w:rsidP="00F07D38">
      <w:pPr>
        <w:widowControl w:val="0"/>
        <w:overflowPunct w:val="0"/>
        <w:autoSpaceDE w:val="0"/>
        <w:autoSpaceDN w:val="0"/>
        <w:adjustRightInd w:val="0"/>
        <w:ind w:left="1418"/>
        <w:rPr>
          <w:rFonts w:ascii="Arial" w:hAnsi="Arial" w:cs="Arial"/>
          <w:sz w:val="22"/>
          <w:szCs w:val="22"/>
        </w:rPr>
      </w:pPr>
      <w:r w:rsidRPr="00F0704D">
        <w:rPr>
          <w:rFonts w:ascii="Arial" w:hAnsi="Arial" w:cs="Arial"/>
          <w:sz w:val="22"/>
          <w:szCs w:val="22"/>
        </w:rPr>
        <w:t>Passivos financeiros são inicialmente reconhecidos a valor justo e, no caso de empréstimos e financiamentos, são acrescidos do custo da transação diretamente relacionado.</w:t>
      </w:r>
    </w:p>
    <w:p w:rsidR="00682162" w:rsidRDefault="00682162" w:rsidP="00F07D38">
      <w:pPr>
        <w:widowControl w:val="0"/>
        <w:overflowPunct w:val="0"/>
        <w:autoSpaceDE w:val="0"/>
        <w:autoSpaceDN w:val="0"/>
        <w:adjustRightInd w:val="0"/>
        <w:ind w:left="1418"/>
        <w:rPr>
          <w:rFonts w:ascii="Arial" w:hAnsi="Arial" w:cs="Arial"/>
          <w:sz w:val="22"/>
          <w:szCs w:val="22"/>
        </w:rPr>
      </w:pPr>
    </w:p>
    <w:p w:rsidR="00E81B92" w:rsidRPr="00F0704D" w:rsidRDefault="000F5872" w:rsidP="00F07D38">
      <w:pPr>
        <w:widowControl w:val="0"/>
        <w:overflowPunct w:val="0"/>
        <w:autoSpaceDE w:val="0"/>
        <w:autoSpaceDN w:val="0"/>
        <w:adjustRightInd w:val="0"/>
        <w:ind w:left="1418"/>
        <w:rPr>
          <w:rFonts w:ascii="Arial" w:hAnsi="Arial" w:cs="Arial"/>
          <w:sz w:val="22"/>
          <w:szCs w:val="22"/>
        </w:rPr>
      </w:pPr>
      <w:r>
        <w:rPr>
          <w:rFonts w:ascii="Arial" w:hAnsi="Arial" w:cs="Arial"/>
          <w:sz w:val="22"/>
          <w:szCs w:val="22"/>
        </w:rPr>
        <w:t xml:space="preserve">Em </w:t>
      </w:r>
      <w:r w:rsidR="00D737FE">
        <w:rPr>
          <w:rFonts w:ascii="Arial" w:hAnsi="Arial" w:cs="Arial"/>
          <w:sz w:val="22"/>
          <w:szCs w:val="22"/>
        </w:rPr>
        <w:t xml:space="preserve">31 de dezembro de 2013 e 2012 </w:t>
      </w:r>
      <w:r>
        <w:rPr>
          <w:rFonts w:ascii="Arial" w:hAnsi="Arial" w:cs="Arial"/>
          <w:sz w:val="22"/>
          <w:szCs w:val="22"/>
        </w:rPr>
        <w:t>o</w:t>
      </w:r>
      <w:r w:rsidR="00E81B92" w:rsidRPr="00F0704D">
        <w:rPr>
          <w:rFonts w:ascii="Arial" w:hAnsi="Arial" w:cs="Arial"/>
          <w:sz w:val="22"/>
          <w:szCs w:val="22"/>
        </w:rPr>
        <w:t>s passivos financeiros d</w:t>
      </w:r>
      <w:r w:rsidR="00F0704D">
        <w:rPr>
          <w:rFonts w:ascii="Arial" w:hAnsi="Arial" w:cs="Arial"/>
          <w:sz w:val="22"/>
          <w:szCs w:val="22"/>
        </w:rPr>
        <w:t>a Companhia</w:t>
      </w:r>
      <w:r w:rsidR="00E81B92" w:rsidRPr="00F0704D">
        <w:rPr>
          <w:rFonts w:ascii="Arial" w:hAnsi="Arial" w:cs="Arial"/>
          <w:sz w:val="22"/>
          <w:szCs w:val="22"/>
        </w:rPr>
        <w:t xml:space="preserve"> incluem contas a pagar a fornecedo</w:t>
      </w:r>
      <w:r>
        <w:rPr>
          <w:rFonts w:ascii="Arial" w:hAnsi="Arial" w:cs="Arial"/>
          <w:sz w:val="22"/>
          <w:szCs w:val="22"/>
        </w:rPr>
        <w:t>res, outras contas a pagar</w:t>
      </w:r>
      <w:r w:rsidR="00E81B92" w:rsidRPr="00F0704D">
        <w:rPr>
          <w:rFonts w:ascii="Arial" w:hAnsi="Arial" w:cs="Arial"/>
          <w:sz w:val="22"/>
          <w:szCs w:val="22"/>
        </w:rPr>
        <w:t>, empréstimos e financiamentos</w:t>
      </w:r>
      <w:r>
        <w:rPr>
          <w:rFonts w:ascii="Arial" w:hAnsi="Arial" w:cs="Arial"/>
          <w:sz w:val="22"/>
          <w:szCs w:val="22"/>
        </w:rPr>
        <w:t xml:space="preserve"> e debêntures.</w:t>
      </w:r>
    </w:p>
    <w:p w:rsidR="00682162" w:rsidRPr="00F07D38" w:rsidRDefault="00682162" w:rsidP="00F07D38">
      <w:pPr>
        <w:widowControl w:val="0"/>
        <w:overflowPunct w:val="0"/>
        <w:autoSpaceDE w:val="0"/>
        <w:autoSpaceDN w:val="0"/>
        <w:adjustRightInd w:val="0"/>
        <w:ind w:left="1418"/>
        <w:rPr>
          <w:rFonts w:ascii="Arial" w:hAnsi="Arial" w:cs="Arial"/>
          <w:sz w:val="22"/>
          <w:szCs w:val="22"/>
        </w:rPr>
      </w:pPr>
    </w:p>
    <w:p w:rsidR="006879ED" w:rsidRPr="00F07D38" w:rsidRDefault="006879ED" w:rsidP="00F07D38">
      <w:pPr>
        <w:widowControl w:val="0"/>
        <w:overflowPunct w:val="0"/>
        <w:autoSpaceDE w:val="0"/>
        <w:autoSpaceDN w:val="0"/>
        <w:adjustRightInd w:val="0"/>
        <w:ind w:left="1418"/>
        <w:rPr>
          <w:rFonts w:ascii="Arial" w:hAnsi="Arial" w:cs="Arial"/>
          <w:i/>
          <w:sz w:val="22"/>
          <w:szCs w:val="22"/>
        </w:rPr>
      </w:pPr>
      <w:r w:rsidRPr="00F07D38">
        <w:rPr>
          <w:rFonts w:ascii="Arial" w:hAnsi="Arial" w:cs="Arial"/>
          <w:i/>
          <w:sz w:val="22"/>
          <w:szCs w:val="22"/>
        </w:rPr>
        <w:t xml:space="preserve">Mensuração subsequente </w:t>
      </w:r>
    </w:p>
    <w:p w:rsidR="00E81B92" w:rsidRPr="00F0704D" w:rsidRDefault="00E81B92" w:rsidP="00F07D38">
      <w:pPr>
        <w:widowControl w:val="0"/>
        <w:overflowPunct w:val="0"/>
        <w:autoSpaceDE w:val="0"/>
        <w:autoSpaceDN w:val="0"/>
        <w:adjustRightInd w:val="0"/>
        <w:ind w:left="1418"/>
        <w:rPr>
          <w:rFonts w:ascii="Arial" w:hAnsi="Arial" w:cs="Arial"/>
          <w:sz w:val="22"/>
          <w:szCs w:val="22"/>
        </w:rPr>
      </w:pPr>
    </w:p>
    <w:p w:rsidR="00E81B92" w:rsidRPr="00F0704D" w:rsidRDefault="00E81B92" w:rsidP="00F07D38">
      <w:pPr>
        <w:widowControl w:val="0"/>
        <w:overflowPunct w:val="0"/>
        <w:autoSpaceDE w:val="0"/>
        <w:autoSpaceDN w:val="0"/>
        <w:adjustRightInd w:val="0"/>
        <w:ind w:left="1418"/>
        <w:rPr>
          <w:rFonts w:ascii="Arial" w:hAnsi="Arial" w:cs="Arial"/>
          <w:sz w:val="22"/>
          <w:szCs w:val="22"/>
        </w:rPr>
      </w:pPr>
      <w:r w:rsidRPr="00F0704D">
        <w:rPr>
          <w:rFonts w:ascii="Arial" w:hAnsi="Arial" w:cs="Arial"/>
          <w:sz w:val="22"/>
          <w:szCs w:val="22"/>
        </w:rPr>
        <w:t>Após reconhecimento inicial, empréstimos e financiamentos sujeitos a juros são mensurados subsequentemente pelo custo amortizado, utilizando o método da taxa de juros efetivos. Ganhos e perdas são reconhecidos na demonstração do resultado no momento da baixa dos passivos, bem como durante o processo de amortização pelo método da taxa de juros efetivos.</w:t>
      </w:r>
    </w:p>
    <w:p w:rsidR="00E81B92" w:rsidRPr="00F0704D" w:rsidRDefault="00E81B92" w:rsidP="00F07D38">
      <w:pPr>
        <w:widowControl w:val="0"/>
        <w:overflowPunct w:val="0"/>
        <w:autoSpaceDE w:val="0"/>
        <w:autoSpaceDN w:val="0"/>
        <w:adjustRightInd w:val="0"/>
        <w:ind w:left="1418"/>
        <w:rPr>
          <w:rFonts w:ascii="Arial" w:hAnsi="Arial" w:cs="Arial"/>
          <w:sz w:val="22"/>
          <w:szCs w:val="22"/>
        </w:rPr>
      </w:pPr>
    </w:p>
    <w:p w:rsidR="00E81B92" w:rsidRPr="00F07D38" w:rsidRDefault="00E81B92" w:rsidP="00F07D38">
      <w:pPr>
        <w:widowControl w:val="0"/>
        <w:overflowPunct w:val="0"/>
        <w:autoSpaceDE w:val="0"/>
        <w:autoSpaceDN w:val="0"/>
        <w:adjustRightInd w:val="0"/>
        <w:ind w:left="1418"/>
        <w:rPr>
          <w:rFonts w:ascii="Arial" w:hAnsi="Arial" w:cs="Arial"/>
          <w:i/>
          <w:sz w:val="22"/>
          <w:szCs w:val="22"/>
        </w:rPr>
      </w:pPr>
      <w:r w:rsidRPr="00F07D38">
        <w:rPr>
          <w:rFonts w:ascii="Arial" w:hAnsi="Arial" w:cs="Arial"/>
          <w:i/>
          <w:sz w:val="22"/>
          <w:szCs w:val="22"/>
        </w:rPr>
        <w:t>Desreconhecimento (</w:t>
      </w:r>
      <w:r w:rsidR="00F07D38">
        <w:rPr>
          <w:rFonts w:ascii="Arial" w:hAnsi="Arial" w:cs="Arial"/>
          <w:i/>
          <w:sz w:val="22"/>
          <w:szCs w:val="22"/>
        </w:rPr>
        <w:t>b</w:t>
      </w:r>
      <w:r w:rsidRPr="00F07D38">
        <w:rPr>
          <w:rFonts w:ascii="Arial" w:hAnsi="Arial" w:cs="Arial"/>
          <w:i/>
          <w:sz w:val="22"/>
          <w:szCs w:val="22"/>
        </w:rPr>
        <w:t>aixa)</w:t>
      </w:r>
    </w:p>
    <w:p w:rsidR="00682162" w:rsidRDefault="00682162" w:rsidP="00F07D38">
      <w:pPr>
        <w:widowControl w:val="0"/>
        <w:overflowPunct w:val="0"/>
        <w:autoSpaceDE w:val="0"/>
        <w:autoSpaceDN w:val="0"/>
        <w:adjustRightInd w:val="0"/>
        <w:ind w:left="1418"/>
        <w:rPr>
          <w:rFonts w:ascii="Arial" w:hAnsi="Arial" w:cs="Arial"/>
          <w:sz w:val="22"/>
          <w:szCs w:val="22"/>
        </w:rPr>
      </w:pPr>
    </w:p>
    <w:p w:rsidR="00E81B92" w:rsidRPr="00F0704D" w:rsidRDefault="00E81B92" w:rsidP="00F07D38">
      <w:pPr>
        <w:widowControl w:val="0"/>
        <w:overflowPunct w:val="0"/>
        <w:autoSpaceDE w:val="0"/>
        <w:autoSpaceDN w:val="0"/>
        <w:adjustRightInd w:val="0"/>
        <w:ind w:left="1418"/>
        <w:rPr>
          <w:rFonts w:ascii="Arial" w:hAnsi="Arial" w:cs="Arial"/>
          <w:sz w:val="22"/>
          <w:szCs w:val="22"/>
        </w:rPr>
      </w:pPr>
      <w:r w:rsidRPr="00F0704D">
        <w:rPr>
          <w:rFonts w:ascii="Arial" w:hAnsi="Arial" w:cs="Arial"/>
          <w:sz w:val="22"/>
          <w:szCs w:val="22"/>
        </w:rPr>
        <w:t>Um passivo financeiro é baixado quando a obrigação for revogada, cancelada ou expirar.</w:t>
      </w:r>
      <w:r w:rsidR="00682162">
        <w:rPr>
          <w:rFonts w:ascii="Arial" w:hAnsi="Arial" w:cs="Arial"/>
          <w:sz w:val="22"/>
          <w:szCs w:val="22"/>
        </w:rPr>
        <w:t xml:space="preserve"> </w:t>
      </w:r>
    </w:p>
    <w:p w:rsidR="00F07D38" w:rsidRPr="00014A3E" w:rsidRDefault="00D018D2" w:rsidP="00F07D38">
      <w:pPr>
        <w:autoSpaceDN w:val="0"/>
        <w:ind w:left="425" w:hanging="425"/>
        <w:rPr>
          <w:rFonts w:ascii="Arial" w:hAnsi="Arial" w:cs="Arial"/>
          <w:b/>
          <w:bCs/>
          <w:sz w:val="26"/>
          <w:szCs w:val="26"/>
        </w:rPr>
      </w:pPr>
      <w:r>
        <w:rPr>
          <w:rFonts w:ascii="Arial" w:hAnsi="Arial" w:cs="Arial"/>
          <w:sz w:val="22"/>
          <w:szCs w:val="22"/>
        </w:rPr>
        <w:br w:type="page"/>
      </w:r>
      <w:r w:rsidR="00F07D38" w:rsidRPr="00535E97">
        <w:rPr>
          <w:rFonts w:ascii="Arial" w:hAnsi="Arial" w:cs="Arial"/>
          <w:b/>
          <w:bCs/>
          <w:sz w:val="26"/>
          <w:szCs w:val="26"/>
        </w:rPr>
        <w:t>2.</w:t>
      </w:r>
      <w:r w:rsidR="00F07D38" w:rsidRPr="00535E97">
        <w:rPr>
          <w:rFonts w:ascii="Arial" w:hAnsi="Arial" w:cs="Arial"/>
          <w:b/>
          <w:bCs/>
          <w:sz w:val="26"/>
          <w:szCs w:val="26"/>
        </w:rPr>
        <w:tab/>
        <w:t>Políticas contábeis</w:t>
      </w:r>
      <w:r w:rsidR="00F07D38">
        <w:rPr>
          <w:rFonts w:ascii="Arial" w:hAnsi="Arial" w:cs="Arial"/>
          <w:bCs/>
          <w:sz w:val="26"/>
          <w:szCs w:val="26"/>
        </w:rPr>
        <w:t>--Continuação</w:t>
      </w:r>
    </w:p>
    <w:p w:rsidR="00F07D38" w:rsidRPr="00F07D38" w:rsidRDefault="00F07D38" w:rsidP="00F07D38">
      <w:pPr>
        <w:widowControl w:val="0"/>
        <w:autoSpaceDE w:val="0"/>
        <w:autoSpaceDN w:val="0"/>
        <w:adjustRightInd w:val="0"/>
        <w:ind w:left="851" w:hanging="425"/>
        <w:rPr>
          <w:rFonts w:ascii="Arial" w:hAnsi="Arial" w:cs="Arial"/>
          <w:bCs/>
          <w:sz w:val="22"/>
          <w:szCs w:val="22"/>
        </w:rPr>
      </w:pPr>
    </w:p>
    <w:p w:rsidR="00E81B92" w:rsidRPr="00636101" w:rsidRDefault="00E81B92" w:rsidP="00F07D38">
      <w:pPr>
        <w:widowControl w:val="0"/>
        <w:autoSpaceDE w:val="0"/>
        <w:autoSpaceDN w:val="0"/>
        <w:adjustRightInd w:val="0"/>
        <w:ind w:left="992" w:hanging="567"/>
        <w:rPr>
          <w:rFonts w:ascii="Arial" w:hAnsi="Arial" w:cs="Arial"/>
          <w:b/>
          <w:bCs/>
          <w:sz w:val="22"/>
          <w:szCs w:val="22"/>
        </w:rPr>
      </w:pPr>
      <w:r w:rsidRPr="00636101">
        <w:rPr>
          <w:rFonts w:ascii="Arial" w:hAnsi="Arial" w:cs="Arial"/>
          <w:b/>
          <w:bCs/>
          <w:sz w:val="22"/>
          <w:szCs w:val="22"/>
        </w:rPr>
        <w:t>2.</w:t>
      </w:r>
      <w:r w:rsidR="00682162" w:rsidRPr="00636101">
        <w:rPr>
          <w:rFonts w:ascii="Arial" w:hAnsi="Arial" w:cs="Arial"/>
          <w:b/>
          <w:bCs/>
          <w:sz w:val="22"/>
          <w:szCs w:val="22"/>
        </w:rPr>
        <w:t>6</w:t>
      </w:r>
      <w:r w:rsidR="00705E56" w:rsidRPr="00636101">
        <w:rPr>
          <w:rFonts w:ascii="Arial" w:hAnsi="Arial" w:cs="Arial"/>
          <w:b/>
          <w:bCs/>
          <w:sz w:val="22"/>
          <w:szCs w:val="22"/>
        </w:rPr>
        <w:t>.</w:t>
      </w:r>
      <w:r w:rsidR="00682162" w:rsidRPr="00636101">
        <w:rPr>
          <w:rFonts w:ascii="Arial" w:hAnsi="Arial" w:cs="Arial"/>
          <w:b/>
          <w:bCs/>
          <w:sz w:val="22"/>
          <w:szCs w:val="22"/>
        </w:rPr>
        <w:tab/>
      </w:r>
      <w:r w:rsidRPr="00636101">
        <w:rPr>
          <w:rFonts w:ascii="Arial" w:hAnsi="Arial" w:cs="Arial"/>
          <w:b/>
          <w:bCs/>
          <w:sz w:val="22"/>
          <w:szCs w:val="22"/>
        </w:rPr>
        <w:t>Ajuste a valor presente de ativos e passivos</w:t>
      </w:r>
    </w:p>
    <w:p w:rsidR="00E81B92" w:rsidRPr="00F0704D" w:rsidRDefault="00E81B92" w:rsidP="00687BDF">
      <w:pPr>
        <w:widowControl w:val="0"/>
        <w:overflowPunct w:val="0"/>
        <w:autoSpaceDE w:val="0"/>
        <w:autoSpaceDN w:val="0"/>
        <w:adjustRightInd w:val="0"/>
        <w:ind w:left="992"/>
        <w:rPr>
          <w:rFonts w:ascii="Arial" w:hAnsi="Arial" w:cs="Arial"/>
          <w:sz w:val="22"/>
          <w:szCs w:val="22"/>
        </w:rPr>
      </w:pPr>
    </w:p>
    <w:p w:rsidR="00E81B92" w:rsidRDefault="00E81B92" w:rsidP="00687BDF">
      <w:pPr>
        <w:widowControl w:val="0"/>
        <w:overflowPunct w:val="0"/>
        <w:autoSpaceDE w:val="0"/>
        <w:autoSpaceDN w:val="0"/>
        <w:adjustRightInd w:val="0"/>
        <w:ind w:left="992"/>
        <w:rPr>
          <w:rFonts w:ascii="Arial" w:hAnsi="Arial" w:cs="Arial"/>
          <w:sz w:val="22"/>
          <w:szCs w:val="22"/>
        </w:rPr>
      </w:pPr>
      <w:r w:rsidRPr="00F0704D">
        <w:rPr>
          <w:rFonts w:ascii="Arial" w:hAnsi="Arial" w:cs="Arial"/>
          <w:sz w:val="22"/>
          <w:szCs w:val="22"/>
        </w:rPr>
        <w:t>Os ativos e passivos monetários de longo prazo são atualizados monetariamente e, portanto, estão ajustados pelo seu valor presente. O ajuste a valor presente de ativos e passivos monetários de curto prazo é calculado, e somente registrado, se considerado relevante em relação às demonstrações contábeis tomadas em conjunto. Para fins de registro e determinação de relevância, o ajuste a valor presente é calculado levando em consideração os fluxos de caixa contratuais e a taxa de juros explíc</w:t>
      </w:r>
      <w:r w:rsidR="00BB0663">
        <w:rPr>
          <w:rFonts w:ascii="Arial" w:hAnsi="Arial" w:cs="Arial"/>
          <w:sz w:val="22"/>
          <w:szCs w:val="22"/>
        </w:rPr>
        <w:t xml:space="preserve">ita, e em certos casos implícita. </w:t>
      </w:r>
      <w:r w:rsidR="00800089">
        <w:rPr>
          <w:rFonts w:ascii="Arial" w:hAnsi="Arial" w:cs="Arial"/>
          <w:sz w:val="22"/>
          <w:szCs w:val="22"/>
        </w:rPr>
        <w:t xml:space="preserve">Não há em </w:t>
      </w:r>
      <w:r w:rsidR="00D737FE">
        <w:rPr>
          <w:rFonts w:ascii="Arial" w:hAnsi="Arial" w:cs="Arial"/>
          <w:sz w:val="22"/>
          <w:szCs w:val="22"/>
        </w:rPr>
        <w:t xml:space="preserve">31 de dezembro de 2013 e 2012 </w:t>
      </w:r>
      <w:r w:rsidR="00800089">
        <w:rPr>
          <w:rFonts w:ascii="Arial" w:hAnsi="Arial" w:cs="Arial"/>
          <w:sz w:val="22"/>
          <w:szCs w:val="22"/>
        </w:rPr>
        <w:t xml:space="preserve">valores que requeiram ajuste a seu valor presente. </w:t>
      </w:r>
    </w:p>
    <w:p w:rsidR="00682162" w:rsidRPr="00F0704D" w:rsidRDefault="00682162" w:rsidP="00687BDF">
      <w:pPr>
        <w:widowControl w:val="0"/>
        <w:overflowPunct w:val="0"/>
        <w:autoSpaceDE w:val="0"/>
        <w:autoSpaceDN w:val="0"/>
        <w:adjustRightInd w:val="0"/>
        <w:ind w:left="992"/>
        <w:rPr>
          <w:rFonts w:ascii="Arial" w:hAnsi="Arial" w:cs="Arial"/>
          <w:sz w:val="22"/>
          <w:szCs w:val="22"/>
        </w:rPr>
      </w:pPr>
    </w:p>
    <w:p w:rsidR="00E81B92" w:rsidRPr="00636101" w:rsidRDefault="00682162" w:rsidP="00687BDF">
      <w:pPr>
        <w:widowControl w:val="0"/>
        <w:tabs>
          <w:tab w:val="left" w:pos="426"/>
        </w:tabs>
        <w:autoSpaceDE w:val="0"/>
        <w:autoSpaceDN w:val="0"/>
        <w:adjustRightInd w:val="0"/>
        <w:ind w:left="992" w:hanging="567"/>
        <w:rPr>
          <w:rFonts w:ascii="Arial" w:hAnsi="Arial" w:cs="Arial"/>
          <w:b/>
          <w:bCs/>
          <w:sz w:val="22"/>
          <w:szCs w:val="22"/>
        </w:rPr>
      </w:pPr>
      <w:r w:rsidRPr="00636101">
        <w:rPr>
          <w:rFonts w:ascii="Arial" w:hAnsi="Arial" w:cs="Arial"/>
          <w:b/>
          <w:bCs/>
          <w:sz w:val="22"/>
          <w:szCs w:val="22"/>
        </w:rPr>
        <w:t>2.</w:t>
      </w:r>
      <w:r w:rsidR="00E81B92" w:rsidRPr="00636101">
        <w:rPr>
          <w:rFonts w:ascii="Arial" w:hAnsi="Arial" w:cs="Arial"/>
          <w:b/>
          <w:bCs/>
          <w:sz w:val="22"/>
          <w:szCs w:val="22"/>
        </w:rPr>
        <w:t>7</w:t>
      </w:r>
      <w:r w:rsidR="00705E56" w:rsidRPr="00636101">
        <w:rPr>
          <w:rFonts w:ascii="Arial" w:hAnsi="Arial" w:cs="Arial"/>
          <w:b/>
          <w:bCs/>
          <w:sz w:val="22"/>
          <w:szCs w:val="22"/>
        </w:rPr>
        <w:t>.</w:t>
      </w:r>
      <w:r w:rsidRPr="00636101">
        <w:rPr>
          <w:rFonts w:ascii="Arial" w:hAnsi="Arial" w:cs="Arial"/>
          <w:b/>
          <w:bCs/>
          <w:sz w:val="22"/>
          <w:szCs w:val="22"/>
        </w:rPr>
        <w:tab/>
      </w:r>
      <w:r w:rsidR="00E81B92" w:rsidRPr="00636101">
        <w:rPr>
          <w:rFonts w:ascii="Arial" w:hAnsi="Arial" w:cs="Arial"/>
          <w:b/>
          <w:bCs/>
          <w:sz w:val="22"/>
          <w:szCs w:val="22"/>
        </w:rPr>
        <w:t>Custos de empréstimos</w:t>
      </w:r>
    </w:p>
    <w:p w:rsidR="00E81B92" w:rsidRPr="00F0704D" w:rsidRDefault="00E81B92" w:rsidP="00687BDF">
      <w:pPr>
        <w:widowControl w:val="0"/>
        <w:overflowPunct w:val="0"/>
        <w:autoSpaceDE w:val="0"/>
        <w:autoSpaceDN w:val="0"/>
        <w:adjustRightInd w:val="0"/>
        <w:ind w:left="992"/>
        <w:rPr>
          <w:rFonts w:ascii="Arial" w:hAnsi="Arial" w:cs="Arial"/>
          <w:sz w:val="22"/>
          <w:szCs w:val="22"/>
        </w:rPr>
      </w:pPr>
    </w:p>
    <w:p w:rsidR="000F5872" w:rsidRPr="00F0704D" w:rsidRDefault="00E81B92" w:rsidP="00687BDF">
      <w:pPr>
        <w:widowControl w:val="0"/>
        <w:overflowPunct w:val="0"/>
        <w:autoSpaceDE w:val="0"/>
        <w:autoSpaceDN w:val="0"/>
        <w:adjustRightInd w:val="0"/>
        <w:ind w:left="992"/>
        <w:rPr>
          <w:rFonts w:ascii="Arial" w:hAnsi="Arial" w:cs="Arial"/>
          <w:sz w:val="22"/>
          <w:szCs w:val="22"/>
        </w:rPr>
      </w:pPr>
      <w:r w:rsidRPr="00F0704D">
        <w:rPr>
          <w:rFonts w:ascii="Arial" w:hAnsi="Arial" w:cs="Arial"/>
          <w:sz w:val="22"/>
          <w:szCs w:val="22"/>
        </w:rPr>
        <w:t xml:space="preserve">Custos de empréstimos diretamente relacionados com a aquisição, construção ou produção de um ativo que necessariamente requer um tempo significativo para ser concluído para fins de uso ou venda são capitalizados como parte do custo do correspondente ativo. Todos os demais custos de empréstimos são registrados em despesa no período em que são incorridos. Custos de empréstimo compreendem juros e outros custos incorridos </w:t>
      </w:r>
      <w:r w:rsidR="004B1318">
        <w:rPr>
          <w:rFonts w:ascii="Arial" w:hAnsi="Arial" w:cs="Arial"/>
          <w:sz w:val="22"/>
          <w:szCs w:val="22"/>
        </w:rPr>
        <w:t>pela Companhia,</w:t>
      </w:r>
      <w:r w:rsidRPr="00F0704D">
        <w:rPr>
          <w:rFonts w:ascii="Arial" w:hAnsi="Arial" w:cs="Arial"/>
          <w:sz w:val="22"/>
          <w:szCs w:val="22"/>
        </w:rPr>
        <w:t xml:space="preserve"> relativos ao empréstimo.</w:t>
      </w:r>
      <w:r w:rsidR="000F5872">
        <w:rPr>
          <w:rFonts w:ascii="Arial" w:hAnsi="Arial" w:cs="Arial"/>
          <w:sz w:val="22"/>
          <w:szCs w:val="22"/>
        </w:rPr>
        <w:t xml:space="preserve"> A Companhia</w:t>
      </w:r>
      <w:r w:rsidR="000F5872" w:rsidRPr="00F0704D">
        <w:rPr>
          <w:rFonts w:ascii="Arial" w:hAnsi="Arial" w:cs="Arial"/>
          <w:sz w:val="22"/>
          <w:szCs w:val="22"/>
        </w:rPr>
        <w:t xml:space="preserve"> capitaliza custos de empréstimos para todos os ativos elegíveis</w:t>
      </w:r>
      <w:r w:rsidR="000F5872">
        <w:rPr>
          <w:rFonts w:ascii="Arial" w:hAnsi="Arial" w:cs="Arial"/>
          <w:sz w:val="22"/>
          <w:szCs w:val="22"/>
        </w:rPr>
        <w:t>.</w:t>
      </w:r>
      <w:r w:rsidR="000F5872" w:rsidRPr="00F0704D">
        <w:rPr>
          <w:rFonts w:ascii="Arial" w:hAnsi="Arial" w:cs="Arial"/>
          <w:sz w:val="22"/>
          <w:szCs w:val="22"/>
        </w:rPr>
        <w:t xml:space="preserve"> </w:t>
      </w:r>
    </w:p>
    <w:p w:rsidR="000F5872" w:rsidRPr="00F0704D" w:rsidRDefault="000F5872" w:rsidP="00687BDF">
      <w:pPr>
        <w:widowControl w:val="0"/>
        <w:overflowPunct w:val="0"/>
        <w:autoSpaceDE w:val="0"/>
        <w:autoSpaceDN w:val="0"/>
        <w:adjustRightInd w:val="0"/>
        <w:ind w:left="992"/>
        <w:rPr>
          <w:rFonts w:ascii="Arial" w:hAnsi="Arial" w:cs="Arial"/>
          <w:sz w:val="22"/>
          <w:szCs w:val="22"/>
        </w:rPr>
      </w:pPr>
    </w:p>
    <w:p w:rsidR="00E81B92" w:rsidRPr="00636101" w:rsidRDefault="00D96E78" w:rsidP="00687BDF">
      <w:pPr>
        <w:widowControl w:val="0"/>
        <w:tabs>
          <w:tab w:val="left" w:pos="426"/>
        </w:tabs>
        <w:autoSpaceDE w:val="0"/>
        <w:autoSpaceDN w:val="0"/>
        <w:adjustRightInd w:val="0"/>
        <w:ind w:left="992" w:hanging="567"/>
        <w:rPr>
          <w:rFonts w:ascii="Arial" w:hAnsi="Arial" w:cs="Arial"/>
          <w:b/>
          <w:bCs/>
          <w:sz w:val="22"/>
          <w:szCs w:val="22"/>
        </w:rPr>
      </w:pPr>
      <w:r w:rsidRPr="00636101">
        <w:rPr>
          <w:rFonts w:ascii="Arial" w:hAnsi="Arial" w:cs="Arial"/>
          <w:b/>
          <w:bCs/>
          <w:sz w:val="22"/>
          <w:szCs w:val="22"/>
        </w:rPr>
        <w:t>2.</w:t>
      </w:r>
      <w:r w:rsidR="00CB18F6" w:rsidRPr="00636101">
        <w:rPr>
          <w:rFonts w:ascii="Arial" w:hAnsi="Arial" w:cs="Arial"/>
          <w:b/>
          <w:bCs/>
          <w:sz w:val="22"/>
          <w:szCs w:val="22"/>
        </w:rPr>
        <w:t>8</w:t>
      </w:r>
      <w:r w:rsidR="00705E56" w:rsidRPr="00636101">
        <w:rPr>
          <w:rFonts w:ascii="Arial" w:hAnsi="Arial" w:cs="Arial"/>
          <w:b/>
          <w:bCs/>
          <w:sz w:val="22"/>
          <w:szCs w:val="22"/>
        </w:rPr>
        <w:t>.</w:t>
      </w:r>
      <w:r w:rsidRPr="00636101">
        <w:rPr>
          <w:rFonts w:ascii="Arial" w:hAnsi="Arial" w:cs="Arial"/>
          <w:b/>
          <w:bCs/>
          <w:sz w:val="22"/>
          <w:szCs w:val="22"/>
        </w:rPr>
        <w:tab/>
      </w:r>
      <w:r w:rsidR="00E81B92" w:rsidRPr="00636101">
        <w:rPr>
          <w:rFonts w:ascii="Arial" w:hAnsi="Arial" w:cs="Arial"/>
          <w:b/>
          <w:bCs/>
          <w:sz w:val="22"/>
          <w:szCs w:val="22"/>
        </w:rPr>
        <w:t>Ativos intangíveis</w:t>
      </w:r>
    </w:p>
    <w:p w:rsidR="00E81B92" w:rsidRPr="00F0704D" w:rsidRDefault="00E81B92" w:rsidP="00687BDF">
      <w:pPr>
        <w:widowControl w:val="0"/>
        <w:overflowPunct w:val="0"/>
        <w:autoSpaceDE w:val="0"/>
        <w:autoSpaceDN w:val="0"/>
        <w:adjustRightInd w:val="0"/>
        <w:ind w:left="992"/>
        <w:rPr>
          <w:rFonts w:ascii="Arial" w:hAnsi="Arial" w:cs="Arial"/>
          <w:sz w:val="22"/>
          <w:szCs w:val="22"/>
        </w:rPr>
      </w:pPr>
    </w:p>
    <w:p w:rsidR="00E81B92" w:rsidRPr="00F0704D" w:rsidRDefault="00E81B92" w:rsidP="00687BDF">
      <w:pPr>
        <w:widowControl w:val="0"/>
        <w:overflowPunct w:val="0"/>
        <w:autoSpaceDE w:val="0"/>
        <w:autoSpaceDN w:val="0"/>
        <w:adjustRightInd w:val="0"/>
        <w:ind w:left="992"/>
        <w:rPr>
          <w:rFonts w:ascii="Arial" w:hAnsi="Arial" w:cs="Arial"/>
          <w:sz w:val="22"/>
          <w:szCs w:val="22"/>
        </w:rPr>
      </w:pPr>
      <w:r w:rsidRPr="00F0704D">
        <w:rPr>
          <w:rFonts w:ascii="Arial" w:hAnsi="Arial" w:cs="Arial"/>
          <w:sz w:val="22"/>
          <w:szCs w:val="22"/>
        </w:rPr>
        <w:t xml:space="preserve">Ativos intangíveis adquiridos separadamente são mensurados ao custo no momento do seu reconhecimento inicial. Após o reconhecimento inicial, os ativos intangíveis são apresentados ao custo, menos amortização acumulada e perdas acumuladas de valor recuperável. </w:t>
      </w:r>
      <w:r w:rsidR="00D96E78">
        <w:rPr>
          <w:rFonts w:ascii="Arial" w:hAnsi="Arial" w:cs="Arial"/>
          <w:sz w:val="22"/>
          <w:szCs w:val="22"/>
        </w:rPr>
        <w:t xml:space="preserve">Não há, nas datas do balanço, ativos intangíveis </w:t>
      </w:r>
      <w:r w:rsidR="004B1318">
        <w:rPr>
          <w:rFonts w:ascii="Arial" w:hAnsi="Arial" w:cs="Arial"/>
          <w:sz w:val="22"/>
          <w:szCs w:val="22"/>
        </w:rPr>
        <w:t xml:space="preserve">gerados </w:t>
      </w:r>
      <w:r w:rsidR="00D96E78">
        <w:rPr>
          <w:rFonts w:ascii="Arial" w:hAnsi="Arial" w:cs="Arial"/>
          <w:sz w:val="22"/>
          <w:szCs w:val="22"/>
        </w:rPr>
        <w:t>internamente ou adquirido em uma combinação de negócios</w:t>
      </w:r>
      <w:r w:rsidRPr="00F0704D">
        <w:rPr>
          <w:rFonts w:ascii="Arial" w:hAnsi="Arial" w:cs="Arial"/>
          <w:sz w:val="22"/>
          <w:szCs w:val="22"/>
        </w:rPr>
        <w:t>.</w:t>
      </w:r>
    </w:p>
    <w:p w:rsidR="00D96E78" w:rsidRDefault="00D96E78" w:rsidP="00687BDF">
      <w:pPr>
        <w:widowControl w:val="0"/>
        <w:overflowPunct w:val="0"/>
        <w:autoSpaceDE w:val="0"/>
        <w:autoSpaceDN w:val="0"/>
        <w:adjustRightInd w:val="0"/>
        <w:ind w:left="992"/>
        <w:rPr>
          <w:rFonts w:ascii="Arial" w:hAnsi="Arial" w:cs="Arial"/>
          <w:sz w:val="22"/>
          <w:szCs w:val="22"/>
        </w:rPr>
      </w:pPr>
    </w:p>
    <w:p w:rsidR="00204312" w:rsidRPr="00F0704D" w:rsidRDefault="003A02E5" w:rsidP="00687BDF">
      <w:pPr>
        <w:widowControl w:val="0"/>
        <w:overflowPunct w:val="0"/>
        <w:autoSpaceDE w:val="0"/>
        <w:autoSpaceDN w:val="0"/>
        <w:adjustRightInd w:val="0"/>
        <w:ind w:left="992"/>
        <w:rPr>
          <w:rFonts w:ascii="Arial" w:hAnsi="Arial" w:cs="Arial"/>
          <w:sz w:val="22"/>
          <w:szCs w:val="22"/>
        </w:rPr>
      </w:pPr>
      <w:r>
        <w:rPr>
          <w:rFonts w:ascii="Arial" w:hAnsi="Arial" w:cs="Arial"/>
          <w:sz w:val="22"/>
          <w:szCs w:val="22"/>
        </w:rPr>
        <w:t>Os a</w:t>
      </w:r>
      <w:r w:rsidR="00D96E78" w:rsidRPr="003A02E5">
        <w:rPr>
          <w:rFonts w:ascii="Arial" w:hAnsi="Arial" w:cs="Arial"/>
          <w:sz w:val="22"/>
          <w:szCs w:val="22"/>
        </w:rPr>
        <w:t xml:space="preserve">tivos relacionados </w:t>
      </w:r>
      <w:r w:rsidR="004B1318">
        <w:rPr>
          <w:rFonts w:ascii="Arial" w:hAnsi="Arial" w:cs="Arial"/>
          <w:sz w:val="22"/>
          <w:szCs w:val="22"/>
        </w:rPr>
        <w:t>à</w:t>
      </w:r>
      <w:r w:rsidR="004B1318" w:rsidRPr="003A02E5">
        <w:rPr>
          <w:rFonts w:ascii="Arial" w:hAnsi="Arial" w:cs="Arial"/>
          <w:sz w:val="22"/>
          <w:szCs w:val="22"/>
        </w:rPr>
        <w:t xml:space="preserve"> </w:t>
      </w:r>
      <w:r w:rsidR="00D96E78" w:rsidRPr="003A02E5">
        <w:rPr>
          <w:rFonts w:ascii="Arial" w:hAnsi="Arial" w:cs="Arial"/>
          <w:sz w:val="22"/>
          <w:szCs w:val="22"/>
        </w:rPr>
        <w:t>concessão pública</w:t>
      </w:r>
      <w:r w:rsidR="004B1318">
        <w:rPr>
          <w:rFonts w:ascii="Arial" w:hAnsi="Arial" w:cs="Arial"/>
          <w:sz w:val="22"/>
          <w:szCs w:val="22"/>
        </w:rPr>
        <w:t>,</w:t>
      </w:r>
      <w:r>
        <w:rPr>
          <w:rFonts w:ascii="Arial" w:hAnsi="Arial" w:cs="Arial"/>
          <w:sz w:val="22"/>
          <w:szCs w:val="22"/>
        </w:rPr>
        <w:t xml:space="preserve"> </w:t>
      </w:r>
      <w:r w:rsidR="000F5872">
        <w:rPr>
          <w:rFonts w:ascii="Arial" w:hAnsi="Arial" w:cs="Arial"/>
          <w:sz w:val="22"/>
          <w:szCs w:val="22"/>
        </w:rPr>
        <w:t>são</w:t>
      </w:r>
      <w:r w:rsidR="00204312" w:rsidRPr="00F0704D">
        <w:rPr>
          <w:rFonts w:ascii="Arial" w:hAnsi="Arial" w:cs="Arial"/>
          <w:sz w:val="22"/>
          <w:szCs w:val="22"/>
        </w:rPr>
        <w:t xml:space="preserve"> reconhecido</w:t>
      </w:r>
      <w:r w:rsidR="000F5872">
        <w:rPr>
          <w:rFonts w:ascii="Arial" w:hAnsi="Arial" w:cs="Arial"/>
          <w:sz w:val="22"/>
          <w:szCs w:val="22"/>
        </w:rPr>
        <w:t>s</w:t>
      </w:r>
      <w:r w:rsidR="00204312" w:rsidRPr="00F0704D">
        <w:rPr>
          <w:rFonts w:ascii="Arial" w:hAnsi="Arial" w:cs="Arial"/>
          <w:sz w:val="22"/>
          <w:szCs w:val="22"/>
        </w:rPr>
        <w:t xml:space="preserve"> quando o operador recebe o direito de cobrar um valor dos usuários pelo serviço público prestado. Nesta circunstância, a receita da concessionária está condicionada ao uso do ativo e a concessionária é detentora do risco de que o fluxo de caixa gerado pelos usuários do serviço não seja suficiente para recuperar o investimento. A concessionária não tem o direito contratual de receber caixa se houver falta de uso do ativo (rodovias) pelos usuários, mesmo quando o retorno da concessionária tenha um risco muito baixo.</w:t>
      </w:r>
    </w:p>
    <w:p w:rsidR="00D018D2" w:rsidRPr="00614A34" w:rsidRDefault="00D018D2" w:rsidP="0032017A">
      <w:pPr>
        <w:autoSpaceDN w:val="0"/>
        <w:ind w:left="426" w:hanging="426"/>
        <w:rPr>
          <w:rFonts w:ascii="Arial" w:hAnsi="Arial" w:cs="Arial"/>
          <w:b/>
          <w:bCs/>
          <w:sz w:val="26"/>
          <w:szCs w:val="26"/>
        </w:rPr>
      </w:pPr>
      <w:r>
        <w:rPr>
          <w:rFonts w:ascii="Arial" w:hAnsi="Arial" w:cs="Arial"/>
          <w:sz w:val="22"/>
          <w:szCs w:val="22"/>
        </w:rPr>
        <w:br w:type="page"/>
      </w:r>
      <w:r w:rsidRPr="00535E97">
        <w:rPr>
          <w:rFonts w:ascii="Arial" w:hAnsi="Arial" w:cs="Arial"/>
          <w:b/>
          <w:bCs/>
          <w:sz w:val="26"/>
          <w:szCs w:val="26"/>
        </w:rPr>
        <w:t>2.</w:t>
      </w:r>
      <w:r w:rsidRPr="00535E97">
        <w:rPr>
          <w:rFonts w:ascii="Arial" w:hAnsi="Arial" w:cs="Arial"/>
          <w:b/>
          <w:bCs/>
          <w:sz w:val="26"/>
          <w:szCs w:val="26"/>
        </w:rPr>
        <w:tab/>
        <w:t>Políticas contábeis</w:t>
      </w:r>
      <w:r w:rsidR="00A95036">
        <w:rPr>
          <w:rFonts w:ascii="Arial" w:hAnsi="Arial" w:cs="Arial"/>
          <w:bCs/>
          <w:sz w:val="26"/>
          <w:szCs w:val="26"/>
        </w:rPr>
        <w:t>--</w:t>
      </w:r>
      <w:r w:rsidR="00F07D38">
        <w:rPr>
          <w:rFonts w:ascii="Arial" w:hAnsi="Arial" w:cs="Arial"/>
          <w:bCs/>
          <w:sz w:val="26"/>
          <w:szCs w:val="26"/>
        </w:rPr>
        <w:t>Continuação</w:t>
      </w:r>
    </w:p>
    <w:p w:rsidR="00204312" w:rsidRDefault="00204312" w:rsidP="00605A10">
      <w:pPr>
        <w:autoSpaceDN w:val="0"/>
        <w:ind w:left="425"/>
        <w:rPr>
          <w:rFonts w:ascii="Arial" w:hAnsi="Arial" w:cs="Arial"/>
          <w:sz w:val="22"/>
          <w:szCs w:val="22"/>
        </w:rPr>
      </w:pPr>
    </w:p>
    <w:p w:rsidR="00D018D2" w:rsidRPr="00636101" w:rsidRDefault="00D018D2" w:rsidP="00687BDF">
      <w:pPr>
        <w:widowControl w:val="0"/>
        <w:tabs>
          <w:tab w:val="left" w:pos="426"/>
        </w:tabs>
        <w:autoSpaceDE w:val="0"/>
        <w:autoSpaceDN w:val="0"/>
        <w:adjustRightInd w:val="0"/>
        <w:ind w:left="992" w:hanging="567"/>
        <w:rPr>
          <w:rFonts w:ascii="Arial" w:hAnsi="Arial" w:cs="Arial"/>
          <w:bCs/>
          <w:sz w:val="22"/>
          <w:szCs w:val="22"/>
        </w:rPr>
      </w:pPr>
      <w:r w:rsidRPr="00636101">
        <w:rPr>
          <w:rFonts w:ascii="Arial" w:hAnsi="Arial" w:cs="Arial"/>
          <w:b/>
          <w:bCs/>
          <w:sz w:val="22"/>
          <w:szCs w:val="22"/>
        </w:rPr>
        <w:t>2.8</w:t>
      </w:r>
      <w:r w:rsidR="00605A10" w:rsidRPr="00636101">
        <w:rPr>
          <w:rFonts w:ascii="Arial" w:hAnsi="Arial" w:cs="Arial"/>
          <w:b/>
          <w:bCs/>
          <w:sz w:val="22"/>
          <w:szCs w:val="22"/>
        </w:rPr>
        <w:t>.</w:t>
      </w:r>
      <w:r w:rsidRPr="00636101">
        <w:rPr>
          <w:rFonts w:ascii="Arial" w:hAnsi="Arial" w:cs="Arial"/>
          <w:b/>
          <w:bCs/>
          <w:sz w:val="22"/>
          <w:szCs w:val="22"/>
        </w:rPr>
        <w:tab/>
        <w:t>Ativos intangíveis</w:t>
      </w:r>
      <w:r w:rsidR="00A95036">
        <w:rPr>
          <w:rFonts w:ascii="Arial" w:hAnsi="Arial" w:cs="Arial"/>
          <w:bCs/>
          <w:sz w:val="22"/>
          <w:szCs w:val="22"/>
        </w:rPr>
        <w:t>--</w:t>
      </w:r>
      <w:r w:rsidR="00F07D38">
        <w:rPr>
          <w:rFonts w:ascii="Arial" w:hAnsi="Arial" w:cs="Arial"/>
          <w:bCs/>
          <w:sz w:val="22"/>
          <w:szCs w:val="22"/>
        </w:rPr>
        <w:t>Continuação</w:t>
      </w:r>
    </w:p>
    <w:p w:rsidR="00D018D2" w:rsidRPr="00F0704D" w:rsidRDefault="00D018D2" w:rsidP="00687BDF">
      <w:pPr>
        <w:widowControl w:val="0"/>
        <w:overflowPunct w:val="0"/>
        <w:autoSpaceDE w:val="0"/>
        <w:autoSpaceDN w:val="0"/>
        <w:adjustRightInd w:val="0"/>
        <w:ind w:left="992"/>
        <w:rPr>
          <w:rFonts w:ascii="Arial" w:hAnsi="Arial" w:cs="Arial"/>
          <w:sz w:val="22"/>
          <w:szCs w:val="22"/>
        </w:rPr>
      </w:pPr>
    </w:p>
    <w:p w:rsidR="00204312" w:rsidRDefault="00204312" w:rsidP="00687BDF">
      <w:pPr>
        <w:widowControl w:val="0"/>
        <w:overflowPunct w:val="0"/>
        <w:autoSpaceDE w:val="0"/>
        <w:autoSpaceDN w:val="0"/>
        <w:adjustRightInd w:val="0"/>
        <w:ind w:left="992"/>
        <w:rPr>
          <w:rFonts w:ascii="Arial" w:hAnsi="Arial" w:cs="Arial"/>
          <w:sz w:val="22"/>
          <w:szCs w:val="22"/>
        </w:rPr>
      </w:pPr>
      <w:r w:rsidRPr="00F0704D">
        <w:rPr>
          <w:rFonts w:ascii="Arial" w:hAnsi="Arial" w:cs="Arial"/>
          <w:sz w:val="22"/>
          <w:szCs w:val="22"/>
        </w:rPr>
        <w:t>As construções efetuadas durante a concessão são entregues (vendidas) ao poder concedente em contrapartida de ativos intangíveis representando o direito de cobrar dos usuários pelo serviço público a ser prestado, e a receita é subsequentemente gerada pelo s</w:t>
      </w:r>
      <w:r w:rsidR="00605A10">
        <w:rPr>
          <w:rFonts w:ascii="Arial" w:hAnsi="Arial" w:cs="Arial"/>
          <w:sz w:val="22"/>
          <w:szCs w:val="22"/>
        </w:rPr>
        <w:t>erviço prestado aos usuários.</w:t>
      </w:r>
    </w:p>
    <w:p w:rsidR="00CB18F6" w:rsidRDefault="00CB18F6" w:rsidP="00687BDF">
      <w:pPr>
        <w:widowControl w:val="0"/>
        <w:overflowPunct w:val="0"/>
        <w:autoSpaceDE w:val="0"/>
        <w:autoSpaceDN w:val="0"/>
        <w:adjustRightInd w:val="0"/>
        <w:ind w:left="992"/>
        <w:rPr>
          <w:rFonts w:ascii="Arial" w:hAnsi="Arial" w:cs="Arial"/>
          <w:sz w:val="22"/>
          <w:szCs w:val="22"/>
        </w:rPr>
      </w:pPr>
    </w:p>
    <w:p w:rsidR="00D96E78" w:rsidRDefault="00204312" w:rsidP="00687BDF">
      <w:pPr>
        <w:widowControl w:val="0"/>
        <w:overflowPunct w:val="0"/>
        <w:autoSpaceDE w:val="0"/>
        <w:autoSpaceDN w:val="0"/>
        <w:adjustRightInd w:val="0"/>
        <w:ind w:left="992"/>
        <w:rPr>
          <w:rFonts w:ascii="Arial" w:hAnsi="Arial" w:cs="Arial"/>
          <w:sz w:val="22"/>
          <w:szCs w:val="22"/>
        </w:rPr>
      </w:pPr>
      <w:r w:rsidRPr="00F0704D">
        <w:rPr>
          <w:rFonts w:ascii="Arial" w:hAnsi="Arial" w:cs="Arial"/>
          <w:sz w:val="22"/>
          <w:szCs w:val="22"/>
        </w:rPr>
        <w:t xml:space="preserve">O ativo intangível reconhecido na data de transição de 1º de janeiro de 2009 que teve como origem o </w:t>
      </w:r>
      <w:r w:rsidR="00C40067">
        <w:rPr>
          <w:rFonts w:ascii="Arial" w:hAnsi="Arial" w:cs="Arial"/>
          <w:sz w:val="22"/>
          <w:szCs w:val="22"/>
        </w:rPr>
        <w:t xml:space="preserve">saldo do </w:t>
      </w:r>
      <w:r w:rsidRPr="00F0704D">
        <w:rPr>
          <w:rFonts w:ascii="Arial" w:hAnsi="Arial" w:cs="Arial"/>
          <w:sz w:val="22"/>
          <w:szCs w:val="22"/>
        </w:rPr>
        <w:t xml:space="preserve">ativo imobilizado registrado desde o início da concessão, </w:t>
      </w:r>
      <w:r w:rsidR="00C40067">
        <w:rPr>
          <w:rFonts w:ascii="Arial" w:hAnsi="Arial" w:cs="Arial"/>
          <w:sz w:val="22"/>
          <w:szCs w:val="22"/>
        </w:rPr>
        <w:t xml:space="preserve">que </w:t>
      </w:r>
      <w:r w:rsidRPr="00F0704D">
        <w:rPr>
          <w:rFonts w:ascii="Arial" w:hAnsi="Arial" w:cs="Arial"/>
          <w:sz w:val="22"/>
          <w:szCs w:val="22"/>
        </w:rPr>
        <w:t>est</w:t>
      </w:r>
      <w:r w:rsidR="00C40067">
        <w:rPr>
          <w:rFonts w:ascii="Arial" w:hAnsi="Arial" w:cs="Arial"/>
          <w:sz w:val="22"/>
          <w:szCs w:val="22"/>
        </w:rPr>
        <w:t>ava</w:t>
      </w:r>
      <w:r w:rsidRPr="00F0704D">
        <w:rPr>
          <w:rFonts w:ascii="Arial" w:hAnsi="Arial" w:cs="Arial"/>
          <w:sz w:val="22"/>
          <w:szCs w:val="22"/>
        </w:rPr>
        <w:t xml:space="preserve"> demonstrado ao custo de aquisição</w:t>
      </w:r>
      <w:r w:rsidR="00C40067">
        <w:rPr>
          <w:rFonts w:ascii="Arial" w:hAnsi="Arial" w:cs="Arial"/>
          <w:sz w:val="22"/>
          <w:szCs w:val="22"/>
        </w:rPr>
        <w:t>,</w:t>
      </w:r>
      <w:r w:rsidRPr="00F0704D">
        <w:rPr>
          <w:rFonts w:ascii="Arial" w:hAnsi="Arial" w:cs="Arial"/>
          <w:sz w:val="22"/>
          <w:szCs w:val="22"/>
        </w:rPr>
        <w:t xml:space="preserve"> construção</w:t>
      </w:r>
      <w:r w:rsidR="0002516A">
        <w:rPr>
          <w:rFonts w:ascii="Arial" w:hAnsi="Arial" w:cs="Arial"/>
          <w:sz w:val="22"/>
          <w:szCs w:val="22"/>
        </w:rPr>
        <w:t xml:space="preserve"> </w:t>
      </w:r>
      <w:r w:rsidR="00C40067">
        <w:rPr>
          <w:rFonts w:ascii="Arial" w:hAnsi="Arial" w:cs="Arial"/>
          <w:sz w:val="22"/>
          <w:szCs w:val="22"/>
        </w:rPr>
        <w:t xml:space="preserve">e </w:t>
      </w:r>
      <w:r w:rsidRPr="00F0704D">
        <w:rPr>
          <w:rFonts w:ascii="Arial" w:hAnsi="Arial" w:cs="Arial"/>
          <w:sz w:val="22"/>
          <w:szCs w:val="22"/>
        </w:rPr>
        <w:t>reavaliação espontânea realizada para a data-base de 31 de dezembro de 2003 e posteriormente para a data</w:t>
      </w:r>
      <w:r w:rsidR="00605A10">
        <w:rPr>
          <w:rFonts w:ascii="Arial" w:hAnsi="Arial" w:cs="Arial"/>
          <w:sz w:val="22"/>
          <w:szCs w:val="22"/>
        </w:rPr>
        <w:t>-base de 31 de outubro de 2007.</w:t>
      </w:r>
    </w:p>
    <w:p w:rsidR="00D96E78" w:rsidRDefault="00D96E78" w:rsidP="00687BDF">
      <w:pPr>
        <w:widowControl w:val="0"/>
        <w:overflowPunct w:val="0"/>
        <w:autoSpaceDE w:val="0"/>
        <w:autoSpaceDN w:val="0"/>
        <w:adjustRightInd w:val="0"/>
        <w:ind w:left="992"/>
        <w:rPr>
          <w:rFonts w:ascii="Arial" w:hAnsi="Arial" w:cs="Arial"/>
          <w:sz w:val="22"/>
          <w:szCs w:val="22"/>
        </w:rPr>
      </w:pPr>
    </w:p>
    <w:p w:rsidR="00204312" w:rsidRPr="00F0704D" w:rsidRDefault="00204312" w:rsidP="00687BDF">
      <w:pPr>
        <w:widowControl w:val="0"/>
        <w:overflowPunct w:val="0"/>
        <w:autoSpaceDE w:val="0"/>
        <w:autoSpaceDN w:val="0"/>
        <w:adjustRightInd w:val="0"/>
        <w:ind w:left="992"/>
        <w:rPr>
          <w:rFonts w:ascii="Arial" w:hAnsi="Arial" w:cs="Arial"/>
          <w:sz w:val="22"/>
          <w:szCs w:val="22"/>
        </w:rPr>
      </w:pPr>
      <w:r w:rsidRPr="00F0704D">
        <w:rPr>
          <w:rFonts w:ascii="Arial" w:hAnsi="Arial" w:cs="Arial"/>
          <w:sz w:val="22"/>
          <w:szCs w:val="22"/>
        </w:rPr>
        <w:t xml:space="preserve">O critério definido para amortização </w:t>
      </w:r>
      <w:r w:rsidR="004B1318">
        <w:rPr>
          <w:rFonts w:ascii="Arial" w:hAnsi="Arial" w:cs="Arial"/>
          <w:sz w:val="22"/>
          <w:szCs w:val="22"/>
        </w:rPr>
        <w:t xml:space="preserve">do ativo intangível, </w:t>
      </w:r>
      <w:r w:rsidRPr="00F0704D">
        <w:rPr>
          <w:rFonts w:ascii="Arial" w:hAnsi="Arial" w:cs="Arial"/>
          <w:sz w:val="22"/>
          <w:szCs w:val="22"/>
        </w:rPr>
        <w:t xml:space="preserve">é com base na curva de tráfego projetada até o final do prazo de concessão, desta forma, entende-se que a receita e a amortização do intangível estão alinhadas pelo prazo de concessão. </w:t>
      </w:r>
    </w:p>
    <w:p w:rsidR="00204312" w:rsidRPr="00636101" w:rsidRDefault="00204312" w:rsidP="00687BDF">
      <w:pPr>
        <w:widowControl w:val="0"/>
        <w:overflowPunct w:val="0"/>
        <w:autoSpaceDE w:val="0"/>
        <w:autoSpaceDN w:val="0"/>
        <w:adjustRightInd w:val="0"/>
        <w:ind w:left="992"/>
        <w:rPr>
          <w:rFonts w:ascii="Arial" w:hAnsi="Arial" w:cs="Arial"/>
          <w:sz w:val="22"/>
          <w:szCs w:val="22"/>
        </w:rPr>
      </w:pPr>
    </w:p>
    <w:p w:rsidR="00204312" w:rsidRPr="00F0704D" w:rsidRDefault="00204312" w:rsidP="00687BDF">
      <w:pPr>
        <w:widowControl w:val="0"/>
        <w:overflowPunct w:val="0"/>
        <w:autoSpaceDE w:val="0"/>
        <w:autoSpaceDN w:val="0"/>
        <w:adjustRightInd w:val="0"/>
        <w:ind w:left="992"/>
        <w:rPr>
          <w:rFonts w:ascii="Arial" w:hAnsi="Arial" w:cs="Arial"/>
          <w:sz w:val="22"/>
          <w:szCs w:val="22"/>
        </w:rPr>
      </w:pPr>
      <w:r w:rsidRPr="00F0704D">
        <w:rPr>
          <w:rFonts w:ascii="Arial" w:hAnsi="Arial" w:cs="Arial"/>
          <w:sz w:val="22"/>
          <w:szCs w:val="22"/>
        </w:rPr>
        <w:t>Os gastos incorridos com manutenção e reparo são capitalizados somente se os benefícios econômicos associados a esses itens forem prováveis e os valores mensurados de forma confiável, enquanto que os demais gastos são registrados diretamente no resultado quando incorridos.</w:t>
      </w:r>
    </w:p>
    <w:p w:rsidR="003A02E5" w:rsidRPr="003A02E5" w:rsidRDefault="003A02E5" w:rsidP="00687BDF">
      <w:pPr>
        <w:widowControl w:val="0"/>
        <w:overflowPunct w:val="0"/>
        <w:autoSpaceDE w:val="0"/>
        <w:autoSpaceDN w:val="0"/>
        <w:adjustRightInd w:val="0"/>
        <w:ind w:left="992"/>
        <w:rPr>
          <w:rFonts w:ascii="Arial" w:hAnsi="Arial" w:cs="Arial"/>
          <w:sz w:val="22"/>
          <w:szCs w:val="22"/>
        </w:rPr>
      </w:pPr>
    </w:p>
    <w:p w:rsidR="00D96E78" w:rsidRDefault="00D96E78" w:rsidP="00687BDF">
      <w:pPr>
        <w:widowControl w:val="0"/>
        <w:overflowPunct w:val="0"/>
        <w:autoSpaceDE w:val="0"/>
        <w:autoSpaceDN w:val="0"/>
        <w:adjustRightInd w:val="0"/>
        <w:ind w:left="992"/>
        <w:rPr>
          <w:rFonts w:ascii="Arial" w:hAnsi="Arial" w:cs="Arial"/>
          <w:sz w:val="22"/>
          <w:szCs w:val="22"/>
        </w:rPr>
      </w:pPr>
      <w:r w:rsidRPr="00F0704D">
        <w:rPr>
          <w:rFonts w:ascii="Arial" w:hAnsi="Arial" w:cs="Arial"/>
          <w:sz w:val="22"/>
          <w:szCs w:val="22"/>
        </w:rPr>
        <w:t>Ganhos e perdas resultantes da baixa de um ativo intangível são mensurados como a diferença entre o valor líquido obtido da venda e o valor contábil do ativo, sendo reconhecidos na demonstração do resultado no momento da baixa do ativo.</w:t>
      </w:r>
    </w:p>
    <w:p w:rsidR="00CB18F6" w:rsidRPr="00F07D38" w:rsidRDefault="00CB18F6" w:rsidP="00687BDF">
      <w:pPr>
        <w:widowControl w:val="0"/>
        <w:overflowPunct w:val="0"/>
        <w:autoSpaceDE w:val="0"/>
        <w:autoSpaceDN w:val="0"/>
        <w:adjustRightInd w:val="0"/>
        <w:ind w:left="992"/>
        <w:rPr>
          <w:rFonts w:ascii="Arial" w:hAnsi="Arial" w:cs="Arial"/>
          <w:sz w:val="22"/>
          <w:szCs w:val="22"/>
          <w:u w:val="single"/>
        </w:rPr>
      </w:pPr>
    </w:p>
    <w:p w:rsidR="00E81B92" w:rsidRPr="00636101" w:rsidRDefault="00CB18F6" w:rsidP="00687BDF">
      <w:pPr>
        <w:widowControl w:val="0"/>
        <w:tabs>
          <w:tab w:val="left" w:pos="426"/>
        </w:tabs>
        <w:autoSpaceDE w:val="0"/>
        <w:autoSpaceDN w:val="0"/>
        <w:adjustRightInd w:val="0"/>
        <w:ind w:left="992" w:hanging="567"/>
        <w:rPr>
          <w:rFonts w:ascii="Arial" w:hAnsi="Arial" w:cs="Arial"/>
          <w:b/>
          <w:bCs/>
          <w:sz w:val="22"/>
          <w:szCs w:val="22"/>
        </w:rPr>
      </w:pPr>
      <w:r w:rsidRPr="00636101">
        <w:rPr>
          <w:rFonts w:ascii="Arial" w:hAnsi="Arial" w:cs="Arial"/>
          <w:b/>
          <w:bCs/>
          <w:sz w:val="22"/>
          <w:szCs w:val="22"/>
        </w:rPr>
        <w:t>2.9</w:t>
      </w:r>
      <w:r w:rsidR="00605A10" w:rsidRPr="00636101">
        <w:rPr>
          <w:rFonts w:ascii="Arial" w:hAnsi="Arial" w:cs="Arial"/>
          <w:b/>
          <w:bCs/>
          <w:sz w:val="22"/>
          <w:szCs w:val="22"/>
        </w:rPr>
        <w:t>.</w:t>
      </w:r>
      <w:r w:rsidR="003A02E5" w:rsidRPr="00636101">
        <w:rPr>
          <w:rFonts w:ascii="Arial" w:hAnsi="Arial" w:cs="Arial"/>
          <w:b/>
          <w:bCs/>
          <w:sz w:val="22"/>
          <w:szCs w:val="22"/>
        </w:rPr>
        <w:tab/>
      </w:r>
      <w:r w:rsidR="00E81B92" w:rsidRPr="00636101">
        <w:rPr>
          <w:rFonts w:ascii="Arial" w:hAnsi="Arial" w:cs="Arial"/>
          <w:b/>
          <w:bCs/>
          <w:sz w:val="22"/>
          <w:szCs w:val="22"/>
        </w:rPr>
        <w:t>Perda por redução ao valor recuperável de ativos não financeiros</w:t>
      </w:r>
    </w:p>
    <w:p w:rsidR="003A02E5" w:rsidRDefault="003A02E5" w:rsidP="00687BDF">
      <w:pPr>
        <w:widowControl w:val="0"/>
        <w:overflowPunct w:val="0"/>
        <w:autoSpaceDE w:val="0"/>
        <w:autoSpaceDN w:val="0"/>
        <w:adjustRightInd w:val="0"/>
        <w:ind w:left="992"/>
        <w:rPr>
          <w:rFonts w:ascii="Arial" w:hAnsi="Arial" w:cs="Arial"/>
          <w:sz w:val="22"/>
          <w:szCs w:val="22"/>
        </w:rPr>
      </w:pPr>
    </w:p>
    <w:p w:rsidR="00E81B92" w:rsidRPr="00F0704D" w:rsidRDefault="00E81B92" w:rsidP="00687BDF">
      <w:pPr>
        <w:widowControl w:val="0"/>
        <w:overflowPunct w:val="0"/>
        <w:autoSpaceDE w:val="0"/>
        <w:autoSpaceDN w:val="0"/>
        <w:adjustRightInd w:val="0"/>
        <w:ind w:left="992"/>
        <w:rPr>
          <w:rFonts w:ascii="Arial" w:hAnsi="Arial" w:cs="Arial"/>
          <w:sz w:val="22"/>
          <w:szCs w:val="22"/>
        </w:rPr>
      </w:pPr>
      <w:r w:rsidRPr="00F0704D">
        <w:rPr>
          <w:rFonts w:ascii="Arial" w:hAnsi="Arial" w:cs="Arial"/>
          <w:sz w:val="22"/>
          <w:szCs w:val="22"/>
        </w:rPr>
        <w:t xml:space="preserve">A </w:t>
      </w:r>
      <w:r w:rsidR="00605A10" w:rsidRPr="00F0704D">
        <w:rPr>
          <w:rFonts w:ascii="Arial" w:hAnsi="Arial" w:cs="Arial"/>
          <w:sz w:val="22"/>
          <w:szCs w:val="22"/>
        </w:rPr>
        <w:t xml:space="preserve">Administração </w:t>
      </w:r>
      <w:r w:rsidRPr="00F0704D">
        <w:rPr>
          <w:rFonts w:ascii="Arial" w:hAnsi="Arial" w:cs="Arial"/>
          <w:sz w:val="22"/>
          <w:szCs w:val="22"/>
        </w:rPr>
        <w:t xml:space="preserve">revisa anualmente o valor contábil líquido dos ativos com o objetivo de avaliar eventos ou mudanças nas circunstâncias econômicas, operacionais ou tecnológicas que possam indicar deterioração ou perda de seu valor recuperável. Sendo tais evidências identificadas e o valor contábil líquido exceder o valor </w:t>
      </w:r>
      <w:r w:rsidR="0032017A">
        <w:rPr>
          <w:rFonts w:ascii="Arial" w:hAnsi="Arial" w:cs="Arial"/>
          <w:sz w:val="22"/>
          <w:szCs w:val="22"/>
        </w:rPr>
        <w:t>r</w:t>
      </w:r>
      <w:r w:rsidRPr="00F0704D">
        <w:rPr>
          <w:rFonts w:ascii="Arial" w:hAnsi="Arial" w:cs="Arial"/>
          <w:sz w:val="22"/>
          <w:szCs w:val="22"/>
        </w:rPr>
        <w:t>ecuperável, é constituída provisão para desvalorização ajustando o valor contábil líquido ao valor recuperável.</w:t>
      </w:r>
      <w:r w:rsidR="003A02E5">
        <w:rPr>
          <w:rFonts w:ascii="Arial" w:hAnsi="Arial" w:cs="Arial"/>
          <w:sz w:val="22"/>
          <w:szCs w:val="22"/>
        </w:rPr>
        <w:t xml:space="preserve"> </w:t>
      </w:r>
      <w:r w:rsidRPr="00F0704D">
        <w:rPr>
          <w:rFonts w:ascii="Arial" w:hAnsi="Arial" w:cs="Arial"/>
          <w:sz w:val="22"/>
          <w:szCs w:val="22"/>
        </w:rPr>
        <w:t>O valor recuperável de um ativo ou de determinada unidade geradora de caixa é definido como sendo o maior entre o valor em uso e o valor líquido de venda.</w:t>
      </w:r>
    </w:p>
    <w:p w:rsidR="00D018D2" w:rsidRPr="00636101" w:rsidRDefault="00D018D2" w:rsidP="0032017A">
      <w:pPr>
        <w:autoSpaceDN w:val="0"/>
        <w:ind w:left="426" w:hanging="426"/>
        <w:rPr>
          <w:rFonts w:ascii="Arial" w:hAnsi="Arial" w:cs="Arial"/>
          <w:b/>
          <w:bCs/>
          <w:sz w:val="26"/>
          <w:szCs w:val="26"/>
        </w:rPr>
      </w:pPr>
      <w:r>
        <w:rPr>
          <w:rFonts w:ascii="Arial" w:hAnsi="Arial" w:cs="Arial"/>
          <w:sz w:val="22"/>
          <w:szCs w:val="22"/>
        </w:rPr>
        <w:br w:type="page"/>
      </w:r>
      <w:r w:rsidRPr="00535E97">
        <w:rPr>
          <w:rFonts w:ascii="Arial" w:hAnsi="Arial" w:cs="Arial"/>
          <w:b/>
          <w:bCs/>
          <w:sz w:val="26"/>
          <w:szCs w:val="26"/>
        </w:rPr>
        <w:t>2.</w:t>
      </w:r>
      <w:r w:rsidRPr="00535E97">
        <w:rPr>
          <w:rFonts w:ascii="Arial" w:hAnsi="Arial" w:cs="Arial"/>
          <w:b/>
          <w:bCs/>
          <w:sz w:val="26"/>
          <w:szCs w:val="26"/>
        </w:rPr>
        <w:tab/>
        <w:t>Políticas contábeis</w:t>
      </w:r>
      <w:r w:rsidR="00A95036">
        <w:rPr>
          <w:rFonts w:ascii="Arial" w:hAnsi="Arial" w:cs="Arial"/>
          <w:bCs/>
          <w:sz w:val="26"/>
          <w:szCs w:val="26"/>
        </w:rPr>
        <w:t>--</w:t>
      </w:r>
      <w:r w:rsidR="00F07D38">
        <w:rPr>
          <w:rFonts w:ascii="Arial" w:hAnsi="Arial" w:cs="Arial"/>
          <w:bCs/>
          <w:sz w:val="26"/>
          <w:szCs w:val="26"/>
        </w:rPr>
        <w:t>Continuação</w:t>
      </w:r>
    </w:p>
    <w:p w:rsidR="00D018D2" w:rsidRDefault="00D018D2" w:rsidP="00605A10">
      <w:pPr>
        <w:widowControl w:val="0"/>
        <w:overflowPunct w:val="0"/>
        <w:autoSpaceDE w:val="0"/>
        <w:autoSpaceDN w:val="0"/>
        <w:adjustRightInd w:val="0"/>
        <w:ind w:left="425"/>
        <w:rPr>
          <w:rFonts w:ascii="Arial" w:hAnsi="Arial" w:cs="Arial"/>
          <w:sz w:val="22"/>
          <w:szCs w:val="22"/>
        </w:rPr>
      </w:pPr>
    </w:p>
    <w:p w:rsidR="00D018D2" w:rsidRPr="00636101" w:rsidRDefault="00D018D2" w:rsidP="00687BDF">
      <w:pPr>
        <w:widowControl w:val="0"/>
        <w:tabs>
          <w:tab w:val="left" w:pos="426"/>
        </w:tabs>
        <w:autoSpaceDE w:val="0"/>
        <w:autoSpaceDN w:val="0"/>
        <w:adjustRightInd w:val="0"/>
        <w:ind w:left="992" w:hanging="567"/>
        <w:rPr>
          <w:rFonts w:ascii="Arial" w:hAnsi="Arial" w:cs="Arial"/>
          <w:b/>
          <w:bCs/>
          <w:sz w:val="22"/>
          <w:szCs w:val="22"/>
        </w:rPr>
      </w:pPr>
      <w:r w:rsidRPr="00636101">
        <w:rPr>
          <w:rFonts w:ascii="Arial" w:hAnsi="Arial" w:cs="Arial"/>
          <w:b/>
          <w:bCs/>
          <w:sz w:val="22"/>
          <w:szCs w:val="22"/>
        </w:rPr>
        <w:t>2.9</w:t>
      </w:r>
      <w:r w:rsidR="00605A10" w:rsidRPr="00636101">
        <w:rPr>
          <w:rFonts w:ascii="Arial" w:hAnsi="Arial" w:cs="Arial"/>
          <w:b/>
          <w:bCs/>
          <w:sz w:val="22"/>
          <w:szCs w:val="22"/>
        </w:rPr>
        <w:t>.</w:t>
      </w:r>
      <w:r w:rsidRPr="00636101">
        <w:rPr>
          <w:rFonts w:ascii="Arial" w:hAnsi="Arial" w:cs="Arial"/>
          <w:b/>
          <w:bCs/>
          <w:sz w:val="22"/>
          <w:szCs w:val="22"/>
        </w:rPr>
        <w:tab/>
        <w:t>Perda por redução ao valor recuperável de ativos não financeiros</w:t>
      </w:r>
      <w:r w:rsidR="00A95036">
        <w:rPr>
          <w:rFonts w:ascii="Arial" w:hAnsi="Arial" w:cs="Arial"/>
          <w:bCs/>
          <w:sz w:val="22"/>
          <w:szCs w:val="22"/>
        </w:rPr>
        <w:t>--</w:t>
      </w:r>
      <w:r w:rsidR="00F07D38">
        <w:rPr>
          <w:rFonts w:ascii="Arial" w:hAnsi="Arial" w:cs="Arial"/>
          <w:bCs/>
          <w:sz w:val="22"/>
          <w:szCs w:val="22"/>
        </w:rPr>
        <w:t>Continuação</w:t>
      </w:r>
    </w:p>
    <w:p w:rsidR="00E81B92" w:rsidRPr="00636101" w:rsidRDefault="00E81B92" w:rsidP="00687BDF">
      <w:pPr>
        <w:widowControl w:val="0"/>
        <w:tabs>
          <w:tab w:val="left" w:pos="426"/>
        </w:tabs>
        <w:overflowPunct w:val="0"/>
        <w:autoSpaceDE w:val="0"/>
        <w:autoSpaceDN w:val="0"/>
        <w:adjustRightInd w:val="0"/>
        <w:ind w:left="992"/>
        <w:rPr>
          <w:rFonts w:ascii="Arial" w:hAnsi="Arial" w:cs="Arial"/>
          <w:b/>
          <w:bCs/>
          <w:sz w:val="22"/>
          <w:szCs w:val="22"/>
        </w:rPr>
      </w:pPr>
    </w:p>
    <w:p w:rsidR="00E81B92" w:rsidRPr="00F0704D" w:rsidRDefault="00E81B92" w:rsidP="00687BDF">
      <w:pPr>
        <w:widowControl w:val="0"/>
        <w:overflowPunct w:val="0"/>
        <w:autoSpaceDE w:val="0"/>
        <w:autoSpaceDN w:val="0"/>
        <w:adjustRightInd w:val="0"/>
        <w:ind w:left="992"/>
        <w:rPr>
          <w:rFonts w:ascii="Arial" w:hAnsi="Arial" w:cs="Arial"/>
          <w:sz w:val="22"/>
          <w:szCs w:val="22"/>
        </w:rPr>
      </w:pPr>
      <w:r w:rsidRPr="00F0704D">
        <w:rPr>
          <w:rFonts w:ascii="Arial" w:hAnsi="Arial" w:cs="Arial"/>
          <w:sz w:val="22"/>
          <w:szCs w:val="22"/>
        </w:rPr>
        <w:t>Na estimativa do valor em uso do ativo, os fluxos de caixa futuros estimados são descontados ao seu valor presente, utilizando uma taxa de desconto antes dos impostos que reflita o custo médio ponderado de capital para a indústria em que opera a unidade geradora de caixa. O valor líquido de venda é determinado, sempre que possível, com base em contrato de venda firme em uma transação em bases comutativas, entre partes conhecedoras e interessadas, ajustado por despesas atribuíveis à venda do ativo, ou, quando não há contrato de venda firme, com base no preço de mercado de um mercado ativo, ou no preço da transação mais recente com ativos semelhantes.</w:t>
      </w:r>
    </w:p>
    <w:p w:rsidR="00E81B92" w:rsidRPr="00F0704D" w:rsidRDefault="00E81B92" w:rsidP="00687BDF">
      <w:pPr>
        <w:widowControl w:val="0"/>
        <w:overflowPunct w:val="0"/>
        <w:autoSpaceDE w:val="0"/>
        <w:autoSpaceDN w:val="0"/>
        <w:adjustRightInd w:val="0"/>
        <w:ind w:left="992"/>
        <w:rPr>
          <w:rFonts w:ascii="Arial" w:hAnsi="Arial" w:cs="Arial"/>
          <w:sz w:val="22"/>
          <w:szCs w:val="22"/>
        </w:rPr>
      </w:pPr>
    </w:p>
    <w:p w:rsidR="00E81B92" w:rsidRPr="00F0704D" w:rsidRDefault="003A02E5" w:rsidP="00687BDF">
      <w:pPr>
        <w:widowControl w:val="0"/>
        <w:overflowPunct w:val="0"/>
        <w:autoSpaceDE w:val="0"/>
        <w:autoSpaceDN w:val="0"/>
        <w:adjustRightInd w:val="0"/>
        <w:ind w:left="992"/>
        <w:rPr>
          <w:rFonts w:ascii="Arial" w:hAnsi="Arial" w:cs="Arial"/>
          <w:sz w:val="22"/>
          <w:szCs w:val="22"/>
        </w:rPr>
      </w:pPr>
      <w:r>
        <w:rPr>
          <w:rFonts w:ascii="Arial" w:hAnsi="Arial" w:cs="Arial"/>
          <w:sz w:val="22"/>
          <w:szCs w:val="22"/>
        </w:rPr>
        <w:t>Nas datas dos balanços não foram identificados fatores que indicassem a necessidade de constituição de provisão para</w:t>
      </w:r>
      <w:r w:rsidR="00605A10">
        <w:rPr>
          <w:rFonts w:ascii="Arial" w:hAnsi="Arial" w:cs="Arial"/>
          <w:sz w:val="22"/>
          <w:szCs w:val="22"/>
        </w:rPr>
        <w:t xml:space="preserve"> o valor recuperável de ativos.</w:t>
      </w:r>
    </w:p>
    <w:p w:rsidR="00E81B92" w:rsidRDefault="00E81B92" w:rsidP="00687BDF">
      <w:pPr>
        <w:widowControl w:val="0"/>
        <w:overflowPunct w:val="0"/>
        <w:autoSpaceDE w:val="0"/>
        <w:autoSpaceDN w:val="0"/>
        <w:adjustRightInd w:val="0"/>
        <w:ind w:left="992"/>
        <w:rPr>
          <w:rFonts w:ascii="Arial" w:hAnsi="Arial" w:cs="Arial"/>
          <w:sz w:val="22"/>
          <w:szCs w:val="22"/>
        </w:rPr>
      </w:pPr>
    </w:p>
    <w:p w:rsidR="00E81B92" w:rsidRPr="007D3CDE" w:rsidRDefault="00CB18F6" w:rsidP="00687BDF">
      <w:pPr>
        <w:widowControl w:val="0"/>
        <w:tabs>
          <w:tab w:val="left" w:pos="426"/>
        </w:tabs>
        <w:autoSpaceDE w:val="0"/>
        <w:autoSpaceDN w:val="0"/>
        <w:adjustRightInd w:val="0"/>
        <w:ind w:left="992" w:hanging="567"/>
        <w:rPr>
          <w:rFonts w:ascii="Arial" w:hAnsi="Arial" w:cs="Arial"/>
          <w:b/>
          <w:bCs/>
          <w:sz w:val="22"/>
          <w:szCs w:val="22"/>
        </w:rPr>
      </w:pPr>
      <w:r w:rsidRPr="007D3CDE">
        <w:rPr>
          <w:rFonts w:ascii="Arial" w:hAnsi="Arial" w:cs="Arial"/>
          <w:b/>
          <w:bCs/>
          <w:sz w:val="22"/>
          <w:szCs w:val="22"/>
        </w:rPr>
        <w:t>2.10</w:t>
      </w:r>
      <w:r w:rsidR="00605A10" w:rsidRPr="007D3CDE">
        <w:rPr>
          <w:rFonts w:ascii="Arial" w:hAnsi="Arial" w:cs="Arial"/>
          <w:b/>
          <w:bCs/>
          <w:sz w:val="22"/>
          <w:szCs w:val="22"/>
        </w:rPr>
        <w:t>.</w:t>
      </w:r>
      <w:r w:rsidR="003A02E5" w:rsidRPr="007D3CDE">
        <w:rPr>
          <w:rFonts w:ascii="Arial" w:hAnsi="Arial" w:cs="Arial"/>
          <w:b/>
          <w:bCs/>
          <w:sz w:val="22"/>
          <w:szCs w:val="22"/>
        </w:rPr>
        <w:tab/>
      </w:r>
      <w:r w:rsidR="00E81B92" w:rsidRPr="007D3CDE">
        <w:rPr>
          <w:rFonts w:ascii="Arial" w:hAnsi="Arial" w:cs="Arial"/>
          <w:b/>
          <w:bCs/>
          <w:sz w:val="22"/>
          <w:szCs w:val="22"/>
        </w:rPr>
        <w:t>Caixa e equivalentes de caixa</w:t>
      </w:r>
    </w:p>
    <w:p w:rsidR="003A02E5" w:rsidRDefault="003A02E5" w:rsidP="00687BDF">
      <w:pPr>
        <w:widowControl w:val="0"/>
        <w:overflowPunct w:val="0"/>
        <w:autoSpaceDE w:val="0"/>
        <w:autoSpaceDN w:val="0"/>
        <w:adjustRightInd w:val="0"/>
        <w:ind w:left="992"/>
        <w:rPr>
          <w:rFonts w:ascii="Arial" w:hAnsi="Arial" w:cs="Arial"/>
          <w:sz w:val="22"/>
          <w:szCs w:val="22"/>
        </w:rPr>
      </w:pPr>
    </w:p>
    <w:p w:rsidR="00731651" w:rsidRDefault="00E81B92" w:rsidP="00687BDF">
      <w:pPr>
        <w:widowControl w:val="0"/>
        <w:overflowPunct w:val="0"/>
        <w:autoSpaceDE w:val="0"/>
        <w:autoSpaceDN w:val="0"/>
        <w:adjustRightInd w:val="0"/>
        <w:ind w:left="992"/>
        <w:rPr>
          <w:rFonts w:ascii="Arial" w:hAnsi="Arial" w:cs="Arial"/>
          <w:sz w:val="22"/>
          <w:szCs w:val="22"/>
        </w:rPr>
      </w:pPr>
      <w:r w:rsidRPr="00F0704D">
        <w:rPr>
          <w:rFonts w:ascii="Arial" w:hAnsi="Arial" w:cs="Arial"/>
          <w:sz w:val="22"/>
          <w:szCs w:val="22"/>
        </w:rPr>
        <w:t xml:space="preserve">Os equivalentes de caixa são mantidos com a finalidade de atender a compromissos de caixa de curto prazo, e não para investimento ou outros fins. </w:t>
      </w:r>
      <w:r w:rsidR="00F0704D">
        <w:rPr>
          <w:rFonts w:ascii="Arial" w:hAnsi="Arial" w:cs="Arial"/>
          <w:sz w:val="22"/>
          <w:szCs w:val="22"/>
        </w:rPr>
        <w:t>A Companhia</w:t>
      </w:r>
      <w:r w:rsidRPr="00F0704D">
        <w:rPr>
          <w:rFonts w:ascii="Arial" w:hAnsi="Arial" w:cs="Arial"/>
          <w:sz w:val="22"/>
          <w:szCs w:val="22"/>
        </w:rPr>
        <w:t xml:space="preserve"> considerada equivalentes de caixa uma aplicação financeira de conversibilidade imediata em um montante conhecido de caixa e estando sujeita a um insignificante risco de mudança de valor. Por conseguinte, um investimento, normalmente, se qualifica como equivalente de caixa quando tem vencimento</w:t>
      </w:r>
      <w:r w:rsidR="00731651">
        <w:rPr>
          <w:rFonts w:ascii="Arial" w:hAnsi="Arial" w:cs="Arial"/>
          <w:sz w:val="22"/>
          <w:szCs w:val="22"/>
        </w:rPr>
        <w:t xml:space="preserve"> de</w:t>
      </w:r>
      <w:r w:rsidRPr="00F0704D">
        <w:rPr>
          <w:rFonts w:ascii="Arial" w:hAnsi="Arial" w:cs="Arial"/>
          <w:sz w:val="22"/>
          <w:szCs w:val="22"/>
        </w:rPr>
        <w:t xml:space="preserve"> três meses ou menos, a contar da data da contratação.</w:t>
      </w:r>
    </w:p>
    <w:p w:rsidR="00A40496" w:rsidRDefault="00A40496" w:rsidP="00687BDF">
      <w:pPr>
        <w:widowControl w:val="0"/>
        <w:overflowPunct w:val="0"/>
        <w:autoSpaceDE w:val="0"/>
        <w:autoSpaceDN w:val="0"/>
        <w:adjustRightInd w:val="0"/>
        <w:ind w:left="992"/>
        <w:rPr>
          <w:rFonts w:ascii="Arial" w:hAnsi="Arial" w:cs="Arial"/>
          <w:sz w:val="22"/>
          <w:szCs w:val="22"/>
        </w:rPr>
      </w:pPr>
    </w:p>
    <w:p w:rsidR="00E81B92" w:rsidRPr="007D3CDE" w:rsidRDefault="003A02E5" w:rsidP="00687BDF">
      <w:pPr>
        <w:widowControl w:val="0"/>
        <w:tabs>
          <w:tab w:val="left" w:pos="426"/>
        </w:tabs>
        <w:autoSpaceDE w:val="0"/>
        <w:autoSpaceDN w:val="0"/>
        <w:adjustRightInd w:val="0"/>
        <w:ind w:left="992" w:hanging="567"/>
        <w:rPr>
          <w:rFonts w:ascii="Arial" w:hAnsi="Arial" w:cs="Arial"/>
          <w:b/>
          <w:bCs/>
          <w:sz w:val="22"/>
          <w:szCs w:val="22"/>
        </w:rPr>
      </w:pPr>
      <w:r w:rsidRPr="007D3CDE">
        <w:rPr>
          <w:rFonts w:ascii="Arial" w:hAnsi="Arial" w:cs="Arial"/>
          <w:b/>
          <w:bCs/>
          <w:sz w:val="22"/>
          <w:szCs w:val="22"/>
        </w:rPr>
        <w:t>2.1</w:t>
      </w:r>
      <w:r w:rsidR="00CB18F6" w:rsidRPr="007D3CDE">
        <w:rPr>
          <w:rFonts w:ascii="Arial" w:hAnsi="Arial" w:cs="Arial"/>
          <w:b/>
          <w:bCs/>
          <w:sz w:val="22"/>
          <w:szCs w:val="22"/>
        </w:rPr>
        <w:t>1</w:t>
      </w:r>
      <w:r w:rsidR="00605A10" w:rsidRPr="007D3CDE">
        <w:rPr>
          <w:rFonts w:ascii="Arial" w:hAnsi="Arial" w:cs="Arial"/>
          <w:b/>
          <w:bCs/>
          <w:sz w:val="22"/>
          <w:szCs w:val="22"/>
        </w:rPr>
        <w:t>.</w:t>
      </w:r>
      <w:r w:rsidRPr="007D3CDE">
        <w:rPr>
          <w:rFonts w:ascii="Arial" w:hAnsi="Arial" w:cs="Arial"/>
          <w:b/>
          <w:bCs/>
          <w:sz w:val="22"/>
          <w:szCs w:val="22"/>
        </w:rPr>
        <w:tab/>
      </w:r>
      <w:r w:rsidR="00E81B92" w:rsidRPr="007D3CDE">
        <w:rPr>
          <w:rFonts w:ascii="Arial" w:hAnsi="Arial" w:cs="Arial"/>
          <w:b/>
          <w:bCs/>
          <w:sz w:val="22"/>
          <w:szCs w:val="22"/>
        </w:rPr>
        <w:t>Provisões</w:t>
      </w:r>
    </w:p>
    <w:p w:rsidR="00E81B92" w:rsidRPr="00636101" w:rsidRDefault="00E81B92" w:rsidP="00687BDF">
      <w:pPr>
        <w:widowControl w:val="0"/>
        <w:overflowPunct w:val="0"/>
        <w:autoSpaceDE w:val="0"/>
        <w:autoSpaceDN w:val="0"/>
        <w:adjustRightInd w:val="0"/>
        <w:ind w:left="992"/>
        <w:rPr>
          <w:rFonts w:ascii="Arial" w:hAnsi="Arial" w:cs="Arial"/>
          <w:sz w:val="22"/>
          <w:szCs w:val="22"/>
        </w:rPr>
      </w:pPr>
    </w:p>
    <w:p w:rsidR="00E81B92" w:rsidRPr="005D0B8D" w:rsidRDefault="00E81B92" w:rsidP="00687BDF">
      <w:pPr>
        <w:widowControl w:val="0"/>
        <w:overflowPunct w:val="0"/>
        <w:autoSpaceDE w:val="0"/>
        <w:autoSpaceDN w:val="0"/>
        <w:adjustRightInd w:val="0"/>
        <w:ind w:left="992"/>
        <w:rPr>
          <w:rFonts w:ascii="Arial" w:hAnsi="Arial" w:cs="Arial"/>
          <w:sz w:val="22"/>
          <w:szCs w:val="22"/>
          <w:u w:val="single"/>
        </w:rPr>
      </w:pPr>
      <w:r w:rsidRPr="005D0B8D">
        <w:rPr>
          <w:rFonts w:ascii="Arial" w:hAnsi="Arial" w:cs="Arial"/>
          <w:sz w:val="22"/>
          <w:szCs w:val="22"/>
          <w:u w:val="single"/>
        </w:rPr>
        <w:t>Geral</w:t>
      </w:r>
    </w:p>
    <w:p w:rsidR="00E81B92" w:rsidRPr="00F0704D" w:rsidRDefault="00E81B92" w:rsidP="00687BDF">
      <w:pPr>
        <w:widowControl w:val="0"/>
        <w:overflowPunct w:val="0"/>
        <w:autoSpaceDE w:val="0"/>
        <w:autoSpaceDN w:val="0"/>
        <w:adjustRightInd w:val="0"/>
        <w:ind w:left="992"/>
        <w:rPr>
          <w:rFonts w:ascii="Arial" w:hAnsi="Arial" w:cs="Arial"/>
          <w:sz w:val="22"/>
          <w:szCs w:val="22"/>
        </w:rPr>
      </w:pPr>
    </w:p>
    <w:p w:rsidR="00E81B92" w:rsidRPr="00F0704D" w:rsidRDefault="00E81B92" w:rsidP="00687BDF">
      <w:pPr>
        <w:widowControl w:val="0"/>
        <w:overflowPunct w:val="0"/>
        <w:autoSpaceDE w:val="0"/>
        <w:autoSpaceDN w:val="0"/>
        <w:adjustRightInd w:val="0"/>
        <w:ind w:left="992"/>
        <w:rPr>
          <w:rFonts w:ascii="Arial" w:hAnsi="Arial" w:cs="Arial"/>
          <w:sz w:val="22"/>
          <w:szCs w:val="22"/>
        </w:rPr>
      </w:pPr>
      <w:r w:rsidRPr="00F0704D">
        <w:rPr>
          <w:rFonts w:ascii="Arial" w:hAnsi="Arial" w:cs="Arial"/>
          <w:sz w:val="22"/>
          <w:szCs w:val="22"/>
        </w:rPr>
        <w:t xml:space="preserve">Provisões são reconhecidas quando </w:t>
      </w:r>
      <w:r w:rsidR="00F0704D">
        <w:rPr>
          <w:rFonts w:ascii="Arial" w:hAnsi="Arial" w:cs="Arial"/>
          <w:sz w:val="22"/>
          <w:szCs w:val="22"/>
        </w:rPr>
        <w:t>a Companhia</w:t>
      </w:r>
      <w:r w:rsidRPr="00F0704D">
        <w:rPr>
          <w:rFonts w:ascii="Arial" w:hAnsi="Arial" w:cs="Arial"/>
          <w:sz w:val="22"/>
          <w:szCs w:val="22"/>
        </w:rPr>
        <w:t xml:space="preserve"> tem uma obrigação presente (legal ou não formalizada) em consequência de um evento passado, é provável que benefícios econômicos sejam requeridos para liquidar a obrigação e uma estimativa confiável do valor da obrigação possa ser feita. Quando </w:t>
      </w:r>
      <w:r w:rsidR="00F0704D">
        <w:rPr>
          <w:rFonts w:ascii="Arial" w:hAnsi="Arial" w:cs="Arial"/>
          <w:sz w:val="22"/>
          <w:szCs w:val="22"/>
        </w:rPr>
        <w:t>a Companhia</w:t>
      </w:r>
      <w:r w:rsidRPr="00F0704D">
        <w:rPr>
          <w:rFonts w:ascii="Arial" w:hAnsi="Arial" w:cs="Arial"/>
          <w:sz w:val="22"/>
          <w:szCs w:val="22"/>
        </w:rPr>
        <w:t xml:space="preserve"> espera que o valor de uma provisão seja reembolsado, no todo ou em parte, por exemplo, por força de um contrato de seguro, o reembolso é reconhecido como um ativo separado, mas apenas quando o reembolso for praticamente certo.</w:t>
      </w:r>
    </w:p>
    <w:p w:rsidR="00E81B92" w:rsidRPr="00F0704D" w:rsidRDefault="00E81B92" w:rsidP="00687BDF">
      <w:pPr>
        <w:widowControl w:val="0"/>
        <w:overflowPunct w:val="0"/>
        <w:autoSpaceDE w:val="0"/>
        <w:autoSpaceDN w:val="0"/>
        <w:adjustRightInd w:val="0"/>
        <w:ind w:left="992"/>
        <w:rPr>
          <w:rFonts w:ascii="Arial" w:hAnsi="Arial" w:cs="Arial"/>
          <w:sz w:val="22"/>
          <w:szCs w:val="22"/>
        </w:rPr>
      </w:pPr>
    </w:p>
    <w:p w:rsidR="00A40496" w:rsidRDefault="00E81B92" w:rsidP="00687BDF">
      <w:pPr>
        <w:widowControl w:val="0"/>
        <w:overflowPunct w:val="0"/>
        <w:autoSpaceDE w:val="0"/>
        <w:autoSpaceDN w:val="0"/>
        <w:adjustRightInd w:val="0"/>
        <w:ind w:left="992"/>
        <w:rPr>
          <w:rFonts w:ascii="Arial" w:hAnsi="Arial" w:cs="Arial"/>
          <w:sz w:val="22"/>
          <w:szCs w:val="22"/>
        </w:rPr>
      </w:pPr>
      <w:r w:rsidRPr="00F0704D">
        <w:rPr>
          <w:rFonts w:ascii="Arial" w:hAnsi="Arial" w:cs="Arial"/>
          <w:sz w:val="22"/>
          <w:szCs w:val="22"/>
        </w:rPr>
        <w:t>A despesa relativa a qualquer provisão é apresentada na demonstração do resultado, líquida de qualquer reembolso.</w:t>
      </w:r>
    </w:p>
    <w:p w:rsidR="00B72243" w:rsidRPr="00636101" w:rsidRDefault="00A40496" w:rsidP="0032017A">
      <w:pPr>
        <w:autoSpaceDN w:val="0"/>
        <w:ind w:left="426" w:hanging="426"/>
        <w:rPr>
          <w:rFonts w:ascii="Arial" w:hAnsi="Arial" w:cs="Arial"/>
          <w:b/>
          <w:bCs/>
          <w:sz w:val="26"/>
          <w:szCs w:val="26"/>
        </w:rPr>
      </w:pPr>
      <w:r>
        <w:rPr>
          <w:rFonts w:ascii="Arial" w:hAnsi="Arial" w:cs="Arial"/>
          <w:sz w:val="22"/>
          <w:szCs w:val="22"/>
        </w:rPr>
        <w:br w:type="page"/>
      </w:r>
      <w:r w:rsidR="00B72243" w:rsidRPr="00535E97">
        <w:rPr>
          <w:rFonts w:ascii="Arial" w:hAnsi="Arial" w:cs="Arial"/>
          <w:b/>
          <w:bCs/>
          <w:sz w:val="26"/>
          <w:szCs w:val="26"/>
        </w:rPr>
        <w:t>2.</w:t>
      </w:r>
      <w:r w:rsidR="00B72243" w:rsidRPr="00535E97">
        <w:rPr>
          <w:rFonts w:ascii="Arial" w:hAnsi="Arial" w:cs="Arial"/>
          <w:b/>
          <w:bCs/>
          <w:sz w:val="26"/>
          <w:szCs w:val="26"/>
        </w:rPr>
        <w:tab/>
        <w:t>Políticas contábeis</w:t>
      </w:r>
      <w:r w:rsidR="00A95036">
        <w:rPr>
          <w:rFonts w:ascii="Arial" w:hAnsi="Arial" w:cs="Arial"/>
          <w:bCs/>
          <w:sz w:val="26"/>
          <w:szCs w:val="26"/>
        </w:rPr>
        <w:t>--</w:t>
      </w:r>
      <w:r w:rsidR="00F07D38">
        <w:rPr>
          <w:rFonts w:ascii="Arial" w:hAnsi="Arial" w:cs="Arial"/>
          <w:bCs/>
          <w:sz w:val="26"/>
          <w:szCs w:val="26"/>
        </w:rPr>
        <w:t>Continuação</w:t>
      </w:r>
    </w:p>
    <w:p w:rsidR="00B72243" w:rsidRDefault="00B72243" w:rsidP="00B72243">
      <w:pPr>
        <w:widowControl w:val="0"/>
        <w:autoSpaceDE w:val="0"/>
        <w:autoSpaceDN w:val="0"/>
        <w:adjustRightInd w:val="0"/>
        <w:ind w:left="851" w:hanging="445"/>
        <w:rPr>
          <w:rFonts w:ascii="Arial" w:hAnsi="Arial" w:cs="Arial"/>
          <w:b/>
          <w:bCs/>
          <w:sz w:val="22"/>
          <w:szCs w:val="22"/>
        </w:rPr>
      </w:pPr>
    </w:p>
    <w:p w:rsidR="00B72243" w:rsidRPr="007D3CDE" w:rsidRDefault="00B72243" w:rsidP="00687BDF">
      <w:pPr>
        <w:widowControl w:val="0"/>
        <w:tabs>
          <w:tab w:val="left" w:pos="426"/>
        </w:tabs>
        <w:autoSpaceDE w:val="0"/>
        <w:autoSpaceDN w:val="0"/>
        <w:adjustRightInd w:val="0"/>
        <w:ind w:left="992" w:hanging="567"/>
        <w:rPr>
          <w:rFonts w:ascii="Arial" w:hAnsi="Arial" w:cs="Arial"/>
          <w:b/>
          <w:bCs/>
          <w:sz w:val="22"/>
          <w:szCs w:val="22"/>
        </w:rPr>
      </w:pPr>
      <w:r w:rsidRPr="007D3CDE">
        <w:rPr>
          <w:rFonts w:ascii="Arial" w:hAnsi="Arial" w:cs="Arial"/>
          <w:b/>
          <w:bCs/>
          <w:sz w:val="22"/>
          <w:szCs w:val="22"/>
        </w:rPr>
        <w:t>2.11.</w:t>
      </w:r>
      <w:r w:rsidRPr="007D3CDE">
        <w:rPr>
          <w:rFonts w:ascii="Arial" w:hAnsi="Arial" w:cs="Arial"/>
          <w:b/>
          <w:bCs/>
          <w:sz w:val="22"/>
          <w:szCs w:val="22"/>
        </w:rPr>
        <w:tab/>
        <w:t>Provisões</w:t>
      </w:r>
      <w:r w:rsidR="00A95036">
        <w:rPr>
          <w:rFonts w:ascii="Arial" w:hAnsi="Arial" w:cs="Arial"/>
          <w:bCs/>
          <w:sz w:val="22"/>
          <w:szCs w:val="22"/>
        </w:rPr>
        <w:t>--</w:t>
      </w:r>
      <w:r w:rsidR="00F07D38">
        <w:rPr>
          <w:rFonts w:ascii="Arial" w:hAnsi="Arial" w:cs="Arial"/>
          <w:bCs/>
          <w:sz w:val="22"/>
          <w:szCs w:val="22"/>
        </w:rPr>
        <w:t>Continuação</w:t>
      </w:r>
    </w:p>
    <w:p w:rsidR="00E81B92" w:rsidRPr="00F0704D" w:rsidRDefault="00E81B92" w:rsidP="00687BDF">
      <w:pPr>
        <w:widowControl w:val="0"/>
        <w:overflowPunct w:val="0"/>
        <w:autoSpaceDE w:val="0"/>
        <w:autoSpaceDN w:val="0"/>
        <w:adjustRightInd w:val="0"/>
        <w:ind w:left="992"/>
        <w:rPr>
          <w:rFonts w:ascii="Arial" w:hAnsi="Arial" w:cs="Arial"/>
          <w:sz w:val="22"/>
          <w:szCs w:val="22"/>
        </w:rPr>
      </w:pPr>
    </w:p>
    <w:p w:rsidR="00E81B92" w:rsidRPr="007D3CDE" w:rsidRDefault="00E81B92" w:rsidP="00687BDF">
      <w:pPr>
        <w:widowControl w:val="0"/>
        <w:overflowPunct w:val="0"/>
        <w:autoSpaceDE w:val="0"/>
        <w:autoSpaceDN w:val="0"/>
        <w:adjustRightInd w:val="0"/>
        <w:ind w:left="992"/>
        <w:rPr>
          <w:rFonts w:ascii="Arial" w:hAnsi="Arial" w:cs="Arial"/>
          <w:sz w:val="22"/>
          <w:szCs w:val="22"/>
          <w:u w:val="single"/>
        </w:rPr>
      </w:pPr>
      <w:r w:rsidRPr="007D3CDE">
        <w:rPr>
          <w:rFonts w:ascii="Arial" w:hAnsi="Arial" w:cs="Arial"/>
          <w:sz w:val="22"/>
          <w:szCs w:val="22"/>
          <w:u w:val="single"/>
        </w:rPr>
        <w:t>Provisões para riscos tributários, cíveis e trabalhistas</w:t>
      </w:r>
    </w:p>
    <w:p w:rsidR="00E81B92" w:rsidRPr="00F0704D" w:rsidRDefault="00E81B92" w:rsidP="00687BDF">
      <w:pPr>
        <w:widowControl w:val="0"/>
        <w:overflowPunct w:val="0"/>
        <w:autoSpaceDE w:val="0"/>
        <w:autoSpaceDN w:val="0"/>
        <w:adjustRightInd w:val="0"/>
        <w:ind w:left="992"/>
        <w:rPr>
          <w:rFonts w:ascii="Arial" w:hAnsi="Arial" w:cs="Arial"/>
          <w:sz w:val="22"/>
          <w:szCs w:val="22"/>
        </w:rPr>
      </w:pPr>
    </w:p>
    <w:p w:rsidR="00E81B92" w:rsidRPr="00F0704D" w:rsidRDefault="00E81B92" w:rsidP="00687BDF">
      <w:pPr>
        <w:widowControl w:val="0"/>
        <w:overflowPunct w:val="0"/>
        <w:autoSpaceDE w:val="0"/>
        <w:autoSpaceDN w:val="0"/>
        <w:adjustRightInd w:val="0"/>
        <w:ind w:left="992"/>
        <w:rPr>
          <w:rFonts w:ascii="Arial" w:hAnsi="Arial" w:cs="Arial"/>
          <w:sz w:val="22"/>
          <w:szCs w:val="22"/>
        </w:rPr>
      </w:pPr>
      <w:r w:rsidRPr="00F0704D">
        <w:rPr>
          <w:rFonts w:ascii="Arial" w:hAnsi="Arial" w:cs="Arial"/>
          <w:sz w:val="22"/>
          <w:szCs w:val="22"/>
        </w:rPr>
        <w:t>A Sociedade é parte de diversos processos judiciais e administrativos. Provisões são constituídas para todas as contingências referentes a processos judiciais para os quais é provável que uma saída de recursos seja feita para liquidar a contingência/obrigação e uma estimativa razoável possa ser feita. A avaliação da probabilidade de perda inclui a avaliação das evidências disponíveis, a hierarquia das leis, as jurisprudências disponíveis, as decisões mais recentes nos tribunais e sua relevância no ordenamento jurídico, bem como a avaliação dos advogados externos. As provisões são revisadas e ajustadas para levar em conta alterações nas circunstâncias, tais como prazo de prescrição aplicável, conclusões de inspeções fiscais ou exposições adicionais identificadas com base em novos assuntos ou decisões de tribunais.</w:t>
      </w:r>
    </w:p>
    <w:p w:rsidR="00E81B92" w:rsidRPr="00636101" w:rsidRDefault="00E81B92" w:rsidP="00687BDF">
      <w:pPr>
        <w:widowControl w:val="0"/>
        <w:overflowPunct w:val="0"/>
        <w:autoSpaceDE w:val="0"/>
        <w:autoSpaceDN w:val="0"/>
        <w:adjustRightInd w:val="0"/>
        <w:ind w:left="992"/>
        <w:rPr>
          <w:rFonts w:ascii="Arial" w:hAnsi="Arial" w:cs="Arial"/>
          <w:sz w:val="22"/>
          <w:szCs w:val="22"/>
        </w:rPr>
      </w:pPr>
    </w:p>
    <w:p w:rsidR="00EF7D34" w:rsidRPr="00636101" w:rsidRDefault="008B2B50" w:rsidP="00687BDF">
      <w:pPr>
        <w:widowControl w:val="0"/>
        <w:tabs>
          <w:tab w:val="left" w:pos="426"/>
        </w:tabs>
        <w:autoSpaceDE w:val="0"/>
        <w:autoSpaceDN w:val="0"/>
        <w:adjustRightInd w:val="0"/>
        <w:ind w:left="992" w:hanging="567"/>
        <w:rPr>
          <w:rFonts w:ascii="Arial" w:hAnsi="Arial" w:cs="Arial"/>
          <w:b/>
          <w:bCs/>
          <w:sz w:val="22"/>
          <w:szCs w:val="22"/>
        </w:rPr>
      </w:pPr>
      <w:r w:rsidRPr="00636101">
        <w:rPr>
          <w:rFonts w:ascii="Arial" w:hAnsi="Arial" w:cs="Arial"/>
          <w:b/>
          <w:bCs/>
          <w:sz w:val="22"/>
          <w:szCs w:val="22"/>
        </w:rPr>
        <w:t>2.12</w:t>
      </w:r>
      <w:r w:rsidR="00054ECC" w:rsidRPr="00636101">
        <w:rPr>
          <w:rFonts w:ascii="Arial" w:hAnsi="Arial" w:cs="Arial"/>
          <w:b/>
          <w:bCs/>
          <w:sz w:val="22"/>
          <w:szCs w:val="22"/>
        </w:rPr>
        <w:t>.</w:t>
      </w:r>
      <w:r w:rsidR="00EF7D34" w:rsidRPr="00636101">
        <w:rPr>
          <w:rFonts w:ascii="Arial" w:hAnsi="Arial" w:cs="Arial"/>
          <w:b/>
          <w:bCs/>
          <w:sz w:val="22"/>
          <w:szCs w:val="22"/>
        </w:rPr>
        <w:tab/>
        <w:t xml:space="preserve">Demonstrações do valor adicionado </w:t>
      </w:r>
    </w:p>
    <w:p w:rsidR="00EF7D34" w:rsidRPr="00636101" w:rsidRDefault="00EF7D34" w:rsidP="00687BDF">
      <w:pPr>
        <w:widowControl w:val="0"/>
        <w:overflowPunct w:val="0"/>
        <w:autoSpaceDE w:val="0"/>
        <w:autoSpaceDN w:val="0"/>
        <w:adjustRightInd w:val="0"/>
        <w:ind w:left="992"/>
        <w:rPr>
          <w:rFonts w:ascii="Arial" w:hAnsi="Arial" w:cs="Arial"/>
          <w:sz w:val="22"/>
          <w:szCs w:val="22"/>
        </w:rPr>
      </w:pPr>
    </w:p>
    <w:p w:rsidR="00EF7D34" w:rsidRDefault="00EF7D34" w:rsidP="00687BDF">
      <w:pPr>
        <w:widowControl w:val="0"/>
        <w:overflowPunct w:val="0"/>
        <w:autoSpaceDE w:val="0"/>
        <w:autoSpaceDN w:val="0"/>
        <w:adjustRightInd w:val="0"/>
        <w:ind w:left="992"/>
        <w:rPr>
          <w:rFonts w:ascii="Arial" w:hAnsi="Arial" w:cs="Arial"/>
          <w:sz w:val="22"/>
          <w:szCs w:val="22"/>
        </w:rPr>
      </w:pPr>
      <w:r w:rsidRPr="00636101">
        <w:rPr>
          <w:rFonts w:ascii="Arial" w:hAnsi="Arial" w:cs="Arial"/>
          <w:sz w:val="22"/>
          <w:szCs w:val="22"/>
        </w:rPr>
        <w:t>As demonstrações do valor adicionado foram preparadas e estão apresentadas d</w:t>
      </w:r>
      <w:r w:rsidR="00054ECC" w:rsidRPr="00636101">
        <w:rPr>
          <w:rFonts w:ascii="Arial" w:hAnsi="Arial" w:cs="Arial"/>
          <w:sz w:val="22"/>
          <w:szCs w:val="22"/>
        </w:rPr>
        <w:t>e acordo com a Deliberação CVM</w:t>
      </w:r>
      <w:r w:rsidRPr="00636101">
        <w:rPr>
          <w:rFonts w:ascii="Arial" w:hAnsi="Arial" w:cs="Arial"/>
          <w:sz w:val="22"/>
          <w:szCs w:val="22"/>
        </w:rPr>
        <w:t xml:space="preserve"> 557, de 12 de novembro de 2008 que aprovou o </w:t>
      </w:r>
      <w:r w:rsidR="00054ECC" w:rsidRPr="00636101">
        <w:rPr>
          <w:rFonts w:ascii="Arial" w:hAnsi="Arial" w:cs="Arial"/>
          <w:sz w:val="22"/>
          <w:szCs w:val="22"/>
        </w:rPr>
        <w:t>pronunciamento contábil CPC 09 -</w:t>
      </w:r>
      <w:r w:rsidRPr="00636101">
        <w:rPr>
          <w:rFonts w:ascii="Arial" w:hAnsi="Arial" w:cs="Arial"/>
          <w:sz w:val="22"/>
          <w:szCs w:val="22"/>
        </w:rPr>
        <w:t xml:space="preserve"> Demonstração do Valor Adicionado, emitido pelo CPC.</w:t>
      </w:r>
    </w:p>
    <w:p w:rsidR="00E06045" w:rsidRPr="00636101" w:rsidRDefault="00E06045" w:rsidP="00687BDF">
      <w:pPr>
        <w:widowControl w:val="0"/>
        <w:overflowPunct w:val="0"/>
        <w:autoSpaceDE w:val="0"/>
        <w:autoSpaceDN w:val="0"/>
        <w:adjustRightInd w:val="0"/>
        <w:ind w:left="992"/>
        <w:rPr>
          <w:rFonts w:ascii="Arial" w:hAnsi="Arial" w:cs="Arial"/>
          <w:sz w:val="22"/>
          <w:szCs w:val="22"/>
        </w:rPr>
      </w:pPr>
    </w:p>
    <w:p w:rsidR="005E68DE" w:rsidRPr="00636101" w:rsidRDefault="005E68DE" w:rsidP="00F07D38">
      <w:pPr>
        <w:pStyle w:val="PargrafodaLista"/>
        <w:widowControl w:val="0"/>
        <w:overflowPunct w:val="0"/>
        <w:autoSpaceDE w:val="0"/>
        <w:autoSpaceDN w:val="0"/>
        <w:adjustRightInd w:val="0"/>
        <w:ind w:left="1162"/>
        <w:rPr>
          <w:rFonts w:ascii="Arial" w:hAnsi="Arial" w:cs="Arial"/>
          <w:sz w:val="22"/>
          <w:szCs w:val="22"/>
        </w:rPr>
      </w:pPr>
    </w:p>
    <w:p w:rsidR="00FB2EED" w:rsidRPr="00F07D38" w:rsidRDefault="00FB2EED" w:rsidP="00687BDF">
      <w:pPr>
        <w:widowControl w:val="0"/>
        <w:overflowPunct w:val="0"/>
        <w:autoSpaceDE w:val="0"/>
        <w:autoSpaceDN w:val="0"/>
        <w:adjustRightInd w:val="0"/>
        <w:ind w:left="992"/>
        <w:rPr>
          <w:rFonts w:ascii="Arial" w:hAnsi="Arial" w:cs="Arial"/>
          <w:sz w:val="22"/>
          <w:szCs w:val="22"/>
        </w:rPr>
      </w:pPr>
    </w:p>
    <w:p w:rsidR="0032017A" w:rsidRDefault="0032017A">
      <w:pPr>
        <w:rPr>
          <w:rFonts w:ascii="Arial" w:hAnsi="Arial" w:cs="Arial"/>
          <w:b/>
          <w:bCs/>
          <w:sz w:val="26"/>
          <w:szCs w:val="26"/>
        </w:rPr>
      </w:pPr>
      <w:r>
        <w:rPr>
          <w:rFonts w:ascii="Arial" w:hAnsi="Arial" w:cs="Arial"/>
          <w:b/>
          <w:bCs/>
          <w:sz w:val="26"/>
          <w:szCs w:val="26"/>
        </w:rPr>
        <w:br w:type="page"/>
      </w:r>
    </w:p>
    <w:p w:rsidR="00E81B92" w:rsidRPr="009809F6" w:rsidRDefault="004814E8" w:rsidP="00C83C0C">
      <w:pPr>
        <w:autoSpaceDN w:val="0"/>
        <w:ind w:left="426" w:hanging="426"/>
        <w:rPr>
          <w:rFonts w:ascii="Arial" w:hAnsi="Arial" w:cs="Arial"/>
          <w:b/>
          <w:bCs/>
          <w:sz w:val="26"/>
          <w:szCs w:val="26"/>
        </w:rPr>
      </w:pPr>
      <w:r>
        <w:rPr>
          <w:rFonts w:ascii="Arial" w:hAnsi="Arial" w:cs="Arial"/>
          <w:b/>
          <w:bCs/>
          <w:sz w:val="26"/>
          <w:szCs w:val="26"/>
        </w:rPr>
        <w:t>3.</w:t>
      </w:r>
      <w:r w:rsidR="00EF7D34" w:rsidRPr="0036027B">
        <w:rPr>
          <w:rFonts w:ascii="Arial" w:hAnsi="Arial" w:cs="Arial"/>
          <w:b/>
          <w:bCs/>
          <w:sz w:val="26"/>
          <w:szCs w:val="26"/>
        </w:rPr>
        <w:tab/>
      </w:r>
      <w:r w:rsidR="00E81B92" w:rsidRPr="0036027B">
        <w:rPr>
          <w:rFonts w:ascii="Arial" w:hAnsi="Arial" w:cs="Arial"/>
          <w:b/>
          <w:bCs/>
          <w:sz w:val="26"/>
          <w:szCs w:val="26"/>
        </w:rPr>
        <w:t>Julgamentos, estimativas e premissas contábeis significativas</w:t>
      </w:r>
    </w:p>
    <w:p w:rsidR="00E81B92" w:rsidRPr="00F0704D" w:rsidRDefault="00E81B92" w:rsidP="004814E8">
      <w:pPr>
        <w:widowControl w:val="0"/>
        <w:autoSpaceDE w:val="0"/>
        <w:autoSpaceDN w:val="0"/>
        <w:adjustRightInd w:val="0"/>
        <w:ind w:left="425"/>
        <w:rPr>
          <w:rFonts w:ascii="Arial" w:hAnsi="Arial" w:cs="Arial"/>
          <w:sz w:val="22"/>
          <w:szCs w:val="22"/>
        </w:rPr>
      </w:pPr>
    </w:p>
    <w:p w:rsidR="00E81B92" w:rsidRPr="0036027B" w:rsidRDefault="00E81B92" w:rsidP="004814E8">
      <w:pPr>
        <w:widowControl w:val="0"/>
        <w:autoSpaceDE w:val="0"/>
        <w:autoSpaceDN w:val="0"/>
        <w:adjustRightInd w:val="0"/>
        <w:ind w:left="425"/>
        <w:rPr>
          <w:rFonts w:ascii="Arial" w:hAnsi="Arial" w:cs="Arial"/>
          <w:sz w:val="22"/>
          <w:szCs w:val="22"/>
          <w:u w:val="single"/>
        </w:rPr>
      </w:pPr>
      <w:r w:rsidRPr="0036027B">
        <w:rPr>
          <w:rFonts w:ascii="Arial" w:hAnsi="Arial" w:cs="Arial"/>
          <w:bCs/>
          <w:sz w:val="22"/>
          <w:szCs w:val="22"/>
          <w:u w:val="single"/>
        </w:rPr>
        <w:t>Julgamentos</w:t>
      </w:r>
    </w:p>
    <w:p w:rsidR="00E81B92" w:rsidRPr="00F0704D" w:rsidRDefault="00E81B92" w:rsidP="004814E8">
      <w:pPr>
        <w:widowControl w:val="0"/>
        <w:autoSpaceDE w:val="0"/>
        <w:autoSpaceDN w:val="0"/>
        <w:adjustRightInd w:val="0"/>
        <w:ind w:left="425"/>
        <w:rPr>
          <w:rFonts w:ascii="Arial" w:hAnsi="Arial" w:cs="Arial"/>
          <w:sz w:val="22"/>
          <w:szCs w:val="22"/>
        </w:rPr>
      </w:pPr>
    </w:p>
    <w:p w:rsidR="00E81B92" w:rsidRPr="00F0704D" w:rsidRDefault="00E81B92" w:rsidP="004814E8">
      <w:pPr>
        <w:widowControl w:val="0"/>
        <w:overflowPunct w:val="0"/>
        <w:autoSpaceDE w:val="0"/>
        <w:autoSpaceDN w:val="0"/>
        <w:adjustRightInd w:val="0"/>
        <w:ind w:left="425"/>
        <w:rPr>
          <w:rFonts w:ascii="Arial" w:hAnsi="Arial" w:cs="Arial"/>
          <w:sz w:val="22"/>
          <w:szCs w:val="22"/>
        </w:rPr>
      </w:pPr>
      <w:r w:rsidRPr="00F0704D">
        <w:rPr>
          <w:rFonts w:ascii="Arial" w:hAnsi="Arial" w:cs="Arial"/>
          <w:sz w:val="22"/>
          <w:szCs w:val="22"/>
        </w:rPr>
        <w:t xml:space="preserve">A preparação das demonstrações financeiras </w:t>
      </w:r>
      <w:r w:rsidR="00A67BE8">
        <w:rPr>
          <w:rFonts w:ascii="Arial" w:hAnsi="Arial" w:cs="Arial"/>
          <w:sz w:val="22"/>
          <w:szCs w:val="22"/>
        </w:rPr>
        <w:t xml:space="preserve">da </w:t>
      </w:r>
      <w:r w:rsidR="00F0704D">
        <w:rPr>
          <w:rFonts w:ascii="Arial" w:hAnsi="Arial" w:cs="Arial"/>
          <w:sz w:val="22"/>
          <w:szCs w:val="22"/>
        </w:rPr>
        <w:t>Companhia</w:t>
      </w:r>
      <w:r w:rsidRPr="00F0704D">
        <w:rPr>
          <w:rFonts w:ascii="Arial" w:hAnsi="Arial" w:cs="Arial"/>
          <w:sz w:val="22"/>
          <w:szCs w:val="22"/>
        </w:rPr>
        <w:t xml:space="preserve"> requer que a </w:t>
      </w:r>
      <w:r w:rsidR="0052748C" w:rsidRPr="00F0704D">
        <w:rPr>
          <w:rFonts w:ascii="Arial" w:hAnsi="Arial" w:cs="Arial"/>
          <w:sz w:val="22"/>
          <w:szCs w:val="22"/>
        </w:rPr>
        <w:t xml:space="preserve">Administração </w:t>
      </w:r>
      <w:r w:rsidRPr="00F0704D">
        <w:rPr>
          <w:rFonts w:ascii="Arial" w:hAnsi="Arial" w:cs="Arial"/>
          <w:sz w:val="22"/>
          <w:szCs w:val="22"/>
        </w:rPr>
        <w:t>faça julgamentos e estimativas e adote premissas que afetam os valores apresentados de receitas, despesas, ativos e passivos, bem como as divulgações de passivos contingentes, na database das demonstrações financeiras. Contudo, a incerteza relativa a essas premissas e estimativas poderia levar a resultados que requeiram um ajuste significativo ao valor contábil do ativo ou passivo afetado em períodos futuros.</w:t>
      </w:r>
    </w:p>
    <w:p w:rsidR="00E81B92" w:rsidRPr="00F0704D" w:rsidRDefault="00E81B92" w:rsidP="004814E8">
      <w:pPr>
        <w:widowControl w:val="0"/>
        <w:overflowPunct w:val="0"/>
        <w:autoSpaceDE w:val="0"/>
        <w:autoSpaceDN w:val="0"/>
        <w:adjustRightInd w:val="0"/>
        <w:ind w:left="425"/>
        <w:rPr>
          <w:rFonts w:ascii="Arial" w:hAnsi="Arial" w:cs="Arial"/>
          <w:sz w:val="22"/>
          <w:szCs w:val="22"/>
        </w:rPr>
      </w:pPr>
    </w:p>
    <w:p w:rsidR="00E81B92" w:rsidRPr="0036027B" w:rsidRDefault="004814E8" w:rsidP="004814E8">
      <w:pPr>
        <w:widowControl w:val="0"/>
        <w:autoSpaceDE w:val="0"/>
        <w:autoSpaceDN w:val="0"/>
        <w:adjustRightInd w:val="0"/>
        <w:ind w:left="425"/>
        <w:rPr>
          <w:rFonts w:ascii="Arial" w:hAnsi="Arial" w:cs="Arial"/>
          <w:bCs/>
          <w:sz w:val="22"/>
          <w:szCs w:val="22"/>
          <w:u w:val="single"/>
        </w:rPr>
      </w:pPr>
      <w:r>
        <w:rPr>
          <w:rFonts w:ascii="Arial" w:hAnsi="Arial" w:cs="Arial"/>
          <w:bCs/>
          <w:sz w:val="22"/>
          <w:szCs w:val="22"/>
          <w:u w:val="single"/>
        </w:rPr>
        <w:t>Estimativas e p</w:t>
      </w:r>
      <w:r w:rsidR="00E81B92" w:rsidRPr="0036027B">
        <w:rPr>
          <w:rFonts w:ascii="Arial" w:hAnsi="Arial" w:cs="Arial"/>
          <w:bCs/>
          <w:sz w:val="22"/>
          <w:szCs w:val="22"/>
          <w:u w:val="single"/>
        </w:rPr>
        <w:t>remissas</w:t>
      </w:r>
    </w:p>
    <w:p w:rsidR="00E81B92" w:rsidRPr="00F0704D" w:rsidRDefault="00E81B92" w:rsidP="004814E8">
      <w:pPr>
        <w:widowControl w:val="0"/>
        <w:autoSpaceDE w:val="0"/>
        <w:autoSpaceDN w:val="0"/>
        <w:adjustRightInd w:val="0"/>
        <w:ind w:left="425"/>
        <w:rPr>
          <w:rFonts w:ascii="Arial" w:hAnsi="Arial" w:cs="Arial"/>
          <w:sz w:val="22"/>
          <w:szCs w:val="22"/>
        </w:rPr>
      </w:pPr>
    </w:p>
    <w:p w:rsidR="00E81B92" w:rsidRPr="00F0704D" w:rsidRDefault="00E81B92" w:rsidP="004814E8">
      <w:pPr>
        <w:widowControl w:val="0"/>
        <w:overflowPunct w:val="0"/>
        <w:autoSpaceDE w:val="0"/>
        <w:autoSpaceDN w:val="0"/>
        <w:adjustRightInd w:val="0"/>
        <w:ind w:left="425"/>
        <w:rPr>
          <w:rFonts w:ascii="Arial" w:hAnsi="Arial" w:cs="Arial"/>
          <w:sz w:val="22"/>
          <w:szCs w:val="22"/>
        </w:rPr>
      </w:pPr>
      <w:r w:rsidRPr="00F0704D">
        <w:rPr>
          <w:rFonts w:ascii="Arial" w:hAnsi="Arial" w:cs="Arial"/>
          <w:sz w:val="22"/>
          <w:szCs w:val="22"/>
        </w:rPr>
        <w:t>As principais premissas relativas a fontes de incerteza nas estimativas futuras e outras importantes fontes de incerteza em estimativas na data do balanço, envolvendo risco significativo de causar um ajuste significativo no valor contábil dos ativos e passivos no próximo exercício financeiro, são discutidas a seguir.</w:t>
      </w:r>
    </w:p>
    <w:p w:rsidR="00E81B92" w:rsidRPr="00F0704D" w:rsidRDefault="00E81B92" w:rsidP="004814E8">
      <w:pPr>
        <w:widowControl w:val="0"/>
        <w:autoSpaceDE w:val="0"/>
        <w:autoSpaceDN w:val="0"/>
        <w:adjustRightInd w:val="0"/>
        <w:ind w:left="425"/>
        <w:rPr>
          <w:rFonts w:ascii="Arial" w:hAnsi="Arial" w:cs="Arial"/>
          <w:sz w:val="22"/>
          <w:szCs w:val="22"/>
        </w:rPr>
      </w:pPr>
    </w:p>
    <w:p w:rsidR="00E81B92" w:rsidRPr="00F0704D" w:rsidRDefault="00E81B92" w:rsidP="004814E8">
      <w:pPr>
        <w:widowControl w:val="0"/>
        <w:autoSpaceDE w:val="0"/>
        <w:autoSpaceDN w:val="0"/>
        <w:adjustRightInd w:val="0"/>
        <w:ind w:left="425"/>
        <w:rPr>
          <w:rFonts w:ascii="Arial" w:hAnsi="Arial" w:cs="Arial"/>
          <w:sz w:val="22"/>
          <w:szCs w:val="22"/>
        </w:rPr>
      </w:pPr>
      <w:r w:rsidRPr="00F0704D">
        <w:rPr>
          <w:rFonts w:ascii="Arial" w:hAnsi="Arial" w:cs="Arial"/>
          <w:i/>
          <w:iCs/>
          <w:sz w:val="22"/>
          <w:szCs w:val="22"/>
        </w:rPr>
        <w:t xml:space="preserve">Perda por </w:t>
      </w:r>
      <w:r w:rsidR="004814E8" w:rsidRPr="00F0704D">
        <w:rPr>
          <w:rFonts w:ascii="Arial" w:hAnsi="Arial" w:cs="Arial"/>
          <w:i/>
          <w:iCs/>
          <w:sz w:val="22"/>
          <w:szCs w:val="22"/>
        </w:rPr>
        <w:t>redução ao valor recuperável de ativos não financeiros</w:t>
      </w:r>
    </w:p>
    <w:p w:rsidR="00E81B92" w:rsidRPr="00F0704D" w:rsidRDefault="00E81B92" w:rsidP="0049625A">
      <w:pPr>
        <w:widowControl w:val="0"/>
        <w:overflowPunct w:val="0"/>
        <w:autoSpaceDE w:val="0"/>
        <w:autoSpaceDN w:val="0"/>
        <w:adjustRightInd w:val="0"/>
        <w:ind w:left="425"/>
        <w:rPr>
          <w:rFonts w:ascii="Arial" w:hAnsi="Arial" w:cs="Arial"/>
          <w:sz w:val="22"/>
          <w:szCs w:val="22"/>
        </w:rPr>
      </w:pPr>
    </w:p>
    <w:p w:rsidR="00C83C0C" w:rsidRDefault="00E81B92" w:rsidP="0049625A">
      <w:pPr>
        <w:widowControl w:val="0"/>
        <w:overflowPunct w:val="0"/>
        <w:autoSpaceDE w:val="0"/>
        <w:autoSpaceDN w:val="0"/>
        <w:adjustRightInd w:val="0"/>
        <w:ind w:left="425"/>
        <w:rPr>
          <w:rFonts w:ascii="Arial" w:hAnsi="Arial" w:cs="Arial"/>
          <w:sz w:val="22"/>
          <w:szCs w:val="22"/>
        </w:rPr>
      </w:pPr>
      <w:r w:rsidRPr="00F0704D">
        <w:rPr>
          <w:rFonts w:ascii="Arial" w:hAnsi="Arial" w:cs="Arial"/>
          <w:sz w:val="22"/>
          <w:szCs w:val="22"/>
        </w:rPr>
        <w:t xml:space="preserve">Uma perda por redução ao valor recuperável existe quando o valor contábil de um ativo ou unidade geradora de caixa excede o seu valor recuperável, o qual é o maior entre o valor justo menos custos de venda e o valor em uso. O cálculo do valor justo menos custos de vendas é baseado em informações disponíveis de transações de venda de ativos similares ou preços de mercado menos custos adicionais para descartar o ativo. O cálculo do valor em uso é baseado no modelo de fluxo de caixa descontado. Os fluxos de caixa derivam do orçamento para os próximos cinco anos </w:t>
      </w:r>
      <w:r w:rsidR="00D9400C">
        <w:rPr>
          <w:rFonts w:ascii="Arial" w:hAnsi="Arial" w:cs="Arial"/>
          <w:sz w:val="22"/>
          <w:szCs w:val="22"/>
        </w:rPr>
        <w:t xml:space="preserve">(período remanescente do atual contrato de concessão) </w:t>
      </w:r>
      <w:r w:rsidRPr="00F0704D">
        <w:rPr>
          <w:rFonts w:ascii="Arial" w:hAnsi="Arial" w:cs="Arial"/>
          <w:sz w:val="22"/>
          <w:szCs w:val="22"/>
        </w:rPr>
        <w:t xml:space="preserve">e não incluem atividades de reorganização com as quais </w:t>
      </w:r>
      <w:r w:rsidR="00F0704D">
        <w:rPr>
          <w:rFonts w:ascii="Arial" w:hAnsi="Arial" w:cs="Arial"/>
          <w:sz w:val="22"/>
          <w:szCs w:val="22"/>
        </w:rPr>
        <w:t>a Companhia</w:t>
      </w:r>
      <w:r w:rsidRPr="00F0704D">
        <w:rPr>
          <w:rFonts w:ascii="Arial" w:hAnsi="Arial" w:cs="Arial"/>
          <w:sz w:val="22"/>
          <w:szCs w:val="22"/>
        </w:rPr>
        <w:t xml:space="preserve"> ainda não tenha se comprometido ou investimentos futuros significativos que melhorarão a base de ativos da unidade geradora de caixa objeto de teste. O valor recuperável é sensível à taxa de desconto utilizada no método de fluxo de caixa descontado, bem como aos recebimentos de caixa futuros esperados e à taxa de crescimento utilizada para fins de extrapolação. </w:t>
      </w:r>
    </w:p>
    <w:p w:rsidR="0049625A" w:rsidRDefault="0049625A" w:rsidP="004814E8">
      <w:pPr>
        <w:widowControl w:val="0"/>
        <w:autoSpaceDE w:val="0"/>
        <w:autoSpaceDN w:val="0"/>
        <w:adjustRightInd w:val="0"/>
        <w:ind w:left="425"/>
        <w:rPr>
          <w:rFonts w:ascii="Arial" w:hAnsi="Arial" w:cs="Arial"/>
          <w:i/>
          <w:sz w:val="22"/>
          <w:szCs w:val="22"/>
        </w:rPr>
      </w:pPr>
    </w:p>
    <w:p w:rsidR="004814E8" w:rsidRPr="004814E8" w:rsidRDefault="004814E8" w:rsidP="004814E8">
      <w:pPr>
        <w:widowControl w:val="0"/>
        <w:autoSpaceDE w:val="0"/>
        <w:autoSpaceDN w:val="0"/>
        <w:adjustRightInd w:val="0"/>
        <w:ind w:left="425"/>
        <w:rPr>
          <w:rFonts w:ascii="Arial" w:hAnsi="Arial" w:cs="Arial"/>
          <w:i/>
          <w:sz w:val="22"/>
          <w:szCs w:val="22"/>
        </w:rPr>
      </w:pPr>
      <w:r w:rsidRPr="004814E8">
        <w:rPr>
          <w:rFonts w:ascii="Arial" w:hAnsi="Arial" w:cs="Arial"/>
          <w:i/>
          <w:sz w:val="22"/>
          <w:szCs w:val="22"/>
        </w:rPr>
        <w:t xml:space="preserve">Impostos </w:t>
      </w:r>
    </w:p>
    <w:p w:rsidR="00EB6B09" w:rsidRDefault="00EB6B09" w:rsidP="00B72243">
      <w:pPr>
        <w:widowControl w:val="0"/>
        <w:autoSpaceDE w:val="0"/>
        <w:autoSpaceDN w:val="0"/>
        <w:adjustRightInd w:val="0"/>
        <w:ind w:left="425"/>
        <w:rPr>
          <w:rFonts w:ascii="Arial" w:hAnsi="Arial" w:cs="Arial"/>
          <w:sz w:val="22"/>
          <w:szCs w:val="22"/>
        </w:rPr>
      </w:pPr>
    </w:p>
    <w:p w:rsidR="00043D86" w:rsidRDefault="004814E8" w:rsidP="00B72243">
      <w:pPr>
        <w:widowControl w:val="0"/>
        <w:autoSpaceDE w:val="0"/>
        <w:autoSpaceDN w:val="0"/>
        <w:adjustRightInd w:val="0"/>
        <w:ind w:left="425"/>
        <w:rPr>
          <w:rFonts w:ascii="Arial" w:hAnsi="Arial" w:cs="Arial"/>
          <w:sz w:val="22"/>
          <w:szCs w:val="22"/>
        </w:rPr>
      </w:pPr>
      <w:r>
        <w:rPr>
          <w:rFonts w:ascii="Arial" w:hAnsi="Arial" w:cs="Arial"/>
          <w:sz w:val="22"/>
          <w:szCs w:val="22"/>
        </w:rPr>
        <w:t xml:space="preserve">Em </w:t>
      </w:r>
      <w:r w:rsidR="00D737FE">
        <w:rPr>
          <w:rFonts w:ascii="Arial" w:hAnsi="Arial" w:cs="Arial"/>
          <w:sz w:val="22"/>
          <w:szCs w:val="22"/>
        </w:rPr>
        <w:t xml:space="preserve">31 de dezembro de 2013 e 2012 </w:t>
      </w:r>
      <w:r>
        <w:rPr>
          <w:rFonts w:ascii="Arial" w:hAnsi="Arial" w:cs="Arial"/>
          <w:sz w:val="22"/>
          <w:szCs w:val="22"/>
        </w:rPr>
        <w:t>não existiam</w:t>
      </w:r>
      <w:r w:rsidRPr="00F0704D">
        <w:rPr>
          <w:rFonts w:ascii="Arial" w:hAnsi="Arial" w:cs="Arial"/>
          <w:sz w:val="22"/>
          <w:szCs w:val="22"/>
        </w:rPr>
        <w:t xml:space="preserve"> incertezas com relação à interpretação de regulamentos tributários complexos e ao valor e época de resultados tributáveis futuros. </w:t>
      </w:r>
      <w:r>
        <w:rPr>
          <w:rFonts w:ascii="Arial" w:hAnsi="Arial" w:cs="Arial"/>
          <w:sz w:val="22"/>
          <w:szCs w:val="22"/>
        </w:rPr>
        <w:t>A existência de incerteza poderia requerer a constituição de</w:t>
      </w:r>
      <w:r w:rsidRPr="00F0704D">
        <w:rPr>
          <w:rFonts w:ascii="Arial" w:hAnsi="Arial" w:cs="Arial"/>
          <w:sz w:val="22"/>
          <w:szCs w:val="22"/>
        </w:rPr>
        <w:t xml:space="preserve"> provisões, com base em estimativas cabíveis, para possíveis consequências de auditorias por parte das autoridades fiscais</w:t>
      </w:r>
      <w:r>
        <w:rPr>
          <w:rFonts w:ascii="Arial" w:hAnsi="Arial" w:cs="Arial"/>
          <w:sz w:val="22"/>
          <w:szCs w:val="22"/>
        </w:rPr>
        <w:t>.</w:t>
      </w:r>
      <w:r w:rsidR="00EB6B09">
        <w:rPr>
          <w:rFonts w:ascii="Arial" w:hAnsi="Arial" w:cs="Arial"/>
          <w:sz w:val="22"/>
          <w:szCs w:val="22"/>
        </w:rPr>
        <w:t xml:space="preserve"> </w:t>
      </w:r>
    </w:p>
    <w:p w:rsidR="00EB6B09" w:rsidRDefault="00EB6B09" w:rsidP="00B72243">
      <w:pPr>
        <w:widowControl w:val="0"/>
        <w:autoSpaceDE w:val="0"/>
        <w:autoSpaceDN w:val="0"/>
        <w:adjustRightInd w:val="0"/>
        <w:ind w:left="425"/>
        <w:rPr>
          <w:rFonts w:ascii="Arial" w:hAnsi="Arial" w:cs="Arial"/>
          <w:sz w:val="22"/>
          <w:szCs w:val="22"/>
        </w:rPr>
      </w:pPr>
    </w:p>
    <w:p w:rsidR="0049625A" w:rsidRDefault="0049625A">
      <w:pPr>
        <w:rPr>
          <w:rFonts w:ascii="Arial" w:hAnsi="Arial" w:cs="Arial"/>
          <w:i/>
          <w:iCs/>
          <w:sz w:val="22"/>
          <w:szCs w:val="22"/>
        </w:rPr>
      </w:pPr>
      <w:r>
        <w:rPr>
          <w:rFonts w:ascii="Arial" w:hAnsi="Arial" w:cs="Arial"/>
          <w:i/>
          <w:iCs/>
          <w:sz w:val="22"/>
          <w:szCs w:val="22"/>
        </w:rPr>
        <w:br w:type="page"/>
      </w:r>
    </w:p>
    <w:p w:rsidR="0049625A" w:rsidRPr="00EB6B09" w:rsidRDefault="0049625A" w:rsidP="0049625A">
      <w:pPr>
        <w:tabs>
          <w:tab w:val="left" w:pos="426"/>
        </w:tabs>
        <w:rPr>
          <w:rFonts w:ascii="Arial" w:hAnsi="Arial" w:cs="Arial"/>
          <w:bCs/>
          <w:sz w:val="26"/>
          <w:szCs w:val="26"/>
        </w:rPr>
      </w:pPr>
      <w:r>
        <w:rPr>
          <w:rFonts w:ascii="Arial" w:hAnsi="Arial" w:cs="Arial"/>
          <w:b/>
          <w:bCs/>
          <w:sz w:val="26"/>
          <w:szCs w:val="26"/>
        </w:rPr>
        <w:t>3.</w:t>
      </w:r>
      <w:r w:rsidRPr="0036027B">
        <w:rPr>
          <w:rFonts w:ascii="Arial" w:hAnsi="Arial" w:cs="Arial"/>
          <w:b/>
          <w:bCs/>
          <w:sz w:val="26"/>
          <w:szCs w:val="26"/>
        </w:rPr>
        <w:tab/>
        <w:t>Julgamentos, estimativas e premissas contábeis significativas</w:t>
      </w:r>
      <w:r>
        <w:rPr>
          <w:rFonts w:ascii="Arial" w:hAnsi="Arial" w:cs="Arial"/>
          <w:bCs/>
          <w:sz w:val="26"/>
          <w:szCs w:val="26"/>
        </w:rPr>
        <w:t>--Continuação</w:t>
      </w:r>
    </w:p>
    <w:p w:rsidR="0049625A" w:rsidRDefault="0049625A" w:rsidP="0049625A">
      <w:pPr>
        <w:widowControl w:val="0"/>
        <w:autoSpaceDE w:val="0"/>
        <w:autoSpaceDN w:val="0"/>
        <w:adjustRightInd w:val="0"/>
        <w:ind w:left="425"/>
        <w:rPr>
          <w:rFonts w:ascii="Arial" w:hAnsi="Arial" w:cs="Arial"/>
          <w:i/>
          <w:sz w:val="22"/>
          <w:szCs w:val="22"/>
        </w:rPr>
      </w:pPr>
    </w:p>
    <w:p w:rsidR="0049625A" w:rsidRPr="00EB6B09" w:rsidRDefault="0049625A" w:rsidP="0049625A">
      <w:pPr>
        <w:widowControl w:val="0"/>
        <w:autoSpaceDE w:val="0"/>
        <w:autoSpaceDN w:val="0"/>
        <w:adjustRightInd w:val="0"/>
        <w:ind w:left="425"/>
        <w:rPr>
          <w:rFonts w:ascii="Arial" w:hAnsi="Arial" w:cs="Arial"/>
          <w:bCs/>
          <w:sz w:val="22"/>
          <w:szCs w:val="22"/>
        </w:rPr>
      </w:pPr>
      <w:r>
        <w:rPr>
          <w:rFonts w:ascii="Arial" w:hAnsi="Arial" w:cs="Arial"/>
          <w:bCs/>
          <w:sz w:val="22"/>
          <w:szCs w:val="22"/>
          <w:u w:val="single"/>
        </w:rPr>
        <w:t>Estimativas e p</w:t>
      </w:r>
      <w:r w:rsidRPr="0036027B">
        <w:rPr>
          <w:rFonts w:ascii="Arial" w:hAnsi="Arial" w:cs="Arial"/>
          <w:bCs/>
          <w:sz w:val="22"/>
          <w:szCs w:val="22"/>
          <w:u w:val="single"/>
        </w:rPr>
        <w:t>remissas</w:t>
      </w:r>
      <w:r>
        <w:rPr>
          <w:rFonts w:ascii="Arial" w:hAnsi="Arial" w:cs="Arial"/>
          <w:bCs/>
          <w:sz w:val="22"/>
          <w:szCs w:val="22"/>
        </w:rPr>
        <w:t>--Continuação</w:t>
      </w:r>
    </w:p>
    <w:p w:rsidR="0049625A" w:rsidRDefault="0049625A" w:rsidP="0049625A">
      <w:pPr>
        <w:widowControl w:val="0"/>
        <w:autoSpaceDE w:val="0"/>
        <w:autoSpaceDN w:val="0"/>
        <w:adjustRightInd w:val="0"/>
        <w:ind w:left="425"/>
        <w:rPr>
          <w:rFonts w:ascii="Arial" w:hAnsi="Arial" w:cs="Arial"/>
          <w:i/>
          <w:sz w:val="22"/>
          <w:szCs w:val="22"/>
        </w:rPr>
      </w:pPr>
    </w:p>
    <w:p w:rsidR="00E81B92" w:rsidRPr="004814E8" w:rsidRDefault="00E81B92" w:rsidP="004814E8">
      <w:pPr>
        <w:widowControl w:val="0"/>
        <w:overflowPunct w:val="0"/>
        <w:autoSpaceDE w:val="0"/>
        <w:autoSpaceDN w:val="0"/>
        <w:adjustRightInd w:val="0"/>
        <w:ind w:left="425"/>
        <w:rPr>
          <w:rFonts w:ascii="Arial" w:hAnsi="Arial" w:cs="Arial"/>
          <w:sz w:val="22"/>
          <w:szCs w:val="22"/>
        </w:rPr>
      </w:pPr>
      <w:r w:rsidRPr="004814E8">
        <w:rPr>
          <w:rFonts w:ascii="Arial" w:hAnsi="Arial" w:cs="Arial"/>
          <w:i/>
          <w:iCs/>
          <w:sz w:val="22"/>
          <w:szCs w:val="22"/>
        </w:rPr>
        <w:t xml:space="preserve">Valor </w:t>
      </w:r>
      <w:r w:rsidR="004814E8" w:rsidRPr="004814E8">
        <w:rPr>
          <w:rFonts w:ascii="Arial" w:hAnsi="Arial" w:cs="Arial"/>
          <w:i/>
          <w:iCs/>
          <w:sz w:val="22"/>
          <w:szCs w:val="22"/>
        </w:rPr>
        <w:t>justo de instrumentos financeiros</w:t>
      </w:r>
    </w:p>
    <w:p w:rsidR="00E81B92" w:rsidRPr="004814E8" w:rsidRDefault="00E81B92" w:rsidP="004814E8">
      <w:pPr>
        <w:widowControl w:val="0"/>
        <w:autoSpaceDE w:val="0"/>
        <w:autoSpaceDN w:val="0"/>
        <w:adjustRightInd w:val="0"/>
        <w:ind w:left="425"/>
        <w:rPr>
          <w:rFonts w:ascii="Arial" w:hAnsi="Arial" w:cs="Arial"/>
          <w:sz w:val="22"/>
          <w:szCs w:val="22"/>
        </w:rPr>
      </w:pPr>
    </w:p>
    <w:p w:rsidR="00860572" w:rsidRPr="004814E8" w:rsidRDefault="00E81B92" w:rsidP="004814E8">
      <w:pPr>
        <w:widowControl w:val="0"/>
        <w:overflowPunct w:val="0"/>
        <w:autoSpaceDE w:val="0"/>
        <w:autoSpaceDN w:val="0"/>
        <w:adjustRightInd w:val="0"/>
        <w:ind w:left="425"/>
        <w:rPr>
          <w:rFonts w:ascii="Arial" w:hAnsi="Arial" w:cs="Arial"/>
          <w:sz w:val="22"/>
          <w:szCs w:val="22"/>
        </w:rPr>
      </w:pPr>
      <w:r w:rsidRPr="004814E8">
        <w:rPr>
          <w:rFonts w:ascii="Arial" w:hAnsi="Arial" w:cs="Arial"/>
          <w:sz w:val="22"/>
          <w:szCs w:val="22"/>
        </w:rPr>
        <w:t>Quando o valor justo de ativos e passivos financeiros apresentados no balanço patrimonial não puder ser obtido de mercados ativos, é determinado utilizando técnicas de avaliação, incluindo o método de fluxo de caixa descontado. Os dados para esses métodos se baseiam naqueles praticados no mercado, quando possível, contudo, quando isso não for viável, um determinado nível de julgamento é requerido para estabelecer o valor justo. O julgamento inclui considerações sobre os dados utilizados como, por exemplo, risco de liquidez, risco de crédito e volatilidade. Mudanças nas premissas sobre esses fatores poderiam afetar o valor justo apresentado dos instrumentos financeiros.</w:t>
      </w:r>
    </w:p>
    <w:p w:rsidR="00E81B92" w:rsidRPr="004814E8" w:rsidRDefault="00E81B92" w:rsidP="004814E8">
      <w:pPr>
        <w:widowControl w:val="0"/>
        <w:autoSpaceDE w:val="0"/>
        <w:autoSpaceDN w:val="0"/>
        <w:adjustRightInd w:val="0"/>
        <w:ind w:left="425"/>
        <w:rPr>
          <w:rFonts w:ascii="Arial" w:hAnsi="Arial" w:cs="Arial"/>
          <w:sz w:val="22"/>
          <w:szCs w:val="22"/>
        </w:rPr>
      </w:pPr>
    </w:p>
    <w:p w:rsidR="00E81B92" w:rsidRPr="004814E8" w:rsidRDefault="00E81B92" w:rsidP="004814E8">
      <w:pPr>
        <w:widowControl w:val="0"/>
        <w:autoSpaceDE w:val="0"/>
        <w:autoSpaceDN w:val="0"/>
        <w:adjustRightInd w:val="0"/>
        <w:ind w:left="425"/>
        <w:rPr>
          <w:rFonts w:ascii="Arial" w:hAnsi="Arial" w:cs="Arial"/>
          <w:sz w:val="22"/>
          <w:szCs w:val="22"/>
        </w:rPr>
      </w:pPr>
      <w:r w:rsidRPr="004814E8">
        <w:rPr>
          <w:rFonts w:ascii="Arial" w:hAnsi="Arial" w:cs="Arial"/>
          <w:i/>
          <w:iCs/>
          <w:sz w:val="22"/>
          <w:szCs w:val="22"/>
        </w:rPr>
        <w:t xml:space="preserve">Provisões para </w:t>
      </w:r>
      <w:r w:rsidR="004814E8" w:rsidRPr="004814E8">
        <w:rPr>
          <w:rFonts w:ascii="Arial" w:hAnsi="Arial" w:cs="Arial"/>
          <w:i/>
          <w:iCs/>
          <w:sz w:val="22"/>
          <w:szCs w:val="22"/>
        </w:rPr>
        <w:t>riscos cíveis e trabalhistas</w:t>
      </w:r>
    </w:p>
    <w:p w:rsidR="00E81B92" w:rsidRPr="004814E8" w:rsidRDefault="00E81B92" w:rsidP="004814E8">
      <w:pPr>
        <w:widowControl w:val="0"/>
        <w:autoSpaceDE w:val="0"/>
        <w:autoSpaceDN w:val="0"/>
        <w:adjustRightInd w:val="0"/>
        <w:ind w:left="425"/>
        <w:rPr>
          <w:rFonts w:ascii="Arial" w:hAnsi="Arial" w:cs="Arial"/>
          <w:sz w:val="22"/>
          <w:szCs w:val="22"/>
        </w:rPr>
      </w:pPr>
    </w:p>
    <w:p w:rsidR="00E81B92" w:rsidRPr="004814E8" w:rsidRDefault="00F0704D" w:rsidP="004814E8">
      <w:pPr>
        <w:widowControl w:val="0"/>
        <w:overflowPunct w:val="0"/>
        <w:autoSpaceDE w:val="0"/>
        <w:autoSpaceDN w:val="0"/>
        <w:adjustRightInd w:val="0"/>
        <w:ind w:left="425"/>
        <w:rPr>
          <w:rFonts w:ascii="Arial" w:hAnsi="Arial" w:cs="Arial"/>
          <w:sz w:val="22"/>
          <w:szCs w:val="22"/>
        </w:rPr>
      </w:pPr>
      <w:r w:rsidRPr="004814E8">
        <w:rPr>
          <w:rFonts w:ascii="Arial" w:hAnsi="Arial" w:cs="Arial"/>
          <w:sz w:val="22"/>
          <w:szCs w:val="22"/>
        </w:rPr>
        <w:t>A Companhia</w:t>
      </w:r>
      <w:r w:rsidR="00E81B92" w:rsidRPr="004814E8">
        <w:rPr>
          <w:rFonts w:ascii="Arial" w:hAnsi="Arial" w:cs="Arial"/>
          <w:sz w:val="22"/>
          <w:szCs w:val="22"/>
        </w:rPr>
        <w:t xml:space="preserve"> reconhece provisão para causas cíveis e trabalhistas. A avaliação da probabilidade de perda inclui a avaliação das evidências disponíveis, a hierarquia das leis, as jurisprudências disponíveis, as decisões mais recentes nos tribunais e sua relevância no ordenamento jurídico, bem como a avaliação dos advogados</w:t>
      </w:r>
      <w:r w:rsidR="00EF7D34" w:rsidRPr="004814E8">
        <w:rPr>
          <w:rFonts w:ascii="Arial" w:hAnsi="Arial" w:cs="Arial"/>
          <w:sz w:val="22"/>
          <w:szCs w:val="22"/>
        </w:rPr>
        <w:t xml:space="preserve"> </w:t>
      </w:r>
      <w:r w:rsidR="00E81B92" w:rsidRPr="004814E8">
        <w:rPr>
          <w:rFonts w:ascii="Arial" w:hAnsi="Arial" w:cs="Arial"/>
          <w:sz w:val="22"/>
          <w:szCs w:val="22"/>
        </w:rPr>
        <w:t>externos. As provisões são revisadas e ajustadas para levar em conta alterações nas circunstâncias, tais como prazo de prescrição aplicável, conclusões de inspeções fiscais ou exposições adicionais identificadas com base em novos assuntos ou decisões de tribunais.</w:t>
      </w:r>
    </w:p>
    <w:p w:rsidR="00BE5641" w:rsidRDefault="00BE5641" w:rsidP="004814E8">
      <w:pPr>
        <w:widowControl w:val="0"/>
        <w:autoSpaceDE w:val="0"/>
        <w:autoSpaceDN w:val="0"/>
        <w:adjustRightInd w:val="0"/>
        <w:ind w:left="425"/>
        <w:rPr>
          <w:rFonts w:ascii="Arial" w:hAnsi="Arial" w:cs="Arial"/>
          <w:sz w:val="22"/>
          <w:szCs w:val="22"/>
        </w:rPr>
      </w:pPr>
    </w:p>
    <w:p w:rsidR="0049625A" w:rsidRPr="004814E8" w:rsidRDefault="0049625A" w:rsidP="004814E8">
      <w:pPr>
        <w:widowControl w:val="0"/>
        <w:autoSpaceDE w:val="0"/>
        <w:autoSpaceDN w:val="0"/>
        <w:adjustRightInd w:val="0"/>
        <w:ind w:left="425"/>
        <w:rPr>
          <w:rFonts w:ascii="Arial" w:hAnsi="Arial" w:cs="Arial"/>
          <w:sz w:val="22"/>
          <w:szCs w:val="22"/>
        </w:rPr>
      </w:pPr>
    </w:p>
    <w:p w:rsidR="004A6A1F" w:rsidRPr="009809F6" w:rsidRDefault="008F0AF1" w:rsidP="00C83C0C">
      <w:pPr>
        <w:autoSpaceDN w:val="0"/>
        <w:ind w:left="426" w:hanging="426"/>
        <w:rPr>
          <w:rFonts w:ascii="Arial" w:hAnsi="Arial" w:cs="Arial"/>
          <w:b/>
          <w:bCs/>
          <w:sz w:val="26"/>
          <w:szCs w:val="26"/>
        </w:rPr>
      </w:pPr>
      <w:r w:rsidRPr="009809F6">
        <w:rPr>
          <w:rFonts w:ascii="Arial" w:hAnsi="Arial" w:cs="Arial"/>
          <w:b/>
          <w:bCs/>
          <w:sz w:val="26"/>
          <w:szCs w:val="26"/>
        </w:rPr>
        <w:t>4</w:t>
      </w:r>
      <w:r w:rsidR="00C06BE6" w:rsidRPr="009809F6">
        <w:rPr>
          <w:rFonts w:ascii="Arial" w:hAnsi="Arial" w:cs="Arial"/>
          <w:b/>
          <w:bCs/>
          <w:sz w:val="26"/>
          <w:szCs w:val="26"/>
        </w:rPr>
        <w:t>.</w:t>
      </w:r>
      <w:r w:rsidR="00C06BE6" w:rsidRPr="009809F6">
        <w:rPr>
          <w:rFonts w:ascii="Arial" w:hAnsi="Arial" w:cs="Arial"/>
          <w:b/>
          <w:bCs/>
          <w:sz w:val="26"/>
          <w:szCs w:val="26"/>
        </w:rPr>
        <w:tab/>
        <w:t>Caixa e equivalentes de c</w:t>
      </w:r>
      <w:r w:rsidR="004A6A1F" w:rsidRPr="009809F6">
        <w:rPr>
          <w:rFonts w:ascii="Arial" w:hAnsi="Arial" w:cs="Arial"/>
          <w:b/>
          <w:bCs/>
          <w:sz w:val="26"/>
          <w:szCs w:val="26"/>
        </w:rPr>
        <w:t>aixa</w:t>
      </w:r>
    </w:p>
    <w:p w:rsidR="004A6A1F" w:rsidRPr="004814E8" w:rsidRDefault="004A6A1F" w:rsidP="004814E8">
      <w:pPr>
        <w:widowControl w:val="0"/>
        <w:autoSpaceDE w:val="0"/>
        <w:autoSpaceDN w:val="0"/>
        <w:adjustRightInd w:val="0"/>
        <w:ind w:left="425"/>
        <w:rPr>
          <w:rFonts w:ascii="Arial" w:hAnsi="Arial" w:cs="Arial"/>
          <w:sz w:val="22"/>
          <w:szCs w:val="22"/>
        </w:rPr>
      </w:pPr>
    </w:p>
    <w:tbl>
      <w:tblPr>
        <w:tblW w:w="5528" w:type="dxa"/>
        <w:tblInd w:w="496" w:type="dxa"/>
        <w:tblCellMar>
          <w:left w:w="70" w:type="dxa"/>
          <w:right w:w="70" w:type="dxa"/>
        </w:tblCellMar>
        <w:tblLook w:val="0000" w:firstRow="0" w:lastRow="0" w:firstColumn="0" w:lastColumn="0" w:noHBand="0" w:noVBand="0"/>
      </w:tblPr>
      <w:tblGrid>
        <w:gridCol w:w="2475"/>
        <w:gridCol w:w="1526"/>
        <w:gridCol w:w="1527"/>
      </w:tblGrid>
      <w:tr w:rsidR="00503355" w:rsidRPr="00850252" w:rsidTr="004814E8">
        <w:tc>
          <w:tcPr>
            <w:tcW w:w="2475" w:type="dxa"/>
            <w:vAlign w:val="bottom"/>
          </w:tcPr>
          <w:p w:rsidR="00503355" w:rsidRPr="00850252" w:rsidRDefault="00503355" w:rsidP="00850252">
            <w:pPr>
              <w:pStyle w:val="cn"/>
              <w:spacing w:before="0" w:after="0"/>
              <w:ind w:left="-70"/>
              <w:jc w:val="left"/>
              <w:rPr>
                <w:rFonts w:ascii="Arial" w:hAnsi="Arial" w:cs="Arial"/>
                <w:sz w:val="18"/>
                <w:szCs w:val="18"/>
              </w:rPr>
            </w:pPr>
          </w:p>
        </w:tc>
        <w:tc>
          <w:tcPr>
            <w:tcW w:w="1526" w:type="dxa"/>
            <w:tcBorders>
              <w:bottom w:val="single" w:sz="4" w:space="0" w:color="auto"/>
            </w:tcBorders>
            <w:vAlign w:val="bottom"/>
          </w:tcPr>
          <w:p w:rsidR="00503355" w:rsidRPr="00850252" w:rsidRDefault="00503355" w:rsidP="00503355">
            <w:pPr>
              <w:autoSpaceDN w:val="0"/>
              <w:ind w:left="-87" w:right="-63"/>
              <w:jc w:val="center"/>
              <w:rPr>
                <w:rFonts w:ascii="Arial" w:hAnsi="Arial" w:cs="Arial"/>
                <w:b/>
                <w:sz w:val="18"/>
                <w:szCs w:val="18"/>
              </w:rPr>
            </w:pPr>
            <w:r>
              <w:rPr>
                <w:rFonts w:ascii="Arial" w:hAnsi="Arial" w:cs="Arial"/>
                <w:b/>
                <w:sz w:val="18"/>
                <w:szCs w:val="18"/>
              </w:rPr>
              <w:t>201</w:t>
            </w:r>
            <w:r w:rsidR="0049625A">
              <w:rPr>
                <w:rFonts w:ascii="Arial" w:hAnsi="Arial" w:cs="Arial"/>
                <w:b/>
                <w:sz w:val="18"/>
                <w:szCs w:val="18"/>
              </w:rPr>
              <w:t>3</w:t>
            </w:r>
          </w:p>
        </w:tc>
        <w:tc>
          <w:tcPr>
            <w:tcW w:w="1527" w:type="dxa"/>
            <w:tcBorders>
              <w:bottom w:val="single" w:sz="4" w:space="0" w:color="auto"/>
            </w:tcBorders>
            <w:vAlign w:val="bottom"/>
          </w:tcPr>
          <w:p w:rsidR="00503355" w:rsidRPr="00CC6E4A" w:rsidRDefault="00503355" w:rsidP="00503355">
            <w:pPr>
              <w:autoSpaceDN w:val="0"/>
              <w:ind w:left="-87" w:right="-63"/>
              <w:jc w:val="center"/>
              <w:rPr>
                <w:rFonts w:ascii="Arial" w:hAnsi="Arial" w:cs="Arial"/>
                <w:sz w:val="18"/>
                <w:szCs w:val="18"/>
              </w:rPr>
            </w:pPr>
            <w:r w:rsidRPr="00CC6E4A">
              <w:rPr>
                <w:rFonts w:ascii="Arial" w:hAnsi="Arial" w:cs="Arial"/>
                <w:sz w:val="18"/>
                <w:szCs w:val="18"/>
              </w:rPr>
              <w:t>201</w:t>
            </w:r>
            <w:r w:rsidR="0049625A" w:rsidRPr="00CC6E4A">
              <w:rPr>
                <w:rFonts w:ascii="Arial" w:hAnsi="Arial" w:cs="Arial"/>
                <w:sz w:val="18"/>
                <w:szCs w:val="18"/>
              </w:rPr>
              <w:t>2</w:t>
            </w:r>
          </w:p>
        </w:tc>
      </w:tr>
      <w:tr w:rsidR="00503355" w:rsidRPr="00850252" w:rsidTr="004814E8">
        <w:tc>
          <w:tcPr>
            <w:tcW w:w="2475" w:type="dxa"/>
            <w:vAlign w:val="bottom"/>
          </w:tcPr>
          <w:p w:rsidR="00503355" w:rsidRPr="00850252" w:rsidRDefault="00503355" w:rsidP="00850252">
            <w:pPr>
              <w:pStyle w:val="cn"/>
              <w:spacing w:before="0" w:after="0"/>
              <w:ind w:left="-70"/>
              <w:jc w:val="left"/>
              <w:rPr>
                <w:rFonts w:ascii="Arial" w:hAnsi="Arial" w:cs="Arial"/>
                <w:sz w:val="18"/>
                <w:szCs w:val="18"/>
              </w:rPr>
            </w:pPr>
          </w:p>
        </w:tc>
        <w:tc>
          <w:tcPr>
            <w:tcW w:w="1526" w:type="dxa"/>
            <w:tcBorders>
              <w:top w:val="single" w:sz="4" w:space="0" w:color="auto"/>
            </w:tcBorders>
            <w:vAlign w:val="bottom"/>
          </w:tcPr>
          <w:p w:rsidR="00503355" w:rsidRPr="00850252" w:rsidRDefault="00503355" w:rsidP="00850252">
            <w:pPr>
              <w:autoSpaceDN w:val="0"/>
              <w:ind w:left="130" w:right="277"/>
              <w:jc w:val="right"/>
              <w:rPr>
                <w:rFonts w:ascii="Arial" w:hAnsi="Arial" w:cs="Arial"/>
                <w:sz w:val="18"/>
                <w:szCs w:val="18"/>
              </w:rPr>
            </w:pPr>
          </w:p>
        </w:tc>
        <w:tc>
          <w:tcPr>
            <w:tcW w:w="1527" w:type="dxa"/>
            <w:tcBorders>
              <w:top w:val="single" w:sz="4" w:space="0" w:color="auto"/>
            </w:tcBorders>
            <w:vAlign w:val="bottom"/>
          </w:tcPr>
          <w:p w:rsidR="00503355" w:rsidRPr="00CC6E4A" w:rsidRDefault="00503355" w:rsidP="00503355">
            <w:pPr>
              <w:autoSpaceDN w:val="0"/>
              <w:ind w:left="130" w:right="277"/>
              <w:jc w:val="right"/>
              <w:rPr>
                <w:rFonts w:ascii="Arial" w:hAnsi="Arial" w:cs="Arial"/>
                <w:sz w:val="18"/>
                <w:szCs w:val="18"/>
              </w:rPr>
            </w:pPr>
          </w:p>
        </w:tc>
      </w:tr>
      <w:tr w:rsidR="0049625A" w:rsidRPr="00850252" w:rsidTr="004814E8">
        <w:tc>
          <w:tcPr>
            <w:tcW w:w="2475" w:type="dxa"/>
            <w:vAlign w:val="bottom"/>
          </w:tcPr>
          <w:p w:rsidR="0049625A" w:rsidRPr="00850252" w:rsidRDefault="0049625A" w:rsidP="00850252">
            <w:pPr>
              <w:pStyle w:val="cn"/>
              <w:spacing w:before="0" w:after="0"/>
              <w:ind w:left="-70"/>
              <w:jc w:val="left"/>
              <w:rPr>
                <w:rFonts w:ascii="Arial" w:hAnsi="Arial" w:cs="Arial"/>
                <w:sz w:val="18"/>
                <w:szCs w:val="18"/>
              </w:rPr>
            </w:pPr>
            <w:r w:rsidRPr="00850252">
              <w:rPr>
                <w:rFonts w:ascii="Arial" w:hAnsi="Arial" w:cs="Arial"/>
                <w:sz w:val="18"/>
                <w:szCs w:val="18"/>
              </w:rPr>
              <w:t>Caixa e bancos</w:t>
            </w:r>
          </w:p>
        </w:tc>
        <w:tc>
          <w:tcPr>
            <w:tcW w:w="1526" w:type="dxa"/>
            <w:vAlign w:val="bottom"/>
          </w:tcPr>
          <w:p w:rsidR="0049625A" w:rsidRPr="007F4038" w:rsidRDefault="00E06045" w:rsidP="004814E8">
            <w:pPr>
              <w:autoSpaceDN w:val="0"/>
              <w:ind w:left="-561" w:right="465"/>
              <w:jc w:val="right"/>
              <w:rPr>
                <w:rFonts w:ascii="Arial" w:hAnsi="Arial" w:cs="Arial"/>
                <w:b/>
                <w:sz w:val="18"/>
                <w:szCs w:val="18"/>
              </w:rPr>
            </w:pPr>
            <w:r>
              <w:rPr>
                <w:rFonts w:ascii="Arial" w:hAnsi="Arial" w:cs="Arial"/>
                <w:b/>
                <w:sz w:val="18"/>
                <w:szCs w:val="18"/>
              </w:rPr>
              <w:t>5.633</w:t>
            </w:r>
          </w:p>
        </w:tc>
        <w:tc>
          <w:tcPr>
            <w:tcW w:w="1527" w:type="dxa"/>
            <w:vAlign w:val="bottom"/>
          </w:tcPr>
          <w:p w:rsidR="0049625A" w:rsidRPr="00CC6E4A" w:rsidRDefault="0049625A" w:rsidP="00A20124">
            <w:pPr>
              <w:autoSpaceDN w:val="0"/>
              <w:ind w:left="-561" w:right="465"/>
              <w:jc w:val="right"/>
              <w:rPr>
                <w:rFonts w:ascii="Arial" w:hAnsi="Arial" w:cs="Arial"/>
                <w:sz w:val="18"/>
                <w:szCs w:val="18"/>
              </w:rPr>
            </w:pPr>
            <w:r w:rsidRPr="00CC6E4A">
              <w:rPr>
                <w:rFonts w:ascii="Arial" w:hAnsi="Arial" w:cs="Arial"/>
                <w:sz w:val="18"/>
                <w:szCs w:val="18"/>
              </w:rPr>
              <w:t>4.189</w:t>
            </w:r>
          </w:p>
        </w:tc>
      </w:tr>
      <w:tr w:rsidR="0049625A" w:rsidRPr="00850252" w:rsidTr="004814E8">
        <w:tc>
          <w:tcPr>
            <w:tcW w:w="2475" w:type="dxa"/>
            <w:vAlign w:val="bottom"/>
          </w:tcPr>
          <w:p w:rsidR="0049625A" w:rsidRPr="00850252" w:rsidRDefault="0049625A" w:rsidP="00850252">
            <w:pPr>
              <w:pStyle w:val="cn"/>
              <w:spacing w:before="0" w:after="0"/>
              <w:ind w:left="-70"/>
              <w:jc w:val="left"/>
              <w:rPr>
                <w:rFonts w:ascii="Arial" w:hAnsi="Arial" w:cs="Arial"/>
                <w:sz w:val="18"/>
                <w:szCs w:val="18"/>
              </w:rPr>
            </w:pPr>
          </w:p>
        </w:tc>
        <w:tc>
          <w:tcPr>
            <w:tcW w:w="1526" w:type="dxa"/>
            <w:vAlign w:val="bottom"/>
          </w:tcPr>
          <w:p w:rsidR="0049625A" w:rsidRPr="007F4038" w:rsidRDefault="0049625A" w:rsidP="004814E8">
            <w:pPr>
              <w:autoSpaceDN w:val="0"/>
              <w:ind w:left="-561" w:right="465"/>
              <w:jc w:val="right"/>
              <w:rPr>
                <w:rFonts w:ascii="Arial" w:hAnsi="Arial" w:cs="Arial"/>
                <w:b/>
                <w:sz w:val="18"/>
                <w:szCs w:val="18"/>
              </w:rPr>
            </w:pPr>
          </w:p>
        </w:tc>
        <w:tc>
          <w:tcPr>
            <w:tcW w:w="1527" w:type="dxa"/>
            <w:vAlign w:val="bottom"/>
          </w:tcPr>
          <w:p w:rsidR="0049625A" w:rsidRPr="00CC6E4A" w:rsidRDefault="0049625A" w:rsidP="00A20124">
            <w:pPr>
              <w:autoSpaceDN w:val="0"/>
              <w:ind w:left="-561" w:right="465"/>
              <w:jc w:val="right"/>
              <w:rPr>
                <w:rFonts w:ascii="Arial" w:hAnsi="Arial" w:cs="Arial"/>
                <w:sz w:val="18"/>
                <w:szCs w:val="18"/>
              </w:rPr>
            </w:pPr>
          </w:p>
        </w:tc>
      </w:tr>
      <w:tr w:rsidR="0049625A" w:rsidRPr="00850252" w:rsidTr="004814E8">
        <w:tc>
          <w:tcPr>
            <w:tcW w:w="2475" w:type="dxa"/>
            <w:vAlign w:val="bottom"/>
          </w:tcPr>
          <w:p w:rsidR="0049625A" w:rsidRPr="00850252" w:rsidRDefault="0049625A" w:rsidP="00850252">
            <w:pPr>
              <w:pStyle w:val="cn"/>
              <w:spacing w:before="0" w:after="0"/>
              <w:ind w:left="-70"/>
              <w:jc w:val="left"/>
              <w:rPr>
                <w:rFonts w:ascii="Arial" w:hAnsi="Arial" w:cs="Arial"/>
                <w:sz w:val="18"/>
                <w:szCs w:val="18"/>
              </w:rPr>
            </w:pPr>
          </w:p>
        </w:tc>
        <w:tc>
          <w:tcPr>
            <w:tcW w:w="1526" w:type="dxa"/>
            <w:tcBorders>
              <w:top w:val="single" w:sz="4" w:space="0" w:color="auto"/>
              <w:bottom w:val="double" w:sz="4" w:space="0" w:color="auto"/>
            </w:tcBorders>
            <w:vAlign w:val="bottom"/>
          </w:tcPr>
          <w:p w:rsidR="0049625A" w:rsidRPr="007F4038" w:rsidRDefault="00E06045" w:rsidP="004814E8">
            <w:pPr>
              <w:pStyle w:val="cn"/>
              <w:spacing w:before="0" w:after="0"/>
              <w:ind w:left="-561" w:right="465"/>
              <w:jc w:val="right"/>
              <w:rPr>
                <w:rFonts w:ascii="Arial" w:hAnsi="Arial" w:cs="Arial"/>
                <w:b/>
                <w:sz w:val="18"/>
                <w:szCs w:val="18"/>
              </w:rPr>
            </w:pPr>
            <w:r>
              <w:rPr>
                <w:rFonts w:ascii="Arial" w:hAnsi="Arial" w:cs="Arial"/>
                <w:b/>
                <w:sz w:val="18"/>
                <w:szCs w:val="18"/>
              </w:rPr>
              <w:t>5.633</w:t>
            </w:r>
          </w:p>
        </w:tc>
        <w:tc>
          <w:tcPr>
            <w:tcW w:w="1527" w:type="dxa"/>
            <w:tcBorders>
              <w:top w:val="single" w:sz="4" w:space="0" w:color="auto"/>
              <w:bottom w:val="double" w:sz="4" w:space="0" w:color="auto"/>
            </w:tcBorders>
            <w:vAlign w:val="bottom"/>
          </w:tcPr>
          <w:p w:rsidR="0049625A" w:rsidRPr="00CC6E4A" w:rsidRDefault="0049625A" w:rsidP="00A20124">
            <w:pPr>
              <w:pStyle w:val="cn"/>
              <w:spacing w:before="0" w:after="0"/>
              <w:ind w:left="-561" w:right="465"/>
              <w:jc w:val="right"/>
              <w:rPr>
                <w:rFonts w:ascii="Arial" w:hAnsi="Arial" w:cs="Arial"/>
                <w:sz w:val="18"/>
                <w:szCs w:val="18"/>
              </w:rPr>
            </w:pPr>
            <w:r w:rsidRPr="00CC6E4A">
              <w:rPr>
                <w:rFonts w:ascii="Arial" w:hAnsi="Arial" w:cs="Arial"/>
                <w:sz w:val="18"/>
                <w:szCs w:val="18"/>
              </w:rPr>
              <w:t>4.189</w:t>
            </w:r>
          </w:p>
        </w:tc>
      </w:tr>
    </w:tbl>
    <w:p w:rsidR="004A6A1F" w:rsidRPr="004814E8" w:rsidRDefault="004A6A1F" w:rsidP="004814E8">
      <w:pPr>
        <w:widowControl w:val="0"/>
        <w:autoSpaceDE w:val="0"/>
        <w:autoSpaceDN w:val="0"/>
        <w:adjustRightInd w:val="0"/>
        <w:ind w:left="425"/>
        <w:rPr>
          <w:rFonts w:ascii="Arial" w:hAnsi="Arial" w:cs="Arial"/>
          <w:sz w:val="22"/>
          <w:szCs w:val="22"/>
        </w:rPr>
      </w:pPr>
    </w:p>
    <w:p w:rsidR="00B61DC6" w:rsidRPr="004814E8" w:rsidRDefault="004A6A1F" w:rsidP="004814E8">
      <w:pPr>
        <w:widowControl w:val="0"/>
        <w:autoSpaceDE w:val="0"/>
        <w:autoSpaceDN w:val="0"/>
        <w:adjustRightInd w:val="0"/>
        <w:ind w:left="425"/>
        <w:rPr>
          <w:rFonts w:ascii="Arial" w:hAnsi="Arial" w:cs="Arial"/>
          <w:sz w:val="22"/>
          <w:szCs w:val="22"/>
        </w:rPr>
      </w:pPr>
      <w:r w:rsidRPr="004814E8">
        <w:rPr>
          <w:rFonts w:ascii="Arial" w:hAnsi="Arial" w:cs="Arial"/>
          <w:sz w:val="22"/>
          <w:szCs w:val="22"/>
        </w:rPr>
        <w:t>O saldo de caixa e equivalentes de caixa está substancialmente representado por saldos disponíveis em conta corrente</w:t>
      </w:r>
      <w:r w:rsidR="00E06045">
        <w:rPr>
          <w:rFonts w:ascii="Arial" w:hAnsi="Arial" w:cs="Arial"/>
          <w:sz w:val="22"/>
          <w:szCs w:val="22"/>
        </w:rPr>
        <w:t>.</w:t>
      </w:r>
    </w:p>
    <w:p w:rsidR="004814E8" w:rsidRPr="003E58C3" w:rsidRDefault="004814E8" w:rsidP="003E58C3">
      <w:pPr>
        <w:widowControl w:val="0"/>
        <w:autoSpaceDE w:val="0"/>
        <w:autoSpaceDN w:val="0"/>
        <w:adjustRightInd w:val="0"/>
        <w:ind w:left="425"/>
        <w:rPr>
          <w:rFonts w:ascii="Arial" w:hAnsi="Arial" w:cs="Arial"/>
          <w:sz w:val="22"/>
          <w:szCs w:val="22"/>
        </w:rPr>
      </w:pPr>
    </w:p>
    <w:p w:rsidR="00C83C0C" w:rsidRPr="003E58C3" w:rsidRDefault="00C83C0C" w:rsidP="003E58C3">
      <w:pPr>
        <w:widowControl w:val="0"/>
        <w:autoSpaceDE w:val="0"/>
        <w:autoSpaceDN w:val="0"/>
        <w:adjustRightInd w:val="0"/>
        <w:ind w:left="425"/>
        <w:rPr>
          <w:rFonts w:ascii="Arial" w:hAnsi="Arial" w:cs="Arial"/>
          <w:sz w:val="22"/>
          <w:szCs w:val="22"/>
        </w:rPr>
      </w:pPr>
    </w:p>
    <w:p w:rsidR="003E58C3" w:rsidRDefault="003E58C3">
      <w:pPr>
        <w:rPr>
          <w:rFonts w:ascii="Arial" w:hAnsi="Arial" w:cs="Arial"/>
          <w:b/>
          <w:bCs/>
          <w:sz w:val="26"/>
          <w:szCs w:val="26"/>
        </w:rPr>
      </w:pPr>
      <w:r>
        <w:rPr>
          <w:rFonts w:ascii="Arial" w:hAnsi="Arial" w:cs="Arial"/>
          <w:b/>
          <w:bCs/>
          <w:sz w:val="26"/>
          <w:szCs w:val="26"/>
        </w:rPr>
        <w:br w:type="page"/>
      </w:r>
    </w:p>
    <w:p w:rsidR="004A6A1F" w:rsidRPr="009809F6" w:rsidRDefault="008F0AF1" w:rsidP="00C83C0C">
      <w:pPr>
        <w:autoSpaceDN w:val="0"/>
        <w:ind w:left="426" w:hanging="426"/>
        <w:rPr>
          <w:rFonts w:ascii="Arial" w:hAnsi="Arial" w:cs="Arial"/>
          <w:b/>
          <w:bCs/>
          <w:sz w:val="26"/>
          <w:szCs w:val="26"/>
        </w:rPr>
      </w:pPr>
      <w:r w:rsidRPr="009809F6">
        <w:rPr>
          <w:rFonts w:ascii="Arial" w:hAnsi="Arial" w:cs="Arial"/>
          <w:b/>
          <w:bCs/>
          <w:sz w:val="26"/>
          <w:szCs w:val="26"/>
        </w:rPr>
        <w:t>5</w:t>
      </w:r>
      <w:r w:rsidR="004A6A1F" w:rsidRPr="009809F6">
        <w:rPr>
          <w:rFonts w:ascii="Arial" w:hAnsi="Arial" w:cs="Arial"/>
          <w:b/>
          <w:bCs/>
          <w:sz w:val="26"/>
          <w:szCs w:val="26"/>
        </w:rPr>
        <w:t>.</w:t>
      </w:r>
      <w:r w:rsidR="004A6A1F" w:rsidRPr="009809F6">
        <w:rPr>
          <w:rFonts w:ascii="Arial" w:hAnsi="Arial" w:cs="Arial"/>
          <w:b/>
          <w:bCs/>
          <w:sz w:val="26"/>
          <w:szCs w:val="26"/>
        </w:rPr>
        <w:tab/>
        <w:t>Aplicações financeiras - conta reserva</w:t>
      </w:r>
    </w:p>
    <w:p w:rsidR="004A6A1F" w:rsidRPr="00F0704D" w:rsidRDefault="004A6A1F" w:rsidP="004814E8">
      <w:pPr>
        <w:pStyle w:val="cn"/>
        <w:spacing w:before="0" w:after="0"/>
        <w:ind w:left="425"/>
        <w:jc w:val="left"/>
        <w:rPr>
          <w:rFonts w:ascii="Arial" w:hAnsi="Arial" w:cs="Arial"/>
        </w:rPr>
      </w:pPr>
    </w:p>
    <w:p w:rsidR="004814E8" w:rsidRDefault="004A6A1F" w:rsidP="004814E8">
      <w:pPr>
        <w:pStyle w:val="cn"/>
        <w:spacing w:before="0" w:after="0"/>
        <w:ind w:left="425"/>
        <w:jc w:val="left"/>
        <w:rPr>
          <w:rFonts w:ascii="Arial" w:hAnsi="Arial" w:cs="Arial"/>
        </w:rPr>
      </w:pPr>
      <w:r w:rsidRPr="00F0704D">
        <w:rPr>
          <w:rFonts w:ascii="Arial" w:hAnsi="Arial" w:cs="Arial"/>
        </w:rPr>
        <w:t xml:space="preserve">Como mencionado nas </w:t>
      </w:r>
      <w:r w:rsidR="004814E8" w:rsidRPr="00F0704D">
        <w:rPr>
          <w:rFonts w:ascii="Arial" w:hAnsi="Arial" w:cs="Arial"/>
        </w:rPr>
        <w:t xml:space="preserve">Notas Explicativas </w:t>
      </w:r>
      <w:r w:rsidRPr="00F0704D">
        <w:rPr>
          <w:rFonts w:ascii="Arial" w:hAnsi="Arial" w:cs="Arial"/>
        </w:rPr>
        <w:t>n</w:t>
      </w:r>
      <w:r w:rsidR="004814E8">
        <w:rPr>
          <w:rFonts w:ascii="Arial" w:hAnsi="Arial" w:cs="Arial"/>
        </w:rPr>
        <w:t>º</w:t>
      </w:r>
      <w:r w:rsidRPr="00F0704D">
        <w:rPr>
          <w:rFonts w:ascii="Arial" w:hAnsi="Arial" w:cs="Arial"/>
        </w:rPr>
        <w:t xml:space="preserve"> 8 e 9, parte da arrecadação é retida para pagamento de juros e principal do contrato de Cédula de Crédito Bancária e dos juros e resgate de debêntures de emissão da Companhia. A parcela retida é aplicada em fundos de renda fixa </w:t>
      </w:r>
      <w:r w:rsidR="004814E8" w:rsidRPr="00F0704D">
        <w:rPr>
          <w:rFonts w:ascii="Arial" w:hAnsi="Arial" w:cs="Arial"/>
        </w:rPr>
        <w:t>pós-fixados</w:t>
      </w:r>
      <w:r w:rsidRPr="00F0704D">
        <w:rPr>
          <w:rFonts w:ascii="Arial" w:hAnsi="Arial" w:cs="Arial"/>
        </w:rPr>
        <w:t>, sendo registrados contabilmente em conta específica. O saldo existente nesta conta em 31 de dezembro de 20</w:t>
      </w:r>
      <w:r w:rsidR="00E24662" w:rsidRPr="00F0704D">
        <w:rPr>
          <w:rFonts w:ascii="Arial" w:hAnsi="Arial" w:cs="Arial"/>
        </w:rPr>
        <w:t>1</w:t>
      </w:r>
      <w:r w:rsidR="007B3318">
        <w:rPr>
          <w:rFonts w:ascii="Arial" w:hAnsi="Arial" w:cs="Arial"/>
        </w:rPr>
        <w:t>2</w:t>
      </w:r>
      <w:r w:rsidRPr="00F0704D">
        <w:rPr>
          <w:rFonts w:ascii="Arial" w:hAnsi="Arial" w:cs="Arial"/>
        </w:rPr>
        <w:t xml:space="preserve"> é de R$</w:t>
      </w:r>
      <w:r w:rsidR="007B3318">
        <w:rPr>
          <w:rFonts w:ascii="Arial" w:hAnsi="Arial" w:cs="Arial"/>
        </w:rPr>
        <w:t>7.765</w:t>
      </w:r>
      <w:r w:rsidR="00E06045">
        <w:rPr>
          <w:rFonts w:ascii="Arial" w:hAnsi="Arial" w:cs="Arial"/>
        </w:rPr>
        <w:t xml:space="preserve">. Em setembro de 2013, esta obrigação tornou-se nula com a quitação das </w:t>
      </w:r>
      <w:r w:rsidR="00E06045" w:rsidRPr="00F0704D">
        <w:rPr>
          <w:rFonts w:ascii="Arial" w:hAnsi="Arial" w:cs="Arial"/>
        </w:rPr>
        <w:t>Cédula de Crédito Bancária</w:t>
      </w:r>
      <w:r w:rsidR="00E06045">
        <w:rPr>
          <w:rFonts w:ascii="Arial" w:hAnsi="Arial" w:cs="Arial"/>
        </w:rPr>
        <w:t xml:space="preserve"> e da 4 emissão de Debentures.</w:t>
      </w:r>
    </w:p>
    <w:p w:rsidR="00C83C0C" w:rsidRPr="00F0704D" w:rsidRDefault="00C83C0C" w:rsidP="004814E8">
      <w:pPr>
        <w:pStyle w:val="cn"/>
        <w:spacing w:before="0" w:after="0"/>
        <w:ind w:left="425"/>
        <w:jc w:val="left"/>
        <w:rPr>
          <w:rFonts w:ascii="Arial" w:hAnsi="Arial" w:cs="Arial"/>
        </w:rPr>
      </w:pPr>
    </w:p>
    <w:p w:rsidR="007E1ECD" w:rsidRDefault="007E1ECD" w:rsidP="007E1ECD">
      <w:pPr>
        <w:autoSpaceDN w:val="0"/>
        <w:ind w:left="426" w:hanging="426"/>
        <w:rPr>
          <w:rFonts w:ascii="Arial" w:hAnsi="Arial" w:cs="Arial"/>
          <w:b/>
          <w:bCs/>
          <w:sz w:val="26"/>
          <w:szCs w:val="26"/>
        </w:rPr>
      </w:pPr>
    </w:p>
    <w:p w:rsidR="007E1ECD" w:rsidRDefault="007E1ECD" w:rsidP="007E1ECD">
      <w:pPr>
        <w:autoSpaceDN w:val="0"/>
        <w:ind w:left="426" w:hanging="426"/>
        <w:rPr>
          <w:rFonts w:ascii="Arial" w:hAnsi="Arial" w:cs="Arial"/>
          <w:b/>
          <w:bCs/>
          <w:sz w:val="26"/>
          <w:szCs w:val="26"/>
        </w:rPr>
      </w:pPr>
      <w:r w:rsidRPr="009809F6">
        <w:rPr>
          <w:rFonts w:ascii="Arial" w:hAnsi="Arial" w:cs="Arial"/>
          <w:b/>
          <w:bCs/>
          <w:sz w:val="26"/>
          <w:szCs w:val="26"/>
        </w:rPr>
        <w:t>6.</w:t>
      </w:r>
      <w:r w:rsidRPr="009809F6">
        <w:rPr>
          <w:rFonts w:ascii="Arial" w:hAnsi="Arial" w:cs="Arial"/>
          <w:b/>
          <w:bCs/>
          <w:sz w:val="26"/>
          <w:szCs w:val="26"/>
        </w:rPr>
        <w:tab/>
      </w:r>
      <w:r w:rsidR="001856D1">
        <w:rPr>
          <w:rFonts w:ascii="Arial" w:hAnsi="Arial" w:cs="Arial"/>
          <w:b/>
          <w:bCs/>
          <w:sz w:val="26"/>
          <w:szCs w:val="26"/>
        </w:rPr>
        <w:t>Contas</w:t>
      </w:r>
      <w:r>
        <w:rPr>
          <w:rFonts w:ascii="Arial" w:hAnsi="Arial" w:cs="Arial"/>
          <w:b/>
          <w:bCs/>
          <w:sz w:val="26"/>
          <w:szCs w:val="26"/>
        </w:rPr>
        <w:t xml:space="preserve"> a receber</w:t>
      </w:r>
      <w:r w:rsidR="001856D1">
        <w:rPr>
          <w:rFonts w:ascii="Arial" w:hAnsi="Arial" w:cs="Arial"/>
          <w:b/>
          <w:bCs/>
          <w:sz w:val="26"/>
          <w:szCs w:val="26"/>
        </w:rPr>
        <w:t xml:space="preserve"> de clientes</w:t>
      </w:r>
    </w:p>
    <w:p w:rsidR="007E1ECD" w:rsidRDefault="007E1ECD" w:rsidP="007E1ECD">
      <w:pPr>
        <w:autoSpaceDN w:val="0"/>
        <w:ind w:left="426" w:hanging="426"/>
        <w:rPr>
          <w:rFonts w:ascii="Arial" w:hAnsi="Arial" w:cs="Arial"/>
          <w:bCs/>
          <w:sz w:val="22"/>
          <w:szCs w:val="22"/>
        </w:rPr>
      </w:pPr>
    </w:p>
    <w:p w:rsidR="007E1ECD" w:rsidRPr="00966B62" w:rsidRDefault="007E1ECD" w:rsidP="007E1ECD">
      <w:pPr>
        <w:autoSpaceDN w:val="0"/>
        <w:ind w:left="426"/>
        <w:rPr>
          <w:rFonts w:ascii="Arial" w:hAnsi="Arial" w:cs="Arial"/>
          <w:bCs/>
          <w:sz w:val="22"/>
          <w:szCs w:val="22"/>
        </w:rPr>
      </w:pPr>
      <w:r w:rsidRPr="00966B62">
        <w:rPr>
          <w:rFonts w:ascii="Arial" w:hAnsi="Arial" w:cs="Arial"/>
          <w:bCs/>
          <w:sz w:val="22"/>
          <w:szCs w:val="22"/>
        </w:rPr>
        <w:t>Em 31 de dezembro de 201</w:t>
      </w:r>
      <w:r>
        <w:rPr>
          <w:rFonts w:ascii="Arial" w:hAnsi="Arial" w:cs="Arial"/>
          <w:bCs/>
          <w:sz w:val="22"/>
          <w:szCs w:val="22"/>
        </w:rPr>
        <w:t>3</w:t>
      </w:r>
      <w:r w:rsidRPr="00966B62">
        <w:rPr>
          <w:rFonts w:ascii="Arial" w:hAnsi="Arial" w:cs="Arial"/>
          <w:bCs/>
          <w:sz w:val="22"/>
          <w:szCs w:val="22"/>
        </w:rPr>
        <w:t xml:space="preserve"> e 201</w:t>
      </w:r>
      <w:r>
        <w:rPr>
          <w:rFonts w:ascii="Arial" w:hAnsi="Arial" w:cs="Arial"/>
          <w:bCs/>
          <w:sz w:val="22"/>
          <w:szCs w:val="22"/>
        </w:rPr>
        <w:t>2</w:t>
      </w:r>
      <w:r w:rsidRPr="00966B62">
        <w:rPr>
          <w:rFonts w:ascii="Arial" w:hAnsi="Arial" w:cs="Arial"/>
          <w:bCs/>
          <w:sz w:val="22"/>
          <w:szCs w:val="22"/>
        </w:rPr>
        <w:t xml:space="preserve"> os valores a receber de administradoras de </w:t>
      </w:r>
    </w:p>
    <w:p w:rsidR="007E1ECD" w:rsidRDefault="007E1ECD" w:rsidP="007E1ECD">
      <w:pPr>
        <w:autoSpaceDN w:val="0"/>
        <w:ind w:left="426"/>
        <w:rPr>
          <w:rFonts w:ascii="Arial" w:hAnsi="Arial" w:cs="Arial"/>
          <w:bCs/>
          <w:sz w:val="22"/>
          <w:szCs w:val="22"/>
        </w:rPr>
      </w:pPr>
      <w:r w:rsidRPr="00966B62">
        <w:rPr>
          <w:rFonts w:ascii="Arial" w:hAnsi="Arial" w:cs="Arial"/>
          <w:bCs/>
          <w:sz w:val="22"/>
          <w:szCs w:val="22"/>
        </w:rPr>
        <w:t xml:space="preserve">cartões </w:t>
      </w:r>
      <w:r>
        <w:rPr>
          <w:rFonts w:ascii="Arial" w:hAnsi="Arial" w:cs="Arial"/>
          <w:bCs/>
          <w:sz w:val="22"/>
          <w:szCs w:val="22"/>
        </w:rPr>
        <w:t>de terceiros que fazem uso da rodovia</w:t>
      </w:r>
      <w:r w:rsidRPr="00966B62">
        <w:rPr>
          <w:rFonts w:ascii="Arial" w:hAnsi="Arial" w:cs="Arial"/>
          <w:bCs/>
          <w:sz w:val="22"/>
          <w:szCs w:val="22"/>
        </w:rPr>
        <w:t xml:space="preserve"> são assim representados: </w:t>
      </w:r>
      <w:r w:rsidRPr="00966B62">
        <w:rPr>
          <w:rFonts w:ascii="Arial" w:hAnsi="Arial" w:cs="Arial"/>
          <w:bCs/>
          <w:sz w:val="22"/>
          <w:szCs w:val="22"/>
        </w:rPr>
        <w:cr/>
      </w:r>
    </w:p>
    <w:p w:rsidR="007E1ECD" w:rsidRDefault="007E1ECD" w:rsidP="007E1ECD">
      <w:pPr>
        <w:autoSpaceDN w:val="0"/>
        <w:ind w:left="426"/>
        <w:rPr>
          <w:rFonts w:ascii="Arial" w:hAnsi="Arial" w:cs="Arial"/>
          <w:bCs/>
          <w:sz w:val="22"/>
          <w:szCs w:val="22"/>
        </w:rPr>
      </w:pPr>
    </w:p>
    <w:tbl>
      <w:tblPr>
        <w:tblW w:w="5952" w:type="dxa"/>
        <w:tblInd w:w="496" w:type="dxa"/>
        <w:tblLayout w:type="fixed"/>
        <w:tblCellMar>
          <w:left w:w="70" w:type="dxa"/>
          <w:right w:w="70" w:type="dxa"/>
        </w:tblCellMar>
        <w:tblLook w:val="0000" w:firstRow="0" w:lastRow="0" w:firstColumn="0" w:lastColumn="0" w:noHBand="0" w:noVBand="0"/>
      </w:tblPr>
      <w:tblGrid>
        <w:gridCol w:w="3118"/>
        <w:gridCol w:w="1417"/>
        <w:gridCol w:w="1417"/>
      </w:tblGrid>
      <w:tr w:rsidR="007E1ECD" w:rsidRPr="00966B62" w:rsidTr="007E1ECD">
        <w:trPr>
          <w:trHeight w:val="20"/>
        </w:trPr>
        <w:tc>
          <w:tcPr>
            <w:tcW w:w="3118" w:type="dxa"/>
            <w:vAlign w:val="bottom"/>
          </w:tcPr>
          <w:p w:rsidR="007E1ECD" w:rsidRPr="00966B62" w:rsidRDefault="007E1ECD" w:rsidP="007E1ECD">
            <w:pPr>
              <w:tabs>
                <w:tab w:val="left" w:pos="709"/>
              </w:tabs>
              <w:autoSpaceDN w:val="0"/>
              <w:ind w:left="-70" w:right="57"/>
              <w:rPr>
                <w:rFonts w:ascii="Arial" w:hAnsi="Arial" w:cs="Arial"/>
                <w:sz w:val="18"/>
                <w:szCs w:val="18"/>
                <w:u w:val="single"/>
              </w:rPr>
            </w:pPr>
          </w:p>
        </w:tc>
        <w:tc>
          <w:tcPr>
            <w:tcW w:w="1417" w:type="dxa"/>
            <w:tcBorders>
              <w:bottom w:val="single" w:sz="4" w:space="0" w:color="auto"/>
            </w:tcBorders>
            <w:vAlign w:val="bottom"/>
          </w:tcPr>
          <w:p w:rsidR="007E1ECD" w:rsidRPr="00966B62" w:rsidRDefault="007E1ECD" w:rsidP="007E1ECD">
            <w:pPr>
              <w:tabs>
                <w:tab w:val="left" w:pos="709"/>
              </w:tabs>
              <w:autoSpaceDN w:val="0"/>
              <w:jc w:val="center"/>
              <w:rPr>
                <w:rFonts w:ascii="Arial" w:hAnsi="Arial" w:cs="Arial"/>
                <w:b/>
                <w:sz w:val="18"/>
                <w:szCs w:val="18"/>
              </w:rPr>
            </w:pPr>
            <w:r w:rsidRPr="00966B62">
              <w:rPr>
                <w:rFonts w:ascii="Arial" w:hAnsi="Arial" w:cs="Arial"/>
                <w:b/>
                <w:sz w:val="18"/>
                <w:szCs w:val="18"/>
              </w:rPr>
              <w:t>2013</w:t>
            </w:r>
          </w:p>
        </w:tc>
        <w:tc>
          <w:tcPr>
            <w:tcW w:w="1417" w:type="dxa"/>
            <w:tcBorders>
              <w:bottom w:val="single" w:sz="4" w:space="0" w:color="auto"/>
            </w:tcBorders>
            <w:vAlign w:val="bottom"/>
          </w:tcPr>
          <w:p w:rsidR="007E1ECD" w:rsidRPr="007674BB" w:rsidRDefault="007E1ECD" w:rsidP="007E1ECD">
            <w:pPr>
              <w:tabs>
                <w:tab w:val="left" w:pos="709"/>
              </w:tabs>
              <w:autoSpaceDN w:val="0"/>
              <w:jc w:val="center"/>
              <w:rPr>
                <w:rFonts w:ascii="Arial" w:hAnsi="Arial" w:cs="Arial"/>
                <w:b/>
                <w:sz w:val="18"/>
                <w:szCs w:val="18"/>
              </w:rPr>
            </w:pPr>
            <w:r w:rsidRPr="007674BB">
              <w:rPr>
                <w:rFonts w:ascii="Arial" w:hAnsi="Arial" w:cs="Arial"/>
                <w:b/>
                <w:sz w:val="18"/>
                <w:szCs w:val="18"/>
              </w:rPr>
              <w:t>2012</w:t>
            </w:r>
          </w:p>
        </w:tc>
      </w:tr>
      <w:tr w:rsidR="007E1ECD" w:rsidRPr="00966B62" w:rsidTr="007E1ECD">
        <w:trPr>
          <w:trHeight w:val="20"/>
        </w:trPr>
        <w:tc>
          <w:tcPr>
            <w:tcW w:w="3118" w:type="dxa"/>
            <w:vAlign w:val="bottom"/>
          </w:tcPr>
          <w:p w:rsidR="007E1ECD" w:rsidRPr="00966B62" w:rsidRDefault="007E1ECD" w:rsidP="007E1ECD">
            <w:pPr>
              <w:tabs>
                <w:tab w:val="left" w:pos="709"/>
              </w:tabs>
              <w:autoSpaceDN w:val="0"/>
              <w:ind w:left="-70" w:right="57"/>
              <w:rPr>
                <w:rFonts w:ascii="Arial" w:hAnsi="Arial" w:cs="Arial"/>
                <w:sz w:val="18"/>
                <w:szCs w:val="18"/>
              </w:rPr>
            </w:pPr>
          </w:p>
        </w:tc>
        <w:tc>
          <w:tcPr>
            <w:tcW w:w="1417" w:type="dxa"/>
            <w:tcBorders>
              <w:top w:val="single" w:sz="4" w:space="0" w:color="auto"/>
            </w:tcBorders>
            <w:vAlign w:val="bottom"/>
          </w:tcPr>
          <w:p w:rsidR="007E1ECD" w:rsidRPr="00966B62" w:rsidRDefault="007E1ECD" w:rsidP="007E1ECD">
            <w:pPr>
              <w:autoSpaceDN w:val="0"/>
              <w:ind w:left="-353" w:right="551"/>
              <w:jc w:val="right"/>
              <w:rPr>
                <w:rFonts w:ascii="Arial" w:hAnsi="Arial" w:cs="Arial"/>
                <w:b/>
                <w:sz w:val="18"/>
                <w:szCs w:val="18"/>
              </w:rPr>
            </w:pPr>
          </w:p>
        </w:tc>
        <w:tc>
          <w:tcPr>
            <w:tcW w:w="1417" w:type="dxa"/>
            <w:tcBorders>
              <w:top w:val="single" w:sz="4" w:space="0" w:color="auto"/>
            </w:tcBorders>
            <w:vAlign w:val="bottom"/>
          </w:tcPr>
          <w:p w:rsidR="007E1ECD" w:rsidRPr="00966B62" w:rsidRDefault="007E1ECD" w:rsidP="007E1ECD">
            <w:pPr>
              <w:autoSpaceDN w:val="0"/>
              <w:ind w:left="-353" w:right="551"/>
              <w:jc w:val="right"/>
              <w:rPr>
                <w:rFonts w:ascii="Arial" w:hAnsi="Arial" w:cs="Arial"/>
                <w:sz w:val="18"/>
                <w:szCs w:val="18"/>
              </w:rPr>
            </w:pPr>
          </w:p>
        </w:tc>
      </w:tr>
      <w:tr w:rsidR="007E1ECD" w:rsidRPr="00966B62" w:rsidTr="007E1ECD">
        <w:trPr>
          <w:trHeight w:val="20"/>
        </w:trPr>
        <w:tc>
          <w:tcPr>
            <w:tcW w:w="3118" w:type="dxa"/>
            <w:vAlign w:val="bottom"/>
          </w:tcPr>
          <w:p w:rsidR="007E1ECD" w:rsidRPr="00966B62" w:rsidRDefault="007E1ECD" w:rsidP="007E1ECD">
            <w:pPr>
              <w:autoSpaceDN w:val="0"/>
              <w:ind w:left="-70" w:right="57"/>
              <w:rPr>
                <w:rFonts w:ascii="Arial" w:hAnsi="Arial" w:cs="Arial"/>
                <w:sz w:val="18"/>
                <w:szCs w:val="18"/>
              </w:rPr>
            </w:pPr>
            <w:r>
              <w:rPr>
                <w:rFonts w:ascii="Arial" w:hAnsi="Arial" w:cs="Arial"/>
                <w:sz w:val="18"/>
                <w:szCs w:val="18"/>
              </w:rPr>
              <w:t>Via Fácil</w:t>
            </w:r>
          </w:p>
        </w:tc>
        <w:tc>
          <w:tcPr>
            <w:tcW w:w="1417" w:type="dxa"/>
            <w:vAlign w:val="bottom"/>
          </w:tcPr>
          <w:p w:rsidR="007E1ECD" w:rsidRPr="00966B62" w:rsidRDefault="007E1ECD" w:rsidP="007E1ECD">
            <w:pPr>
              <w:tabs>
                <w:tab w:val="left" w:pos="1277"/>
              </w:tabs>
              <w:autoSpaceDN w:val="0"/>
              <w:ind w:left="-353"/>
              <w:jc w:val="right"/>
              <w:rPr>
                <w:rFonts w:ascii="Arial" w:hAnsi="Arial" w:cs="Arial"/>
                <w:b/>
                <w:sz w:val="18"/>
                <w:szCs w:val="18"/>
              </w:rPr>
            </w:pPr>
            <w:r>
              <w:rPr>
                <w:rFonts w:ascii="Arial" w:hAnsi="Arial" w:cs="Arial"/>
                <w:b/>
                <w:sz w:val="18"/>
                <w:szCs w:val="18"/>
              </w:rPr>
              <w:t>6.808</w:t>
            </w:r>
          </w:p>
        </w:tc>
        <w:tc>
          <w:tcPr>
            <w:tcW w:w="1417" w:type="dxa"/>
            <w:vAlign w:val="bottom"/>
          </w:tcPr>
          <w:p w:rsidR="007E1ECD" w:rsidRPr="00966B62" w:rsidRDefault="007E1ECD" w:rsidP="007E1ECD">
            <w:pPr>
              <w:tabs>
                <w:tab w:val="left" w:pos="1277"/>
              </w:tabs>
              <w:autoSpaceDN w:val="0"/>
              <w:ind w:left="-353"/>
              <w:jc w:val="right"/>
              <w:rPr>
                <w:rFonts w:ascii="Arial" w:hAnsi="Arial" w:cs="Arial"/>
                <w:sz w:val="18"/>
                <w:szCs w:val="18"/>
              </w:rPr>
            </w:pPr>
            <w:r>
              <w:rPr>
                <w:rFonts w:ascii="Arial" w:hAnsi="Arial" w:cs="Arial"/>
                <w:sz w:val="18"/>
                <w:szCs w:val="18"/>
              </w:rPr>
              <w:t>4.473</w:t>
            </w:r>
          </w:p>
        </w:tc>
      </w:tr>
      <w:tr w:rsidR="007E1ECD" w:rsidRPr="00966B62" w:rsidTr="007E1ECD">
        <w:trPr>
          <w:trHeight w:val="20"/>
        </w:trPr>
        <w:tc>
          <w:tcPr>
            <w:tcW w:w="3118" w:type="dxa"/>
            <w:vAlign w:val="bottom"/>
          </w:tcPr>
          <w:p w:rsidR="007E1ECD" w:rsidRPr="00966B62" w:rsidRDefault="007E1ECD" w:rsidP="007E1ECD">
            <w:pPr>
              <w:autoSpaceDN w:val="0"/>
              <w:ind w:left="-70" w:right="57"/>
              <w:rPr>
                <w:rFonts w:ascii="Arial" w:hAnsi="Arial" w:cs="Arial"/>
                <w:sz w:val="18"/>
                <w:szCs w:val="18"/>
              </w:rPr>
            </w:pPr>
            <w:r>
              <w:rPr>
                <w:rFonts w:ascii="Arial" w:hAnsi="Arial" w:cs="Arial"/>
                <w:sz w:val="18"/>
                <w:szCs w:val="18"/>
              </w:rPr>
              <w:t>DBTrans</w:t>
            </w:r>
          </w:p>
        </w:tc>
        <w:tc>
          <w:tcPr>
            <w:tcW w:w="1417" w:type="dxa"/>
            <w:vAlign w:val="bottom"/>
          </w:tcPr>
          <w:p w:rsidR="007E1ECD" w:rsidRPr="00966B62" w:rsidRDefault="007E1ECD" w:rsidP="007E1ECD">
            <w:pPr>
              <w:tabs>
                <w:tab w:val="left" w:pos="1277"/>
              </w:tabs>
              <w:autoSpaceDN w:val="0"/>
              <w:ind w:left="-353"/>
              <w:jc w:val="right"/>
              <w:rPr>
                <w:rFonts w:ascii="Arial" w:hAnsi="Arial" w:cs="Arial"/>
                <w:b/>
                <w:sz w:val="18"/>
                <w:szCs w:val="18"/>
              </w:rPr>
            </w:pPr>
            <w:r>
              <w:rPr>
                <w:rFonts w:ascii="Arial" w:hAnsi="Arial" w:cs="Arial"/>
                <w:b/>
                <w:sz w:val="18"/>
                <w:szCs w:val="18"/>
              </w:rPr>
              <w:t>2.336</w:t>
            </w:r>
          </w:p>
        </w:tc>
        <w:tc>
          <w:tcPr>
            <w:tcW w:w="1417" w:type="dxa"/>
            <w:vAlign w:val="bottom"/>
          </w:tcPr>
          <w:p w:rsidR="007E1ECD" w:rsidRPr="00966B62" w:rsidRDefault="007E1ECD" w:rsidP="007E1ECD">
            <w:pPr>
              <w:tabs>
                <w:tab w:val="left" w:pos="1277"/>
              </w:tabs>
              <w:autoSpaceDN w:val="0"/>
              <w:ind w:left="-353"/>
              <w:jc w:val="right"/>
              <w:rPr>
                <w:rFonts w:ascii="Arial" w:hAnsi="Arial" w:cs="Arial"/>
                <w:sz w:val="18"/>
                <w:szCs w:val="18"/>
              </w:rPr>
            </w:pPr>
            <w:r>
              <w:rPr>
                <w:rFonts w:ascii="Arial" w:hAnsi="Arial" w:cs="Arial"/>
                <w:sz w:val="18"/>
                <w:szCs w:val="18"/>
              </w:rPr>
              <w:t>2.598</w:t>
            </w:r>
          </w:p>
        </w:tc>
      </w:tr>
      <w:tr w:rsidR="007E1ECD" w:rsidRPr="00966B62" w:rsidTr="007E1ECD">
        <w:trPr>
          <w:trHeight w:val="20"/>
        </w:trPr>
        <w:tc>
          <w:tcPr>
            <w:tcW w:w="3118" w:type="dxa"/>
            <w:vAlign w:val="bottom"/>
          </w:tcPr>
          <w:p w:rsidR="007E1ECD" w:rsidRPr="00966B62" w:rsidRDefault="007E1ECD" w:rsidP="007E1ECD">
            <w:pPr>
              <w:autoSpaceDN w:val="0"/>
              <w:ind w:left="-70" w:right="57"/>
              <w:rPr>
                <w:rFonts w:ascii="Arial" w:hAnsi="Arial" w:cs="Arial"/>
                <w:sz w:val="18"/>
                <w:szCs w:val="18"/>
              </w:rPr>
            </w:pPr>
            <w:r>
              <w:rPr>
                <w:rFonts w:ascii="Arial" w:hAnsi="Arial" w:cs="Arial"/>
                <w:sz w:val="18"/>
                <w:szCs w:val="18"/>
              </w:rPr>
              <w:t>VISA</w:t>
            </w:r>
          </w:p>
        </w:tc>
        <w:tc>
          <w:tcPr>
            <w:tcW w:w="1417" w:type="dxa"/>
            <w:vAlign w:val="bottom"/>
          </w:tcPr>
          <w:p w:rsidR="007E1ECD" w:rsidRPr="00966B62" w:rsidRDefault="007E1ECD" w:rsidP="007E1ECD">
            <w:pPr>
              <w:tabs>
                <w:tab w:val="left" w:pos="1277"/>
              </w:tabs>
              <w:autoSpaceDN w:val="0"/>
              <w:ind w:left="-353"/>
              <w:jc w:val="right"/>
              <w:rPr>
                <w:rFonts w:ascii="Arial" w:hAnsi="Arial" w:cs="Arial"/>
                <w:b/>
                <w:sz w:val="18"/>
                <w:szCs w:val="18"/>
              </w:rPr>
            </w:pPr>
            <w:r>
              <w:rPr>
                <w:rFonts w:ascii="Arial" w:hAnsi="Arial" w:cs="Arial"/>
                <w:b/>
                <w:sz w:val="18"/>
                <w:szCs w:val="18"/>
              </w:rPr>
              <w:t>570</w:t>
            </w:r>
          </w:p>
        </w:tc>
        <w:tc>
          <w:tcPr>
            <w:tcW w:w="1417" w:type="dxa"/>
            <w:vAlign w:val="bottom"/>
          </w:tcPr>
          <w:p w:rsidR="007E1ECD" w:rsidRPr="00966B62" w:rsidRDefault="007E1ECD" w:rsidP="007E1ECD">
            <w:pPr>
              <w:tabs>
                <w:tab w:val="left" w:pos="1277"/>
              </w:tabs>
              <w:autoSpaceDN w:val="0"/>
              <w:ind w:left="-353"/>
              <w:jc w:val="right"/>
              <w:rPr>
                <w:rFonts w:ascii="Arial" w:hAnsi="Arial" w:cs="Arial"/>
                <w:sz w:val="18"/>
                <w:szCs w:val="18"/>
              </w:rPr>
            </w:pPr>
            <w:r>
              <w:rPr>
                <w:rFonts w:ascii="Arial" w:hAnsi="Arial" w:cs="Arial"/>
                <w:sz w:val="18"/>
                <w:szCs w:val="18"/>
              </w:rPr>
              <w:t>602</w:t>
            </w:r>
          </w:p>
        </w:tc>
      </w:tr>
      <w:tr w:rsidR="007E1ECD" w:rsidRPr="00966B62" w:rsidTr="007E1ECD">
        <w:trPr>
          <w:trHeight w:val="20"/>
        </w:trPr>
        <w:tc>
          <w:tcPr>
            <w:tcW w:w="3118" w:type="dxa"/>
            <w:vAlign w:val="bottom"/>
          </w:tcPr>
          <w:p w:rsidR="007E1ECD" w:rsidRPr="00966B62" w:rsidRDefault="007E1ECD" w:rsidP="007E1ECD">
            <w:pPr>
              <w:autoSpaceDN w:val="0"/>
              <w:ind w:left="-70" w:right="57"/>
              <w:rPr>
                <w:rFonts w:ascii="Arial" w:hAnsi="Arial" w:cs="Arial"/>
                <w:sz w:val="18"/>
                <w:szCs w:val="18"/>
              </w:rPr>
            </w:pPr>
            <w:r>
              <w:rPr>
                <w:rFonts w:ascii="Arial" w:hAnsi="Arial" w:cs="Arial"/>
                <w:sz w:val="18"/>
                <w:szCs w:val="18"/>
              </w:rPr>
              <w:t>uso faixa de domínio</w:t>
            </w:r>
          </w:p>
        </w:tc>
        <w:tc>
          <w:tcPr>
            <w:tcW w:w="1417" w:type="dxa"/>
            <w:vAlign w:val="bottom"/>
          </w:tcPr>
          <w:p w:rsidR="007E1ECD" w:rsidRPr="00966B62" w:rsidRDefault="007E1ECD" w:rsidP="007E1ECD">
            <w:pPr>
              <w:tabs>
                <w:tab w:val="left" w:pos="1277"/>
              </w:tabs>
              <w:autoSpaceDN w:val="0"/>
              <w:ind w:left="-353"/>
              <w:jc w:val="right"/>
              <w:rPr>
                <w:rFonts w:ascii="Arial" w:hAnsi="Arial" w:cs="Arial"/>
                <w:b/>
                <w:sz w:val="18"/>
                <w:szCs w:val="18"/>
              </w:rPr>
            </w:pPr>
            <w:r>
              <w:rPr>
                <w:rFonts w:ascii="Arial" w:hAnsi="Arial" w:cs="Arial"/>
                <w:b/>
                <w:sz w:val="18"/>
                <w:szCs w:val="18"/>
              </w:rPr>
              <w:t>4.980</w:t>
            </w:r>
          </w:p>
        </w:tc>
        <w:tc>
          <w:tcPr>
            <w:tcW w:w="1417" w:type="dxa"/>
            <w:vAlign w:val="bottom"/>
          </w:tcPr>
          <w:p w:rsidR="007E1ECD" w:rsidRPr="00966B62" w:rsidRDefault="007E1ECD" w:rsidP="007E1ECD">
            <w:pPr>
              <w:tabs>
                <w:tab w:val="left" w:pos="1277"/>
              </w:tabs>
              <w:autoSpaceDN w:val="0"/>
              <w:ind w:left="-353"/>
              <w:jc w:val="right"/>
              <w:rPr>
                <w:rFonts w:ascii="Arial" w:hAnsi="Arial" w:cs="Arial"/>
                <w:sz w:val="18"/>
                <w:szCs w:val="18"/>
              </w:rPr>
            </w:pPr>
            <w:r>
              <w:rPr>
                <w:rFonts w:ascii="Arial" w:hAnsi="Arial" w:cs="Arial"/>
                <w:sz w:val="18"/>
                <w:szCs w:val="18"/>
              </w:rPr>
              <w:t>-</w:t>
            </w:r>
          </w:p>
        </w:tc>
      </w:tr>
      <w:tr w:rsidR="007E1ECD" w:rsidRPr="00966B62" w:rsidTr="007E1ECD">
        <w:trPr>
          <w:trHeight w:val="20"/>
        </w:trPr>
        <w:tc>
          <w:tcPr>
            <w:tcW w:w="3118" w:type="dxa"/>
            <w:vAlign w:val="bottom"/>
          </w:tcPr>
          <w:p w:rsidR="007E1ECD" w:rsidRPr="00966B62" w:rsidRDefault="007E1ECD" w:rsidP="007E1ECD">
            <w:pPr>
              <w:autoSpaceDN w:val="0"/>
              <w:ind w:left="-70" w:right="57"/>
              <w:rPr>
                <w:rFonts w:ascii="Arial" w:hAnsi="Arial" w:cs="Arial"/>
                <w:sz w:val="18"/>
                <w:szCs w:val="18"/>
              </w:rPr>
            </w:pPr>
            <w:r>
              <w:rPr>
                <w:rFonts w:ascii="Arial" w:hAnsi="Arial" w:cs="Arial"/>
                <w:sz w:val="18"/>
                <w:szCs w:val="18"/>
              </w:rPr>
              <w:t>Outras contas a receber</w:t>
            </w:r>
          </w:p>
        </w:tc>
        <w:tc>
          <w:tcPr>
            <w:tcW w:w="1417" w:type="dxa"/>
            <w:tcBorders>
              <w:bottom w:val="single" w:sz="4" w:space="0" w:color="auto"/>
            </w:tcBorders>
            <w:vAlign w:val="bottom"/>
          </w:tcPr>
          <w:p w:rsidR="007E1ECD" w:rsidRPr="00966B62" w:rsidRDefault="007E1ECD" w:rsidP="007E1ECD">
            <w:pPr>
              <w:tabs>
                <w:tab w:val="left" w:pos="1277"/>
              </w:tabs>
              <w:autoSpaceDN w:val="0"/>
              <w:ind w:left="-353"/>
              <w:jc w:val="right"/>
              <w:rPr>
                <w:rFonts w:ascii="Arial" w:hAnsi="Arial" w:cs="Arial"/>
                <w:b/>
                <w:sz w:val="18"/>
                <w:szCs w:val="18"/>
              </w:rPr>
            </w:pPr>
            <w:r>
              <w:rPr>
                <w:rFonts w:ascii="Arial" w:hAnsi="Arial" w:cs="Arial"/>
                <w:b/>
                <w:sz w:val="18"/>
                <w:szCs w:val="18"/>
              </w:rPr>
              <w:t>16</w:t>
            </w:r>
          </w:p>
        </w:tc>
        <w:tc>
          <w:tcPr>
            <w:tcW w:w="1417" w:type="dxa"/>
            <w:tcBorders>
              <w:bottom w:val="single" w:sz="4" w:space="0" w:color="auto"/>
            </w:tcBorders>
            <w:vAlign w:val="bottom"/>
          </w:tcPr>
          <w:p w:rsidR="007E1ECD" w:rsidRPr="00966B62" w:rsidRDefault="007E1ECD" w:rsidP="007E1ECD">
            <w:pPr>
              <w:tabs>
                <w:tab w:val="left" w:pos="1277"/>
              </w:tabs>
              <w:autoSpaceDN w:val="0"/>
              <w:ind w:left="-353"/>
              <w:jc w:val="right"/>
              <w:rPr>
                <w:rFonts w:ascii="Arial" w:hAnsi="Arial" w:cs="Arial"/>
                <w:sz w:val="18"/>
                <w:szCs w:val="18"/>
              </w:rPr>
            </w:pPr>
            <w:r>
              <w:rPr>
                <w:rFonts w:ascii="Arial" w:hAnsi="Arial" w:cs="Arial"/>
                <w:sz w:val="18"/>
                <w:szCs w:val="18"/>
              </w:rPr>
              <w:t>49</w:t>
            </w:r>
          </w:p>
        </w:tc>
      </w:tr>
      <w:tr w:rsidR="007E1ECD" w:rsidRPr="00966B62" w:rsidTr="007E1ECD">
        <w:trPr>
          <w:trHeight w:val="20"/>
        </w:trPr>
        <w:tc>
          <w:tcPr>
            <w:tcW w:w="3118" w:type="dxa"/>
            <w:vAlign w:val="bottom"/>
          </w:tcPr>
          <w:p w:rsidR="007E1ECD" w:rsidRPr="00966B62" w:rsidRDefault="007E1ECD" w:rsidP="007E1ECD">
            <w:pPr>
              <w:tabs>
                <w:tab w:val="left" w:pos="709"/>
              </w:tabs>
              <w:autoSpaceDN w:val="0"/>
              <w:ind w:left="-70" w:right="57"/>
              <w:rPr>
                <w:rFonts w:ascii="Arial" w:hAnsi="Arial" w:cs="Arial"/>
                <w:sz w:val="18"/>
                <w:szCs w:val="18"/>
              </w:rPr>
            </w:pPr>
            <w:r w:rsidRPr="00966B62">
              <w:rPr>
                <w:rFonts w:ascii="Arial" w:hAnsi="Arial" w:cs="Arial"/>
                <w:sz w:val="18"/>
                <w:szCs w:val="18"/>
              </w:rPr>
              <w:t>Ativo circulante</w:t>
            </w:r>
          </w:p>
        </w:tc>
        <w:tc>
          <w:tcPr>
            <w:tcW w:w="1417" w:type="dxa"/>
            <w:tcBorders>
              <w:top w:val="single" w:sz="4" w:space="0" w:color="auto"/>
              <w:bottom w:val="double" w:sz="4" w:space="0" w:color="auto"/>
            </w:tcBorders>
            <w:vAlign w:val="bottom"/>
          </w:tcPr>
          <w:p w:rsidR="007E1ECD" w:rsidRPr="00966B62" w:rsidRDefault="007E1ECD" w:rsidP="007E1ECD">
            <w:pPr>
              <w:tabs>
                <w:tab w:val="left" w:pos="1277"/>
              </w:tabs>
              <w:autoSpaceDN w:val="0"/>
              <w:ind w:left="-353"/>
              <w:jc w:val="right"/>
              <w:rPr>
                <w:rFonts w:ascii="Arial" w:hAnsi="Arial" w:cs="Arial"/>
                <w:b/>
                <w:sz w:val="18"/>
                <w:szCs w:val="18"/>
              </w:rPr>
            </w:pPr>
            <w:r>
              <w:rPr>
                <w:rFonts w:ascii="Arial" w:hAnsi="Arial" w:cs="Arial"/>
                <w:b/>
                <w:sz w:val="18"/>
                <w:szCs w:val="18"/>
              </w:rPr>
              <w:t>14.710</w:t>
            </w:r>
          </w:p>
        </w:tc>
        <w:tc>
          <w:tcPr>
            <w:tcW w:w="1417" w:type="dxa"/>
            <w:tcBorders>
              <w:top w:val="single" w:sz="4" w:space="0" w:color="auto"/>
              <w:bottom w:val="double" w:sz="4" w:space="0" w:color="auto"/>
            </w:tcBorders>
            <w:vAlign w:val="bottom"/>
          </w:tcPr>
          <w:p w:rsidR="007E1ECD" w:rsidRPr="00966B62" w:rsidRDefault="007E1ECD" w:rsidP="007E1ECD">
            <w:pPr>
              <w:tabs>
                <w:tab w:val="left" w:pos="1277"/>
              </w:tabs>
              <w:autoSpaceDN w:val="0"/>
              <w:ind w:left="-353"/>
              <w:jc w:val="right"/>
              <w:rPr>
                <w:rFonts w:ascii="Arial" w:hAnsi="Arial" w:cs="Arial"/>
                <w:sz w:val="18"/>
                <w:szCs w:val="18"/>
              </w:rPr>
            </w:pPr>
            <w:r>
              <w:rPr>
                <w:rFonts w:ascii="Arial" w:hAnsi="Arial" w:cs="Arial"/>
                <w:sz w:val="18"/>
                <w:szCs w:val="18"/>
              </w:rPr>
              <w:t>7.722</w:t>
            </w:r>
          </w:p>
        </w:tc>
      </w:tr>
    </w:tbl>
    <w:p w:rsidR="007E1ECD" w:rsidRDefault="007E1ECD" w:rsidP="00C83C0C">
      <w:pPr>
        <w:autoSpaceDN w:val="0"/>
        <w:ind w:left="426" w:hanging="426"/>
        <w:rPr>
          <w:rFonts w:ascii="Arial" w:hAnsi="Arial" w:cs="Arial"/>
          <w:b/>
          <w:bCs/>
          <w:sz w:val="26"/>
          <w:szCs w:val="26"/>
        </w:rPr>
      </w:pPr>
    </w:p>
    <w:p w:rsidR="007E1ECD" w:rsidRDefault="007E1ECD" w:rsidP="00C83C0C">
      <w:pPr>
        <w:autoSpaceDN w:val="0"/>
        <w:ind w:left="426" w:hanging="426"/>
        <w:rPr>
          <w:rFonts w:ascii="Arial" w:hAnsi="Arial" w:cs="Arial"/>
          <w:b/>
          <w:bCs/>
          <w:sz w:val="26"/>
          <w:szCs w:val="26"/>
        </w:rPr>
      </w:pPr>
    </w:p>
    <w:p w:rsidR="004A6A1F" w:rsidRDefault="007E1ECD" w:rsidP="00C83C0C">
      <w:pPr>
        <w:autoSpaceDN w:val="0"/>
        <w:ind w:left="426" w:hanging="426"/>
        <w:rPr>
          <w:rFonts w:ascii="Arial" w:hAnsi="Arial" w:cs="Arial"/>
          <w:b/>
          <w:bCs/>
          <w:sz w:val="26"/>
          <w:szCs w:val="26"/>
        </w:rPr>
      </w:pPr>
      <w:r>
        <w:rPr>
          <w:rFonts w:ascii="Arial" w:hAnsi="Arial" w:cs="Arial"/>
          <w:b/>
          <w:bCs/>
          <w:sz w:val="26"/>
          <w:szCs w:val="26"/>
        </w:rPr>
        <w:t>7</w:t>
      </w:r>
      <w:r w:rsidR="004A6A1F" w:rsidRPr="009809F6">
        <w:rPr>
          <w:rFonts w:ascii="Arial" w:hAnsi="Arial" w:cs="Arial"/>
          <w:b/>
          <w:bCs/>
          <w:sz w:val="26"/>
          <w:szCs w:val="26"/>
        </w:rPr>
        <w:t>.</w:t>
      </w:r>
      <w:r w:rsidR="004A6A1F" w:rsidRPr="009809F6">
        <w:rPr>
          <w:rFonts w:ascii="Arial" w:hAnsi="Arial" w:cs="Arial"/>
          <w:b/>
          <w:bCs/>
          <w:sz w:val="26"/>
          <w:szCs w:val="26"/>
        </w:rPr>
        <w:tab/>
        <w:t>Impostos a recuperar</w:t>
      </w:r>
    </w:p>
    <w:p w:rsidR="007E1ECD" w:rsidRPr="009809F6" w:rsidRDefault="007E1ECD" w:rsidP="00C83C0C">
      <w:pPr>
        <w:autoSpaceDN w:val="0"/>
        <w:ind w:left="426" w:hanging="426"/>
        <w:rPr>
          <w:rFonts w:ascii="Arial" w:hAnsi="Arial" w:cs="Arial"/>
          <w:b/>
          <w:bCs/>
          <w:sz w:val="26"/>
          <w:szCs w:val="26"/>
        </w:rPr>
      </w:pPr>
    </w:p>
    <w:tbl>
      <w:tblPr>
        <w:tblW w:w="5952" w:type="dxa"/>
        <w:tblInd w:w="496" w:type="dxa"/>
        <w:tblLayout w:type="fixed"/>
        <w:tblCellMar>
          <w:left w:w="70" w:type="dxa"/>
          <w:right w:w="70" w:type="dxa"/>
        </w:tblCellMar>
        <w:tblLook w:val="0000" w:firstRow="0" w:lastRow="0" w:firstColumn="0" w:lastColumn="0" w:noHBand="0" w:noVBand="0"/>
      </w:tblPr>
      <w:tblGrid>
        <w:gridCol w:w="3118"/>
        <w:gridCol w:w="1417"/>
        <w:gridCol w:w="1417"/>
      </w:tblGrid>
      <w:tr w:rsidR="00503355" w:rsidRPr="00470E56" w:rsidTr="00503355">
        <w:trPr>
          <w:trHeight w:val="20"/>
        </w:trPr>
        <w:tc>
          <w:tcPr>
            <w:tcW w:w="3118" w:type="dxa"/>
            <w:vAlign w:val="bottom"/>
          </w:tcPr>
          <w:p w:rsidR="00503355" w:rsidRPr="00470E56" w:rsidRDefault="00503355" w:rsidP="00850252">
            <w:pPr>
              <w:tabs>
                <w:tab w:val="left" w:pos="709"/>
              </w:tabs>
              <w:autoSpaceDN w:val="0"/>
              <w:ind w:left="-70" w:right="57"/>
              <w:rPr>
                <w:rFonts w:ascii="Arial" w:hAnsi="Arial" w:cs="Arial"/>
                <w:sz w:val="16"/>
                <w:szCs w:val="16"/>
                <w:u w:val="single"/>
              </w:rPr>
            </w:pPr>
          </w:p>
        </w:tc>
        <w:tc>
          <w:tcPr>
            <w:tcW w:w="1417" w:type="dxa"/>
            <w:tcBorders>
              <w:bottom w:val="single" w:sz="4" w:space="0" w:color="auto"/>
            </w:tcBorders>
            <w:vAlign w:val="bottom"/>
          </w:tcPr>
          <w:p w:rsidR="00503355" w:rsidRPr="00470E56" w:rsidRDefault="003E58C3" w:rsidP="00535E97">
            <w:pPr>
              <w:tabs>
                <w:tab w:val="left" w:pos="709"/>
              </w:tabs>
              <w:autoSpaceDN w:val="0"/>
              <w:jc w:val="center"/>
              <w:rPr>
                <w:rFonts w:ascii="Arial" w:hAnsi="Arial" w:cs="Arial"/>
                <w:b/>
                <w:sz w:val="16"/>
                <w:szCs w:val="16"/>
              </w:rPr>
            </w:pPr>
            <w:r>
              <w:rPr>
                <w:rFonts w:ascii="Arial" w:hAnsi="Arial" w:cs="Arial"/>
                <w:b/>
                <w:sz w:val="16"/>
                <w:szCs w:val="16"/>
              </w:rPr>
              <w:t>2013</w:t>
            </w:r>
          </w:p>
        </w:tc>
        <w:tc>
          <w:tcPr>
            <w:tcW w:w="1417" w:type="dxa"/>
            <w:tcBorders>
              <w:bottom w:val="single" w:sz="4" w:space="0" w:color="auto"/>
            </w:tcBorders>
            <w:vAlign w:val="bottom"/>
          </w:tcPr>
          <w:p w:rsidR="00503355" w:rsidRPr="00CC6E4A" w:rsidRDefault="00503355" w:rsidP="00503355">
            <w:pPr>
              <w:tabs>
                <w:tab w:val="left" w:pos="709"/>
              </w:tabs>
              <w:autoSpaceDN w:val="0"/>
              <w:jc w:val="center"/>
              <w:rPr>
                <w:rFonts w:ascii="Arial" w:hAnsi="Arial" w:cs="Arial"/>
                <w:sz w:val="16"/>
                <w:szCs w:val="16"/>
              </w:rPr>
            </w:pPr>
            <w:r w:rsidRPr="00CC6E4A">
              <w:rPr>
                <w:rFonts w:ascii="Arial" w:hAnsi="Arial" w:cs="Arial"/>
                <w:sz w:val="16"/>
                <w:szCs w:val="16"/>
              </w:rPr>
              <w:t>201</w:t>
            </w:r>
            <w:r w:rsidR="003E58C3" w:rsidRPr="00CC6E4A">
              <w:rPr>
                <w:rFonts w:ascii="Arial" w:hAnsi="Arial" w:cs="Arial"/>
                <w:sz w:val="16"/>
                <w:szCs w:val="16"/>
              </w:rPr>
              <w:t>2</w:t>
            </w:r>
          </w:p>
        </w:tc>
      </w:tr>
      <w:tr w:rsidR="003E58C3" w:rsidRPr="00470E56" w:rsidTr="00503355">
        <w:trPr>
          <w:trHeight w:val="20"/>
        </w:trPr>
        <w:tc>
          <w:tcPr>
            <w:tcW w:w="3118" w:type="dxa"/>
            <w:vAlign w:val="bottom"/>
          </w:tcPr>
          <w:p w:rsidR="003E58C3" w:rsidRPr="00470E56" w:rsidRDefault="003E58C3" w:rsidP="00850252">
            <w:pPr>
              <w:tabs>
                <w:tab w:val="left" w:pos="709"/>
              </w:tabs>
              <w:autoSpaceDN w:val="0"/>
              <w:ind w:left="-70" w:right="57"/>
              <w:rPr>
                <w:rFonts w:ascii="Arial" w:hAnsi="Arial" w:cs="Arial"/>
                <w:sz w:val="16"/>
                <w:szCs w:val="16"/>
              </w:rPr>
            </w:pPr>
          </w:p>
        </w:tc>
        <w:tc>
          <w:tcPr>
            <w:tcW w:w="1417" w:type="dxa"/>
            <w:tcBorders>
              <w:top w:val="single" w:sz="4" w:space="0" w:color="auto"/>
            </w:tcBorders>
            <w:vAlign w:val="bottom"/>
          </w:tcPr>
          <w:p w:rsidR="003E58C3" w:rsidRPr="00470E56" w:rsidRDefault="003E58C3" w:rsidP="00470E56">
            <w:pPr>
              <w:autoSpaceDN w:val="0"/>
              <w:ind w:left="-353" w:right="551"/>
              <w:jc w:val="right"/>
              <w:rPr>
                <w:rFonts w:ascii="Arial" w:hAnsi="Arial" w:cs="Arial"/>
                <w:b/>
                <w:sz w:val="16"/>
                <w:szCs w:val="16"/>
              </w:rPr>
            </w:pPr>
          </w:p>
        </w:tc>
        <w:tc>
          <w:tcPr>
            <w:tcW w:w="1417" w:type="dxa"/>
            <w:tcBorders>
              <w:top w:val="single" w:sz="4" w:space="0" w:color="auto"/>
            </w:tcBorders>
            <w:vAlign w:val="bottom"/>
          </w:tcPr>
          <w:p w:rsidR="003E58C3" w:rsidRPr="00CC6E4A" w:rsidRDefault="003E58C3" w:rsidP="00A20124">
            <w:pPr>
              <w:autoSpaceDN w:val="0"/>
              <w:ind w:left="-353" w:right="551"/>
              <w:jc w:val="right"/>
              <w:rPr>
                <w:rFonts w:ascii="Arial" w:hAnsi="Arial" w:cs="Arial"/>
                <w:sz w:val="16"/>
                <w:szCs w:val="16"/>
              </w:rPr>
            </w:pPr>
          </w:p>
        </w:tc>
      </w:tr>
      <w:tr w:rsidR="003E58C3" w:rsidRPr="00470E56" w:rsidTr="00B72243">
        <w:trPr>
          <w:trHeight w:val="20"/>
        </w:trPr>
        <w:tc>
          <w:tcPr>
            <w:tcW w:w="3118" w:type="dxa"/>
            <w:vAlign w:val="bottom"/>
          </w:tcPr>
          <w:p w:rsidR="003E58C3" w:rsidRPr="00470E56" w:rsidRDefault="003E58C3" w:rsidP="00850252">
            <w:pPr>
              <w:autoSpaceDN w:val="0"/>
              <w:ind w:left="-70" w:right="57"/>
              <w:rPr>
                <w:rFonts w:ascii="Arial" w:hAnsi="Arial" w:cs="Arial"/>
                <w:sz w:val="16"/>
                <w:szCs w:val="16"/>
              </w:rPr>
            </w:pPr>
            <w:r w:rsidRPr="00470E56">
              <w:rPr>
                <w:rFonts w:ascii="Arial" w:hAnsi="Arial" w:cs="Arial"/>
                <w:sz w:val="16"/>
                <w:szCs w:val="16"/>
              </w:rPr>
              <w:t>Imposto de renda retido na fonte</w:t>
            </w:r>
          </w:p>
        </w:tc>
        <w:tc>
          <w:tcPr>
            <w:tcW w:w="1417" w:type="dxa"/>
            <w:vAlign w:val="bottom"/>
          </w:tcPr>
          <w:p w:rsidR="003E58C3" w:rsidRPr="00470E56" w:rsidRDefault="00D5021A" w:rsidP="00470E56">
            <w:pPr>
              <w:tabs>
                <w:tab w:val="left" w:pos="780"/>
              </w:tabs>
              <w:autoSpaceDN w:val="0"/>
              <w:ind w:left="-353" w:right="551"/>
              <w:jc w:val="right"/>
              <w:rPr>
                <w:rFonts w:ascii="Arial" w:hAnsi="Arial" w:cs="Arial"/>
                <w:b/>
                <w:sz w:val="16"/>
                <w:szCs w:val="16"/>
              </w:rPr>
            </w:pPr>
            <w:r>
              <w:rPr>
                <w:rFonts w:ascii="Arial" w:hAnsi="Arial" w:cs="Arial"/>
                <w:b/>
                <w:sz w:val="16"/>
                <w:szCs w:val="16"/>
              </w:rPr>
              <w:t>-</w:t>
            </w:r>
          </w:p>
        </w:tc>
        <w:tc>
          <w:tcPr>
            <w:tcW w:w="1417" w:type="dxa"/>
            <w:vAlign w:val="bottom"/>
          </w:tcPr>
          <w:p w:rsidR="003E58C3" w:rsidRPr="00CC6E4A" w:rsidRDefault="003E58C3" w:rsidP="00A20124">
            <w:pPr>
              <w:tabs>
                <w:tab w:val="left" w:pos="780"/>
              </w:tabs>
              <w:autoSpaceDN w:val="0"/>
              <w:ind w:left="-353" w:right="551"/>
              <w:jc w:val="right"/>
              <w:rPr>
                <w:rFonts w:ascii="Arial" w:hAnsi="Arial" w:cs="Arial"/>
                <w:sz w:val="16"/>
                <w:szCs w:val="16"/>
              </w:rPr>
            </w:pPr>
            <w:r w:rsidRPr="00CC6E4A">
              <w:rPr>
                <w:rFonts w:ascii="Arial" w:hAnsi="Arial" w:cs="Arial"/>
                <w:sz w:val="16"/>
                <w:szCs w:val="16"/>
              </w:rPr>
              <w:t>6</w:t>
            </w:r>
          </w:p>
        </w:tc>
      </w:tr>
      <w:tr w:rsidR="003E58C3" w:rsidRPr="00470E56" w:rsidTr="00B72243">
        <w:trPr>
          <w:trHeight w:val="20"/>
        </w:trPr>
        <w:tc>
          <w:tcPr>
            <w:tcW w:w="3118" w:type="dxa"/>
            <w:vAlign w:val="bottom"/>
          </w:tcPr>
          <w:p w:rsidR="003E58C3" w:rsidRPr="00470E56" w:rsidRDefault="003E58C3" w:rsidP="00850252">
            <w:pPr>
              <w:autoSpaceDN w:val="0"/>
              <w:ind w:left="-70" w:right="57"/>
              <w:rPr>
                <w:rFonts w:ascii="Arial" w:hAnsi="Arial" w:cs="Arial"/>
                <w:sz w:val="16"/>
                <w:szCs w:val="16"/>
              </w:rPr>
            </w:pPr>
            <w:r>
              <w:rPr>
                <w:rFonts w:ascii="Arial" w:hAnsi="Arial" w:cs="Arial"/>
                <w:sz w:val="16"/>
                <w:szCs w:val="16"/>
              </w:rPr>
              <w:t xml:space="preserve">Imposto de Renda Pessoa </w:t>
            </w:r>
            <w:r w:rsidR="00D5021A">
              <w:rPr>
                <w:rFonts w:ascii="Arial" w:hAnsi="Arial" w:cs="Arial"/>
                <w:sz w:val="16"/>
                <w:szCs w:val="16"/>
              </w:rPr>
              <w:t>Jurídica</w:t>
            </w:r>
          </w:p>
        </w:tc>
        <w:tc>
          <w:tcPr>
            <w:tcW w:w="1417" w:type="dxa"/>
            <w:vAlign w:val="bottom"/>
          </w:tcPr>
          <w:p w:rsidR="003E58C3" w:rsidRDefault="00E06045" w:rsidP="00470E56">
            <w:pPr>
              <w:tabs>
                <w:tab w:val="left" w:pos="780"/>
              </w:tabs>
              <w:autoSpaceDN w:val="0"/>
              <w:ind w:left="-353" w:right="551"/>
              <w:jc w:val="right"/>
              <w:rPr>
                <w:rFonts w:ascii="Arial" w:hAnsi="Arial" w:cs="Arial"/>
                <w:b/>
                <w:sz w:val="16"/>
                <w:szCs w:val="16"/>
              </w:rPr>
            </w:pPr>
            <w:r>
              <w:rPr>
                <w:rFonts w:ascii="Arial" w:hAnsi="Arial" w:cs="Arial"/>
                <w:b/>
                <w:sz w:val="16"/>
                <w:szCs w:val="16"/>
              </w:rPr>
              <w:t>-</w:t>
            </w:r>
          </w:p>
        </w:tc>
        <w:tc>
          <w:tcPr>
            <w:tcW w:w="1417" w:type="dxa"/>
            <w:vAlign w:val="bottom"/>
          </w:tcPr>
          <w:p w:rsidR="003E58C3" w:rsidRPr="00CC6E4A" w:rsidRDefault="003E58C3" w:rsidP="00A20124">
            <w:pPr>
              <w:tabs>
                <w:tab w:val="left" w:pos="780"/>
              </w:tabs>
              <w:autoSpaceDN w:val="0"/>
              <w:ind w:left="-353" w:right="551"/>
              <w:jc w:val="right"/>
              <w:rPr>
                <w:rFonts w:ascii="Arial" w:hAnsi="Arial" w:cs="Arial"/>
                <w:sz w:val="16"/>
                <w:szCs w:val="16"/>
              </w:rPr>
            </w:pPr>
            <w:r w:rsidRPr="00CC6E4A">
              <w:rPr>
                <w:rFonts w:ascii="Arial" w:hAnsi="Arial" w:cs="Arial"/>
                <w:sz w:val="16"/>
                <w:szCs w:val="16"/>
              </w:rPr>
              <w:t>401</w:t>
            </w:r>
          </w:p>
        </w:tc>
      </w:tr>
      <w:tr w:rsidR="003E58C3" w:rsidRPr="00470E56" w:rsidTr="00B72243">
        <w:trPr>
          <w:trHeight w:val="20"/>
        </w:trPr>
        <w:tc>
          <w:tcPr>
            <w:tcW w:w="3118" w:type="dxa"/>
            <w:vAlign w:val="bottom"/>
          </w:tcPr>
          <w:p w:rsidR="003E58C3" w:rsidRPr="00470E56" w:rsidRDefault="003E58C3" w:rsidP="00850252">
            <w:pPr>
              <w:autoSpaceDN w:val="0"/>
              <w:ind w:left="-70" w:right="57"/>
              <w:rPr>
                <w:rFonts w:ascii="Arial" w:hAnsi="Arial" w:cs="Arial"/>
                <w:sz w:val="16"/>
                <w:szCs w:val="16"/>
              </w:rPr>
            </w:pPr>
            <w:r>
              <w:rPr>
                <w:rFonts w:ascii="Arial" w:hAnsi="Arial" w:cs="Arial"/>
                <w:sz w:val="16"/>
                <w:szCs w:val="16"/>
              </w:rPr>
              <w:t>Contribuição Social</w:t>
            </w:r>
          </w:p>
        </w:tc>
        <w:tc>
          <w:tcPr>
            <w:tcW w:w="1417" w:type="dxa"/>
            <w:vAlign w:val="bottom"/>
          </w:tcPr>
          <w:p w:rsidR="003E58C3" w:rsidRDefault="00E06045" w:rsidP="00470E56">
            <w:pPr>
              <w:tabs>
                <w:tab w:val="left" w:pos="780"/>
              </w:tabs>
              <w:autoSpaceDN w:val="0"/>
              <w:ind w:left="-353" w:right="551"/>
              <w:jc w:val="right"/>
              <w:rPr>
                <w:rFonts w:ascii="Arial" w:hAnsi="Arial" w:cs="Arial"/>
                <w:b/>
                <w:sz w:val="16"/>
                <w:szCs w:val="16"/>
              </w:rPr>
            </w:pPr>
            <w:r>
              <w:rPr>
                <w:rFonts w:ascii="Arial" w:hAnsi="Arial" w:cs="Arial"/>
                <w:b/>
                <w:sz w:val="16"/>
                <w:szCs w:val="16"/>
              </w:rPr>
              <w:t>-</w:t>
            </w:r>
          </w:p>
        </w:tc>
        <w:tc>
          <w:tcPr>
            <w:tcW w:w="1417" w:type="dxa"/>
            <w:vAlign w:val="bottom"/>
          </w:tcPr>
          <w:p w:rsidR="003E58C3" w:rsidRPr="00CC6E4A" w:rsidRDefault="003E58C3" w:rsidP="00A20124">
            <w:pPr>
              <w:tabs>
                <w:tab w:val="left" w:pos="780"/>
              </w:tabs>
              <w:autoSpaceDN w:val="0"/>
              <w:ind w:left="-353" w:right="551"/>
              <w:jc w:val="right"/>
              <w:rPr>
                <w:rFonts w:ascii="Arial" w:hAnsi="Arial" w:cs="Arial"/>
                <w:sz w:val="16"/>
                <w:szCs w:val="16"/>
              </w:rPr>
            </w:pPr>
            <w:r w:rsidRPr="00CC6E4A">
              <w:rPr>
                <w:rFonts w:ascii="Arial" w:hAnsi="Arial" w:cs="Arial"/>
                <w:sz w:val="16"/>
                <w:szCs w:val="16"/>
              </w:rPr>
              <w:t>164</w:t>
            </w:r>
          </w:p>
        </w:tc>
      </w:tr>
      <w:tr w:rsidR="003E58C3" w:rsidRPr="00470E56" w:rsidTr="00B72243">
        <w:trPr>
          <w:trHeight w:val="20"/>
        </w:trPr>
        <w:tc>
          <w:tcPr>
            <w:tcW w:w="3118" w:type="dxa"/>
            <w:vAlign w:val="bottom"/>
          </w:tcPr>
          <w:p w:rsidR="003E58C3" w:rsidRPr="00470E56" w:rsidRDefault="003E58C3" w:rsidP="00850252">
            <w:pPr>
              <w:autoSpaceDN w:val="0"/>
              <w:ind w:left="-70" w:right="57"/>
              <w:rPr>
                <w:rFonts w:ascii="Arial" w:hAnsi="Arial" w:cs="Arial"/>
                <w:sz w:val="16"/>
                <w:szCs w:val="16"/>
              </w:rPr>
            </w:pPr>
            <w:r w:rsidRPr="00470E56">
              <w:rPr>
                <w:rFonts w:ascii="Arial" w:hAnsi="Arial" w:cs="Arial"/>
                <w:sz w:val="16"/>
                <w:szCs w:val="16"/>
              </w:rPr>
              <w:t>Outros impostos a recuperar</w:t>
            </w:r>
          </w:p>
        </w:tc>
        <w:tc>
          <w:tcPr>
            <w:tcW w:w="1417" w:type="dxa"/>
            <w:tcBorders>
              <w:bottom w:val="single" w:sz="4" w:space="0" w:color="auto"/>
            </w:tcBorders>
            <w:vAlign w:val="bottom"/>
          </w:tcPr>
          <w:p w:rsidR="003E58C3" w:rsidRPr="00470E56" w:rsidRDefault="00E06045" w:rsidP="00470E56">
            <w:pPr>
              <w:tabs>
                <w:tab w:val="left" w:pos="780"/>
              </w:tabs>
              <w:autoSpaceDN w:val="0"/>
              <w:ind w:left="-353" w:right="551"/>
              <w:jc w:val="right"/>
              <w:rPr>
                <w:rFonts w:ascii="Arial" w:hAnsi="Arial" w:cs="Arial"/>
                <w:b/>
                <w:sz w:val="16"/>
                <w:szCs w:val="16"/>
              </w:rPr>
            </w:pPr>
            <w:r>
              <w:rPr>
                <w:rFonts w:ascii="Arial" w:hAnsi="Arial" w:cs="Arial"/>
                <w:b/>
                <w:sz w:val="16"/>
                <w:szCs w:val="16"/>
              </w:rPr>
              <w:t>8</w:t>
            </w:r>
          </w:p>
        </w:tc>
        <w:tc>
          <w:tcPr>
            <w:tcW w:w="1417" w:type="dxa"/>
            <w:tcBorders>
              <w:bottom w:val="single" w:sz="4" w:space="0" w:color="auto"/>
            </w:tcBorders>
            <w:vAlign w:val="bottom"/>
          </w:tcPr>
          <w:p w:rsidR="003E58C3" w:rsidRPr="00CC6E4A" w:rsidRDefault="003E58C3" w:rsidP="00A20124">
            <w:pPr>
              <w:tabs>
                <w:tab w:val="left" w:pos="780"/>
              </w:tabs>
              <w:autoSpaceDN w:val="0"/>
              <w:ind w:left="-353" w:right="551"/>
              <w:jc w:val="right"/>
              <w:rPr>
                <w:rFonts w:ascii="Arial" w:hAnsi="Arial" w:cs="Arial"/>
                <w:sz w:val="16"/>
                <w:szCs w:val="16"/>
              </w:rPr>
            </w:pPr>
            <w:r w:rsidRPr="00CC6E4A">
              <w:rPr>
                <w:rFonts w:ascii="Arial" w:hAnsi="Arial" w:cs="Arial"/>
                <w:sz w:val="16"/>
                <w:szCs w:val="16"/>
              </w:rPr>
              <w:t>8</w:t>
            </w:r>
          </w:p>
        </w:tc>
      </w:tr>
      <w:tr w:rsidR="003E58C3" w:rsidRPr="00470E56" w:rsidTr="0059486D">
        <w:trPr>
          <w:trHeight w:val="20"/>
        </w:trPr>
        <w:tc>
          <w:tcPr>
            <w:tcW w:w="3118" w:type="dxa"/>
            <w:vAlign w:val="bottom"/>
          </w:tcPr>
          <w:p w:rsidR="003E58C3" w:rsidRPr="00470E56" w:rsidRDefault="003E58C3" w:rsidP="00850252">
            <w:pPr>
              <w:tabs>
                <w:tab w:val="left" w:pos="709"/>
              </w:tabs>
              <w:autoSpaceDN w:val="0"/>
              <w:ind w:left="-70" w:right="57"/>
              <w:rPr>
                <w:rFonts w:ascii="Arial" w:hAnsi="Arial" w:cs="Arial"/>
                <w:sz w:val="16"/>
                <w:szCs w:val="16"/>
              </w:rPr>
            </w:pPr>
            <w:r w:rsidRPr="00470E56">
              <w:rPr>
                <w:rFonts w:ascii="Arial" w:hAnsi="Arial" w:cs="Arial"/>
                <w:sz w:val="16"/>
                <w:szCs w:val="16"/>
              </w:rPr>
              <w:t>Ativo circulante</w:t>
            </w:r>
          </w:p>
        </w:tc>
        <w:tc>
          <w:tcPr>
            <w:tcW w:w="1417" w:type="dxa"/>
            <w:tcBorders>
              <w:top w:val="single" w:sz="4" w:space="0" w:color="auto"/>
              <w:bottom w:val="double" w:sz="4" w:space="0" w:color="auto"/>
            </w:tcBorders>
            <w:vAlign w:val="bottom"/>
          </w:tcPr>
          <w:p w:rsidR="003E58C3" w:rsidRPr="00470E56" w:rsidRDefault="00D5021A" w:rsidP="00470E56">
            <w:pPr>
              <w:tabs>
                <w:tab w:val="left" w:pos="780"/>
              </w:tabs>
              <w:autoSpaceDN w:val="0"/>
              <w:ind w:left="-353" w:right="551"/>
              <w:jc w:val="right"/>
              <w:rPr>
                <w:rFonts w:ascii="Arial" w:hAnsi="Arial" w:cs="Arial"/>
                <w:b/>
                <w:sz w:val="16"/>
                <w:szCs w:val="16"/>
              </w:rPr>
            </w:pPr>
            <w:r>
              <w:rPr>
                <w:rFonts w:ascii="Arial" w:hAnsi="Arial" w:cs="Arial"/>
                <w:b/>
                <w:sz w:val="16"/>
                <w:szCs w:val="16"/>
              </w:rPr>
              <w:t>8</w:t>
            </w:r>
          </w:p>
        </w:tc>
        <w:tc>
          <w:tcPr>
            <w:tcW w:w="1417" w:type="dxa"/>
            <w:tcBorders>
              <w:top w:val="single" w:sz="4" w:space="0" w:color="auto"/>
              <w:bottom w:val="double" w:sz="4" w:space="0" w:color="auto"/>
            </w:tcBorders>
            <w:vAlign w:val="bottom"/>
          </w:tcPr>
          <w:p w:rsidR="003E58C3" w:rsidRPr="00CC6E4A" w:rsidRDefault="003E58C3" w:rsidP="00A20124">
            <w:pPr>
              <w:tabs>
                <w:tab w:val="left" w:pos="780"/>
              </w:tabs>
              <w:autoSpaceDN w:val="0"/>
              <w:ind w:left="-353" w:right="551"/>
              <w:jc w:val="right"/>
              <w:rPr>
                <w:rFonts w:ascii="Arial" w:hAnsi="Arial" w:cs="Arial"/>
                <w:sz w:val="16"/>
                <w:szCs w:val="16"/>
              </w:rPr>
            </w:pPr>
            <w:r w:rsidRPr="00CC6E4A">
              <w:rPr>
                <w:rFonts w:ascii="Arial" w:hAnsi="Arial" w:cs="Arial"/>
                <w:sz w:val="16"/>
                <w:szCs w:val="16"/>
              </w:rPr>
              <w:t>579</w:t>
            </w:r>
          </w:p>
        </w:tc>
      </w:tr>
    </w:tbl>
    <w:p w:rsidR="00DF66FA" w:rsidRDefault="00DF66FA" w:rsidP="00470E56">
      <w:pPr>
        <w:pStyle w:val="cn"/>
        <w:spacing w:before="0" w:after="0"/>
        <w:ind w:left="425"/>
        <w:jc w:val="left"/>
        <w:rPr>
          <w:rFonts w:ascii="Arial" w:hAnsi="Arial" w:cs="Arial"/>
        </w:rPr>
      </w:pPr>
    </w:p>
    <w:p w:rsidR="007E1ECD" w:rsidRDefault="007E1ECD">
      <w:pPr>
        <w:rPr>
          <w:rFonts w:ascii="Arial" w:hAnsi="Arial" w:cs="Arial"/>
          <w:b/>
          <w:bCs/>
          <w:sz w:val="26"/>
          <w:szCs w:val="26"/>
        </w:rPr>
      </w:pPr>
      <w:r>
        <w:rPr>
          <w:rFonts w:ascii="Arial" w:hAnsi="Arial" w:cs="Arial"/>
          <w:b/>
          <w:bCs/>
          <w:sz w:val="26"/>
          <w:szCs w:val="26"/>
        </w:rPr>
        <w:br w:type="page"/>
      </w:r>
    </w:p>
    <w:p w:rsidR="00DF568F" w:rsidRPr="00623132" w:rsidRDefault="007E1ECD" w:rsidP="00C83C0C">
      <w:pPr>
        <w:autoSpaceDN w:val="0"/>
        <w:ind w:left="426" w:hanging="426"/>
        <w:rPr>
          <w:rFonts w:ascii="Arial" w:hAnsi="Arial" w:cs="Arial"/>
          <w:b/>
          <w:bCs/>
          <w:sz w:val="26"/>
          <w:szCs w:val="26"/>
        </w:rPr>
      </w:pPr>
      <w:r>
        <w:rPr>
          <w:rFonts w:ascii="Arial" w:hAnsi="Arial" w:cs="Arial"/>
          <w:b/>
          <w:bCs/>
          <w:sz w:val="26"/>
          <w:szCs w:val="26"/>
        </w:rPr>
        <w:t>8</w:t>
      </w:r>
      <w:r w:rsidR="0092751D" w:rsidRPr="00623132">
        <w:rPr>
          <w:rFonts w:ascii="Arial" w:hAnsi="Arial" w:cs="Arial"/>
          <w:b/>
          <w:bCs/>
          <w:sz w:val="26"/>
          <w:szCs w:val="26"/>
        </w:rPr>
        <w:t>.</w:t>
      </w:r>
      <w:r w:rsidR="0092751D" w:rsidRPr="00623132">
        <w:rPr>
          <w:rFonts w:ascii="Arial" w:hAnsi="Arial" w:cs="Arial"/>
          <w:b/>
          <w:bCs/>
          <w:sz w:val="26"/>
          <w:szCs w:val="26"/>
        </w:rPr>
        <w:tab/>
      </w:r>
      <w:r w:rsidR="00DF568F" w:rsidRPr="00623132">
        <w:rPr>
          <w:rFonts w:ascii="Arial" w:hAnsi="Arial" w:cs="Arial"/>
          <w:b/>
          <w:bCs/>
          <w:sz w:val="26"/>
          <w:szCs w:val="26"/>
        </w:rPr>
        <w:t>Intangível</w:t>
      </w:r>
    </w:p>
    <w:p w:rsidR="00DF568F" w:rsidRPr="00623132" w:rsidRDefault="00DF568F" w:rsidP="00470E56">
      <w:pPr>
        <w:pStyle w:val="cn"/>
        <w:spacing w:before="0" w:after="0"/>
        <w:ind w:left="425"/>
        <w:jc w:val="left"/>
        <w:rPr>
          <w:rFonts w:ascii="Arial" w:hAnsi="Arial" w:cs="Arial"/>
        </w:rPr>
      </w:pPr>
    </w:p>
    <w:tbl>
      <w:tblPr>
        <w:tblW w:w="8714" w:type="dxa"/>
        <w:tblInd w:w="504" w:type="dxa"/>
        <w:tblLayout w:type="fixed"/>
        <w:tblCellMar>
          <w:left w:w="70" w:type="dxa"/>
          <w:right w:w="70" w:type="dxa"/>
        </w:tblCellMar>
        <w:tblLook w:val="0000" w:firstRow="0" w:lastRow="0" w:firstColumn="0" w:lastColumn="0" w:noHBand="0" w:noVBand="0"/>
      </w:tblPr>
      <w:tblGrid>
        <w:gridCol w:w="1834"/>
        <w:gridCol w:w="1050"/>
        <w:gridCol w:w="1163"/>
        <w:gridCol w:w="1254"/>
        <w:gridCol w:w="1150"/>
        <w:gridCol w:w="1072"/>
        <w:gridCol w:w="1191"/>
      </w:tblGrid>
      <w:tr w:rsidR="006B4900" w:rsidRPr="00623132" w:rsidTr="0091327A">
        <w:trPr>
          <w:trHeight w:val="20"/>
        </w:trPr>
        <w:tc>
          <w:tcPr>
            <w:tcW w:w="1834" w:type="dxa"/>
            <w:tcBorders>
              <w:top w:val="nil"/>
              <w:left w:val="nil"/>
              <w:right w:val="nil"/>
            </w:tcBorders>
            <w:shd w:val="clear" w:color="auto" w:fill="auto"/>
            <w:noWrap/>
            <w:vAlign w:val="bottom"/>
          </w:tcPr>
          <w:p w:rsidR="006B4900" w:rsidRPr="00623132" w:rsidRDefault="006B4900" w:rsidP="00535E97">
            <w:pPr>
              <w:ind w:left="-70"/>
              <w:jc w:val="center"/>
              <w:rPr>
                <w:rFonts w:ascii="Arial" w:hAnsi="Arial" w:cs="Arial"/>
                <w:sz w:val="16"/>
                <w:szCs w:val="16"/>
              </w:rPr>
            </w:pPr>
          </w:p>
        </w:tc>
        <w:tc>
          <w:tcPr>
            <w:tcW w:w="1050" w:type="dxa"/>
            <w:vMerge w:val="restart"/>
            <w:tcBorders>
              <w:top w:val="nil"/>
              <w:left w:val="nil"/>
              <w:right w:val="nil"/>
            </w:tcBorders>
            <w:shd w:val="clear" w:color="auto" w:fill="auto"/>
            <w:vAlign w:val="bottom"/>
          </w:tcPr>
          <w:p w:rsidR="006B4900" w:rsidRPr="00623132" w:rsidRDefault="006B4900" w:rsidP="00AC5AB1">
            <w:pPr>
              <w:ind w:left="-68"/>
              <w:jc w:val="center"/>
              <w:rPr>
                <w:rFonts w:ascii="Arial" w:hAnsi="Arial" w:cs="Arial"/>
                <w:b/>
                <w:bCs/>
                <w:sz w:val="16"/>
                <w:szCs w:val="16"/>
              </w:rPr>
            </w:pPr>
            <w:r w:rsidRPr="00623132">
              <w:rPr>
                <w:rFonts w:ascii="Arial" w:hAnsi="Arial" w:cs="Arial"/>
                <w:b/>
                <w:bCs/>
                <w:sz w:val="16"/>
                <w:szCs w:val="16"/>
              </w:rPr>
              <w:t>Pavimentos</w:t>
            </w:r>
          </w:p>
        </w:tc>
        <w:tc>
          <w:tcPr>
            <w:tcW w:w="1163" w:type="dxa"/>
            <w:vMerge w:val="restart"/>
            <w:tcBorders>
              <w:top w:val="nil"/>
              <w:left w:val="nil"/>
              <w:right w:val="nil"/>
            </w:tcBorders>
            <w:vAlign w:val="bottom"/>
          </w:tcPr>
          <w:p w:rsidR="006B4900" w:rsidRPr="00623132" w:rsidRDefault="006B4900" w:rsidP="00AC5AB1">
            <w:pPr>
              <w:ind w:left="-68"/>
              <w:jc w:val="center"/>
              <w:rPr>
                <w:rFonts w:ascii="Arial" w:hAnsi="Arial" w:cs="Arial"/>
                <w:b/>
                <w:bCs/>
                <w:sz w:val="16"/>
                <w:szCs w:val="16"/>
              </w:rPr>
            </w:pPr>
            <w:r w:rsidRPr="00623132">
              <w:rPr>
                <w:rFonts w:ascii="Arial" w:hAnsi="Arial" w:cs="Arial"/>
                <w:b/>
                <w:bCs/>
                <w:sz w:val="16"/>
                <w:szCs w:val="16"/>
              </w:rPr>
              <w:t>Ampliação capacidade</w:t>
            </w:r>
          </w:p>
        </w:tc>
        <w:tc>
          <w:tcPr>
            <w:tcW w:w="1254" w:type="dxa"/>
            <w:vMerge w:val="restart"/>
            <w:tcBorders>
              <w:top w:val="nil"/>
              <w:left w:val="nil"/>
              <w:right w:val="nil"/>
            </w:tcBorders>
            <w:vAlign w:val="bottom"/>
          </w:tcPr>
          <w:p w:rsidR="006B4900" w:rsidRPr="00623132" w:rsidRDefault="006D217D" w:rsidP="00AC5AB1">
            <w:pPr>
              <w:ind w:left="-68"/>
              <w:jc w:val="center"/>
              <w:rPr>
                <w:rFonts w:ascii="Arial" w:hAnsi="Arial" w:cs="Arial"/>
                <w:b/>
                <w:bCs/>
                <w:sz w:val="16"/>
                <w:szCs w:val="16"/>
              </w:rPr>
            </w:pPr>
            <w:r w:rsidRPr="00623132">
              <w:rPr>
                <w:rFonts w:ascii="Arial" w:hAnsi="Arial" w:cs="Arial"/>
                <w:b/>
                <w:bCs/>
                <w:sz w:val="16"/>
                <w:szCs w:val="16"/>
              </w:rPr>
              <w:t xml:space="preserve">Computadores e </w:t>
            </w:r>
            <w:r w:rsidR="00B060AC" w:rsidRPr="00623132">
              <w:rPr>
                <w:rFonts w:ascii="Arial" w:hAnsi="Arial" w:cs="Arial"/>
                <w:b/>
                <w:bCs/>
                <w:sz w:val="16"/>
                <w:szCs w:val="16"/>
              </w:rPr>
              <w:t>s</w:t>
            </w:r>
            <w:r w:rsidRPr="00623132">
              <w:rPr>
                <w:rFonts w:ascii="Arial" w:hAnsi="Arial" w:cs="Arial"/>
                <w:b/>
                <w:bCs/>
                <w:sz w:val="16"/>
                <w:szCs w:val="16"/>
              </w:rPr>
              <w:t>oft</w:t>
            </w:r>
            <w:r w:rsidR="006B4900" w:rsidRPr="00623132">
              <w:rPr>
                <w:rFonts w:ascii="Arial" w:hAnsi="Arial" w:cs="Arial"/>
                <w:b/>
                <w:bCs/>
                <w:sz w:val="16"/>
                <w:szCs w:val="16"/>
              </w:rPr>
              <w:t>ware</w:t>
            </w:r>
            <w:r w:rsidR="00CF38A5" w:rsidRPr="00623132">
              <w:rPr>
                <w:rFonts w:ascii="Arial" w:hAnsi="Arial" w:cs="Arial"/>
                <w:b/>
                <w:bCs/>
                <w:sz w:val="16"/>
                <w:szCs w:val="16"/>
              </w:rPr>
              <w:t>s</w:t>
            </w:r>
          </w:p>
        </w:tc>
        <w:tc>
          <w:tcPr>
            <w:tcW w:w="1150" w:type="dxa"/>
            <w:vMerge w:val="restart"/>
            <w:tcBorders>
              <w:top w:val="nil"/>
              <w:left w:val="nil"/>
              <w:right w:val="nil"/>
            </w:tcBorders>
            <w:vAlign w:val="bottom"/>
          </w:tcPr>
          <w:p w:rsidR="006B4900" w:rsidRPr="00623132" w:rsidRDefault="006B4900" w:rsidP="00AC5AB1">
            <w:pPr>
              <w:ind w:left="-68"/>
              <w:jc w:val="center"/>
              <w:rPr>
                <w:rFonts w:ascii="Arial" w:hAnsi="Arial" w:cs="Arial"/>
                <w:b/>
                <w:bCs/>
                <w:sz w:val="16"/>
                <w:szCs w:val="16"/>
              </w:rPr>
            </w:pPr>
            <w:r w:rsidRPr="00623132">
              <w:rPr>
                <w:rFonts w:ascii="Arial" w:hAnsi="Arial" w:cs="Arial"/>
                <w:b/>
                <w:bCs/>
                <w:sz w:val="16"/>
                <w:szCs w:val="16"/>
              </w:rPr>
              <w:t>Intangível em andamento</w:t>
            </w:r>
          </w:p>
        </w:tc>
        <w:tc>
          <w:tcPr>
            <w:tcW w:w="1072" w:type="dxa"/>
            <w:vMerge w:val="restart"/>
            <w:tcBorders>
              <w:top w:val="nil"/>
              <w:left w:val="nil"/>
              <w:right w:val="nil"/>
            </w:tcBorders>
            <w:vAlign w:val="bottom"/>
          </w:tcPr>
          <w:p w:rsidR="006B4900" w:rsidRPr="00623132" w:rsidRDefault="006B4900" w:rsidP="00AC5AB1">
            <w:pPr>
              <w:ind w:left="-68"/>
              <w:jc w:val="center"/>
              <w:rPr>
                <w:rFonts w:ascii="Arial" w:hAnsi="Arial" w:cs="Arial"/>
                <w:b/>
                <w:bCs/>
                <w:sz w:val="16"/>
                <w:szCs w:val="16"/>
              </w:rPr>
            </w:pPr>
            <w:r w:rsidRPr="00623132">
              <w:rPr>
                <w:rFonts w:ascii="Arial" w:hAnsi="Arial" w:cs="Arial"/>
                <w:b/>
                <w:bCs/>
                <w:sz w:val="16"/>
                <w:szCs w:val="16"/>
              </w:rPr>
              <w:t>Outros intangíveis</w:t>
            </w:r>
          </w:p>
        </w:tc>
        <w:tc>
          <w:tcPr>
            <w:tcW w:w="1191" w:type="dxa"/>
            <w:tcBorders>
              <w:top w:val="nil"/>
              <w:left w:val="nil"/>
              <w:right w:val="nil"/>
            </w:tcBorders>
            <w:shd w:val="clear" w:color="auto" w:fill="auto"/>
            <w:vAlign w:val="bottom"/>
          </w:tcPr>
          <w:p w:rsidR="006B4900" w:rsidRPr="00623132" w:rsidRDefault="006B4900" w:rsidP="00AC5AB1">
            <w:pPr>
              <w:ind w:left="-68"/>
              <w:jc w:val="center"/>
              <w:rPr>
                <w:rFonts w:ascii="Arial" w:hAnsi="Arial" w:cs="Arial"/>
                <w:b/>
                <w:bCs/>
                <w:sz w:val="16"/>
                <w:szCs w:val="16"/>
              </w:rPr>
            </w:pPr>
            <w:r w:rsidRPr="00623132">
              <w:rPr>
                <w:rFonts w:ascii="Arial" w:hAnsi="Arial" w:cs="Arial"/>
                <w:b/>
                <w:bCs/>
                <w:sz w:val="16"/>
                <w:szCs w:val="16"/>
              </w:rPr>
              <w:t>Total</w:t>
            </w:r>
          </w:p>
        </w:tc>
      </w:tr>
      <w:tr w:rsidR="006B4900" w:rsidRPr="00623132" w:rsidTr="0091327A">
        <w:trPr>
          <w:trHeight w:val="20"/>
        </w:trPr>
        <w:tc>
          <w:tcPr>
            <w:tcW w:w="1834" w:type="dxa"/>
            <w:tcBorders>
              <w:top w:val="nil"/>
              <w:left w:val="nil"/>
              <w:bottom w:val="single" w:sz="4" w:space="0" w:color="auto"/>
              <w:right w:val="nil"/>
            </w:tcBorders>
            <w:shd w:val="clear" w:color="auto" w:fill="auto"/>
            <w:noWrap/>
            <w:vAlign w:val="bottom"/>
          </w:tcPr>
          <w:p w:rsidR="006B4900" w:rsidRPr="00623132" w:rsidRDefault="006B4900" w:rsidP="00470E56">
            <w:pPr>
              <w:ind w:left="-70"/>
              <w:jc w:val="center"/>
              <w:rPr>
                <w:rFonts w:ascii="Arial" w:hAnsi="Arial" w:cs="Arial"/>
                <w:b/>
                <w:bCs/>
                <w:sz w:val="16"/>
                <w:szCs w:val="16"/>
              </w:rPr>
            </w:pPr>
            <w:r w:rsidRPr="00623132">
              <w:rPr>
                <w:rFonts w:ascii="Arial" w:hAnsi="Arial" w:cs="Arial"/>
                <w:b/>
                <w:bCs/>
                <w:sz w:val="16"/>
                <w:szCs w:val="16"/>
              </w:rPr>
              <w:t>Custo</w:t>
            </w:r>
          </w:p>
        </w:tc>
        <w:tc>
          <w:tcPr>
            <w:tcW w:w="1050" w:type="dxa"/>
            <w:vMerge/>
            <w:tcBorders>
              <w:top w:val="nil"/>
              <w:left w:val="nil"/>
              <w:bottom w:val="single" w:sz="4" w:space="0" w:color="000000"/>
              <w:right w:val="nil"/>
            </w:tcBorders>
            <w:vAlign w:val="center"/>
          </w:tcPr>
          <w:p w:rsidR="006B4900" w:rsidRPr="00623132" w:rsidRDefault="006B4900" w:rsidP="00535E97">
            <w:pPr>
              <w:ind w:left="-70"/>
              <w:rPr>
                <w:rFonts w:ascii="Arial" w:hAnsi="Arial" w:cs="Arial"/>
                <w:b/>
                <w:bCs/>
                <w:sz w:val="16"/>
                <w:szCs w:val="16"/>
              </w:rPr>
            </w:pPr>
          </w:p>
        </w:tc>
        <w:tc>
          <w:tcPr>
            <w:tcW w:w="1163" w:type="dxa"/>
            <w:vMerge/>
            <w:tcBorders>
              <w:left w:val="nil"/>
              <w:bottom w:val="single" w:sz="4" w:space="0" w:color="000000"/>
              <w:right w:val="nil"/>
            </w:tcBorders>
          </w:tcPr>
          <w:p w:rsidR="006B4900" w:rsidRPr="00623132" w:rsidRDefault="006B4900" w:rsidP="00535E97">
            <w:pPr>
              <w:ind w:left="-70" w:right="35"/>
              <w:jc w:val="right"/>
              <w:rPr>
                <w:rFonts w:ascii="Arial" w:hAnsi="Arial" w:cs="Arial"/>
                <w:sz w:val="16"/>
                <w:szCs w:val="16"/>
              </w:rPr>
            </w:pPr>
          </w:p>
        </w:tc>
        <w:tc>
          <w:tcPr>
            <w:tcW w:w="1254" w:type="dxa"/>
            <w:vMerge/>
            <w:tcBorders>
              <w:left w:val="nil"/>
              <w:bottom w:val="single" w:sz="4" w:space="0" w:color="000000"/>
              <w:right w:val="nil"/>
            </w:tcBorders>
          </w:tcPr>
          <w:p w:rsidR="006B4900" w:rsidRPr="00623132" w:rsidRDefault="006B4900" w:rsidP="00535E97">
            <w:pPr>
              <w:ind w:left="-70" w:right="35"/>
              <w:jc w:val="right"/>
              <w:rPr>
                <w:rFonts w:ascii="Arial" w:hAnsi="Arial" w:cs="Arial"/>
                <w:sz w:val="16"/>
                <w:szCs w:val="16"/>
              </w:rPr>
            </w:pPr>
          </w:p>
        </w:tc>
        <w:tc>
          <w:tcPr>
            <w:tcW w:w="1150" w:type="dxa"/>
            <w:vMerge/>
            <w:tcBorders>
              <w:left w:val="nil"/>
              <w:bottom w:val="single" w:sz="4" w:space="0" w:color="000000"/>
              <w:right w:val="nil"/>
            </w:tcBorders>
          </w:tcPr>
          <w:p w:rsidR="006B4900" w:rsidRPr="00623132" w:rsidRDefault="006B4900" w:rsidP="00535E97">
            <w:pPr>
              <w:ind w:left="-70" w:right="35"/>
              <w:jc w:val="right"/>
              <w:rPr>
                <w:rFonts w:ascii="Arial" w:hAnsi="Arial" w:cs="Arial"/>
                <w:sz w:val="16"/>
                <w:szCs w:val="16"/>
              </w:rPr>
            </w:pPr>
          </w:p>
        </w:tc>
        <w:tc>
          <w:tcPr>
            <w:tcW w:w="1072" w:type="dxa"/>
            <w:vMerge/>
            <w:tcBorders>
              <w:left w:val="nil"/>
              <w:bottom w:val="single" w:sz="4" w:space="0" w:color="000000"/>
              <w:right w:val="nil"/>
            </w:tcBorders>
          </w:tcPr>
          <w:p w:rsidR="006B4900" w:rsidRPr="00623132" w:rsidRDefault="006B4900" w:rsidP="00535E97">
            <w:pPr>
              <w:ind w:left="-70" w:right="35"/>
              <w:jc w:val="right"/>
              <w:rPr>
                <w:rFonts w:ascii="Arial" w:hAnsi="Arial" w:cs="Arial"/>
                <w:sz w:val="16"/>
                <w:szCs w:val="16"/>
              </w:rPr>
            </w:pPr>
          </w:p>
        </w:tc>
        <w:tc>
          <w:tcPr>
            <w:tcW w:w="1191" w:type="dxa"/>
            <w:tcBorders>
              <w:top w:val="nil"/>
              <w:left w:val="nil"/>
              <w:bottom w:val="single" w:sz="4" w:space="0" w:color="000000"/>
              <w:right w:val="nil"/>
            </w:tcBorders>
            <w:vAlign w:val="center"/>
          </w:tcPr>
          <w:p w:rsidR="006B4900" w:rsidRPr="00623132" w:rsidRDefault="006B4900" w:rsidP="00535E97">
            <w:pPr>
              <w:ind w:left="-70" w:right="35"/>
              <w:jc w:val="right"/>
              <w:rPr>
                <w:rFonts w:ascii="Arial" w:hAnsi="Arial" w:cs="Arial"/>
                <w:sz w:val="16"/>
                <w:szCs w:val="16"/>
              </w:rPr>
            </w:pPr>
          </w:p>
        </w:tc>
      </w:tr>
      <w:tr w:rsidR="00E17679" w:rsidRPr="00623132" w:rsidTr="0091327A">
        <w:trPr>
          <w:trHeight w:val="20"/>
        </w:trPr>
        <w:tc>
          <w:tcPr>
            <w:tcW w:w="1834" w:type="dxa"/>
            <w:tcBorders>
              <w:top w:val="nil"/>
              <w:left w:val="nil"/>
              <w:right w:val="nil"/>
            </w:tcBorders>
            <w:shd w:val="clear" w:color="auto" w:fill="auto"/>
            <w:noWrap/>
            <w:vAlign w:val="bottom"/>
          </w:tcPr>
          <w:p w:rsidR="00E17679" w:rsidRPr="00623132" w:rsidRDefault="00E17679" w:rsidP="0065790E">
            <w:pPr>
              <w:ind w:left="-70"/>
              <w:rPr>
                <w:rFonts w:ascii="Arial" w:hAnsi="Arial" w:cs="Arial"/>
                <w:sz w:val="16"/>
                <w:szCs w:val="16"/>
              </w:rPr>
            </w:pPr>
            <w:r w:rsidRPr="00623132">
              <w:rPr>
                <w:rFonts w:ascii="Arial" w:hAnsi="Arial" w:cs="Arial"/>
                <w:sz w:val="16"/>
                <w:szCs w:val="16"/>
              </w:rPr>
              <w:t>Saldo em 31/12/2012</w:t>
            </w:r>
          </w:p>
        </w:tc>
        <w:tc>
          <w:tcPr>
            <w:tcW w:w="1050" w:type="dxa"/>
            <w:tcBorders>
              <w:top w:val="single" w:sz="4" w:space="0" w:color="auto"/>
              <w:left w:val="nil"/>
              <w:right w:val="nil"/>
            </w:tcBorders>
            <w:shd w:val="clear" w:color="auto" w:fill="auto"/>
            <w:noWrap/>
            <w:vAlign w:val="bottom"/>
          </w:tcPr>
          <w:p w:rsidR="00E17679" w:rsidRPr="00623132" w:rsidRDefault="00E17679" w:rsidP="00A20124">
            <w:pPr>
              <w:ind w:left="-353" w:right="194"/>
              <w:jc w:val="right"/>
              <w:rPr>
                <w:rFonts w:ascii="Arial" w:hAnsi="Arial" w:cs="Arial"/>
                <w:sz w:val="16"/>
                <w:szCs w:val="16"/>
              </w:rPr>
            </w:pPr>
            <w:r w:rsidRPr="00623132">
              <w:rPr>
                <w:rFonts w:ascii="Arial" w:hAnsi="Arial" w:cs="Arial"/>
                <w:sz w:val="16"/>
                <w:szCs w:val="16"/>
              </w:rPr>
              <w:t>220.459</w:t>
            </w:r>
          </w:p>
        </w:tc>
        <w:tc>
          <w:tcPr>
            <w:tcW w:w="1163" w:type="dxa"/>
            <w:tcBorders>
              <w:top w:val="single" w:sz="4" w:space="0" w:color="auto"/>
              <w:left w:val="nil"/>
              <w:right w:val="nil"/>
            </w:tcBorders>
            <w:vAlign w:val="bottom"/>
          </w:tcPr>
          <w:p w:rsidR="00E17679" w:rsidRPr="00623132" w:rsidRDefault="009A3611" w:rsidP="00A20124">
            <w:pPr>
              <w:ind w:left="-353" w:right="194"/>
              <w:jc w:val="right"/>
              <w:rPr>
                <w:rFonts w:ascii="Arial" w:hAnsi="Arial" w:cs="Arial"/>
                <w:sz w:val="16"/>
                <w:szCs w:val="16"/>
              </w:rPr>
            </w:pPr>
            <w:r>
              <w:rPr>
                <w:rFonts w:ascii="Arial" w:hAnsi="Arial" w:cs="Arial"/>
                <w:sz w:val="16"/>
                <w:szCs w:val="16"/>
              </w:rPr>
              <w:t>372.732</w:t>
            </w:r>
          </w:p>
        </w:tc>
        <w:tc>
          <w:tcPr>
            <w:tcW w:w="1254" w:type="dxa"/>
            <w:tcBorders>
              <w:top w:val="single" w:sz="4" w:space="0" w:color="auto"/>
              <w:left w:val="nil"/>
              <w:right w:val="nil"/>
            </w:tcBorders>
            <w:vAlign w:val="bottom"/>
          </w:tcPr>
          <w:p w:rsidR="00E17679" w:rsidRPr="00623132" w:rsidRDefault="00E17679" w:rsidP="00A20124">
            <w:pPr>
              <w:ind w:left="-353" w:right="194"/>
              <w:jc w:val="right"/>
              <w:rPr>
                <w:rFonts w:ascii="Arial" w:hAnsi="Arial" w:cs="Arial"/>
                <w:sz w:val="16"/>
                <w:szCs w:val="16"/>
              </w:rPr>
            </w:pPr>
            <w:r w:rsidRPr="00623132">
              <w:rPr>
                <w:rFonts w:ascii="Arial" w:hAnsi="Arial" w:cs="Arial"/>
                <w:sz w:val="16"/>
                <w:szCs w:val="16"/>
              </w:rPr>
              <w:t>20.484</w:t>
            </w:r>
          </w:p>
        </w:tc>
        <w:tc>
          <w:tcPr>
            <w:tcW w:w="1150" w:type="dxa"/>
            <w:tcBorders>
              <w:top w:val="single" w:sz="4" w:space="0" w:color="auto"/>
              <w:left w:val="nil"/>
              <w:right w:val="nil"/>
            </w:tcBorders>
            <w:vAlign w:val="bottom"/>
          </w:tcPr>
          <w:p w:rsidR="00E17679" w:rsidRPr="00623132" w:rsidRDefault="00E17679" w:rsidP="00A20124">
            <w:pPr>
              <w:ind w:left="-353" w:right="194"/>
              <w:jc w:val="right"/>
              <w:rPr>
                <w:rFonts w:ascii="Arial" w:hAnsi="Arial" w:cs="Arial"/>
                <w:sz w:val="16"/>
                <w:szCs w:val="16"/>
              </w:rPr>
            </w:pPr>
            <w:r w:rsidRPr="00623132">
              <w:rPr>
                <w:rFonts w:ascii="Arial" w:hAnsi="Arial" w:cs="Arial"/>
                <w:sz w:val="16"/>
                <w:szCs w:val="16"/>
              </w:rPr>
              <w:t>14.932</w:t>
            </w:r>
          </w:p>
        </w:tc>
        <w:tc>
          <w:tcPr>
            <w:tcW w:w="1072" w:type="dxa"/>
            <w:tcBorders>
              <w:top w:val="single" w:sz="4" w:space="0" w:color="auto"/>
              <w:left w:val="nil"/>
              <w:right w:val="nil"/>
            </w:tcBorders>
            <w:vAlign w:val="bottom"/>
          </w:tcPr>
          <w:p w:rsidR="00E17679" w:rsidRPr="00623132" w:rsidRDefault="00E95A76" w:rsidP="00A20124">
            <w:pPr>
              <w:ind w:left="-353" w:right="194"/>
              <w:jc w:val="right"/>
              <w:rPr>
                <w:rFonts w:ascii="Arial" w:hAnsi="Arial" w:cs="Arial"/>
                <w:sz w:val="16"/>
                <w:szCs w:val="16"/>
              </w:rPr>
            </w:pPr>
            <w:r>
              <w:rPr>
                <w:rFonts w:ascii="Arial" w:hAnsi="Arial" w:cs="Arial"/>
                <w:sz w:val="16"/>
                <w:szCs w:val="16"/>
              </w:rPr>
              <w:t>37.995</w:t>
            </w:r>
          </w:p>
        </w:tc>
        <w:tc>
          <w:tcPr>
            <w:tcW w:w="1191" w:type="dxa"/>
            <w:tcBorders>
              <w:top w:val="single" w:sz="4" w:space="0" w:color="auto"/>
              <w:left w:val="nil"/>
              <w:right w:val="nil"/>
            </w:tcBorders>
            <w:shd w:val="clear" w:color="auto" w:fill="auto"/>
            <w:noWrap/>
            <w:vAlign w:val="bottom"/>
          </w:tcPr>
          <w:p w:rsidR="00E17679" w:rsidRPr="00623132" w:rsidRDefault="00CC6E4A" w:rsidP="00E95A76">
            <w:pPr>
              <w:ind w:left="-353" w:right="194"/>
              <w:jc w:val="right"/>
              <w:rPr>
                <w:rFonts w:ascii="Arial" w:hAnsi="Arial" w:cs="Arial"/>
                <w:sz w:val="16"/>
                <w:szCs w:val="16"/>
              </w:rPr>
            </w:pPr>
            <w:r>
              <w:rPr>
                <w:rFonts w:ascii="Arial" w:hAnsi="Arial" w:cs="Arial"/>
                <w:sz w:val="16"/>
                <w:szCs w:val="16"/>
              </w:rPr>
              <w:t>666.6</w:t>
            </w:r>
            <w:r w:rsidR="00E95A76">
              <w:rPr>
                <w:rFonts w:ascii="Arial" w:hAnsi="Arial" w:cs="Arial"/>
                <w:sz w:val="16"/>
                <w:szCs w:val="16"/>
              </w:rPr>
              <w:t>0</w:t>
            </w:r>
            <w:r>
              <w:rPr>
                <w:rFonts w:ascii="Arial" w:hAnsi="Arial" w:cs="Arial"/>
                <w:sz w:val="16"/>
                <w:szCs w:val="16"/>
              </w:rPr>
              <w:t>2</w:t>
            </w:r>
          </w:p>
        </w:tc>
      </w:tr>
      <w:tr w:rsidR="00EC16DB" w:rsidRPr="00623132" w:rsidTr="0091327A">
        <w:trPr>
          <w:trHeight w:val="20"/>
        </w:trPr>
        <w:tc>
          <w:tcPr>
            <w:tcW w:w="1834" w:type="dxa"/>
            <w:tcBorders>
              <w:top w:val="nil"/>
              <w:left w:val="nil"/>
              <w:bottom w:val="nil"/>
              <w:right w:val="nil"/>
            </w:tcBorders>
            <w:shd w:val="clear" w:color="auto" w:fill="auto"/>
            <w:noWrap/>
            <w:vAlign w:val="bottom"/>
          </w:tcPr>
          <w:p w:rsidR="00EC16DB" w:rsidRPr="00623132" w:rsidRDefault="00EC16DB" w:rsidP="00EC16DB">
            <w:pPr>
              <w:ind w:left="-70"/>
              <w:rPr>
                <w:rFonts w:ascii="Arial" w:hAnsi="Arial" w:cs="Arial"/>
                <w:sz w:val="16"/>
                <w:szCs w:val="16"/>
              </w:rPr>
            </w:pPr>
            <w:r w:rsidRPr="00623132">
              <w:rPr>
                <w:rFonts w:ascii="Arial" w:hAnsi="Arial" w:cs="Arial"/>
                <w:sz w:val="16"/>
                <w:szCs w:val="16"/>
              </w:rPr>
              <w:t xml:space="preserve"> </w:t>
            </w:r>
          </w:p>
        </w:tc>
        <w:tc>
          <w:tcPr>
            <w:tcW w:w="1050" w:type="dxa"/>
            <w:tcBorders>
              <w:left w:val="nil"/>
              <w:bottom w:val="nil"/>
              <w:right w:val="nil"/>
            </w:tcBorders>
            <w:shd w:val="clear" w:color="auto" w:fill="auto"/>
            <w:noWrap/>
            <w:vAlign w:val="bottom"/>
          </w:tcPr>
          <w:p w:rsidR="00FA6072" w:rsidRPr="00623132" w:rsidRDefault="00FA6072">
            <w:pPr>
              <w:ind w:left="-353" w:right="194"/>
              <w:jc w:val="right"/>
              <w:rPr>
                <w:rFonts w:ascii="Arial" w:hAnsi="Arial" w:cs="Arial"/>
                <w:sz w:val="16"/>
                <w:szCs w:val="16"/>
              </w:rPr>
            </w:pPr>
          </w:p>
        </w:tc>
        <w:tc>
          <w:tcPr>
            <w:tcW w:w="1163" w:type="dxa"/>
            <w:tcBorders>
              <w:left w:val="nil"/>
              <w:bottom w:val="nil"/>
              <w:right w:val="nil"/>
            </w:tcBorders>
            <w:vAlign w:val="bottom"/>
          </w:tcPr>
          <w:p w:rsidR="00FA6072" w:rsidRPr="00623132" w:rsidRDefault="00FA6072">
            <w:pPr>
              <w:ind w:left="-353" w:right="194"/>
              <w:jc w:val="right"/>
              <w:rPr>
                <w:rFonts w:ascii="Arial" w:hAnsi="Arial" w:cs="Arial"/>
                <w:sz w:val="16"/>
                <w:szCs w:val="16"/>
              </w:rPr>
            </w:pPr>
          </w:p>
        </w:tc>
        <w:tc>
          <w:tcPr>
            <w:tcW w:w="1254" w:type="dxa"/>
            <w:tcBorders>
              <w:left w:val="nil"/>
              <w:bottom w:val="nil"/>
              <w:right w:val="nil"/>
            </w:tcBorders>
            <w:vAlign w:val="bottom"/>
          </w:tcPr>
          <w:p w:rsidR="003B6488" w:rsidRPr="00623132" w:rsidRDefault="003B6488">
            <w:pPr>
              <w:ind w:left="-353" w:right="194"/>
              <w:jc w:val="right"/>
              <w:rPr>
                <w:rFonts w:ascii="Arial" w:hAnsi="Arial" w:cs="Arial"/>
                <w:sz w:val="16"/>
                <w:szCs w:val="16"/>
              </w:rPr>
            </w:pPr>
          </w:p>
        </w:tc>
        <w:tc>
          <w:tcPr>
            <w:tcW w:w="1150" w:type="dxa"/>
            <w:tcBorders>
              <w:left w:val="nil"/>
              <w:bottom w:val="nil"/>
              <w:right w:val="nil"/>
            </w:tcBorders>
            <w:vAlign w:val="bottom"/>
          </w:tcPr>
          <w:p w:rsidR="003B6488" w:rsidRPr="00623132" w:rsidRDefault="003B6488">
            <w:pPr>
              <w:ind w:left="-353" w:right="194"/>
              <w:jc w:val="right"/>
              <w:rPr>
                <w:rFonts w:ascii="Arial" w:hAnsi="Arial" w:cs="Arial"/>
                <w:sz w:val="16"/>
                <w:szCs w:val="16"/>
              </w:rPr>
            </w:pPr>
          </w:p>
        </w:tc>
        <w:tc>
          <w:tcPr>
            <w:tcW w:w="1072" w:type="dxa"/>
            <w:tcBorders>
              <w:left w:val="nil"/>
              <w:bottom w:val="nil"/>
              <w:right w:val="nil"/>
            </w:tcBorders>
            <w:vAlign w:val="bottom"/>
          </w:tcPr>
          <w:p w:rsidR="00FA6072" w:rsidRPr="00623132" w:rsidRDefault="00FA6072">
            <w:pPr>
              <w:ind w:left="-353" w:right="194"/>
              <w:jc w:val="right"/>
              <w:rPr>
                <w:rFonts w:ascii="Arial" w:hAnsi="Arial" w:cs="Arial"/>
                <w:sz w:val="16"/>
                <w:szCs w:val="16"/>
              </w:rPr>
            </w:pPr>
          </w:p>
        </w:tc>
        <w:tc>
          <w:tcPr>
            <w:tcW w:w="1191" w:type="dxa"/>
            <w:tcBorders>
              <w:left w:val="nil"/>
              <w:bottom w:val="nil"/>
              <w:right w:val="nil"/>
            </w:tcBorders>
            <w:shd w:val="clear" w:color="auto" w:fill="auto"/>
            <w:noWrap/>
            <w:vAlign w:val="bottom"/>
          </w:tcPr>
          <w:p w:rsidR="003B6488" w:rsidRPr="00623132" w:rsidRDefault="003B6488">
            <w:pPr>
              <w:ind w:left="-353" w:right="194"/>
              <w:jc w:val="right"/>
              <w:rPr>
                <w:rFonts w:ascii="Arial" w:hAnsi="Arial" w:cs="Arial"/>
                <w:b/>
                <w:sz w:val="16"/>
                <w:szCs w:val="16"/>
              </w:rPr>
            </w:pPr>
          </w:p>
        </w:tc>
      </w:tr>
      <w:tr w:rsidR="00EC16DB" w:rsidRPr="00623132" w:rsidTr="0091327A">
        <w:trPr>
          <w:trHeight w:val="20"/>
        </w:trPr>
        <w:tc>
          <w:tcPr>
            <w:tcW w:w="1834" w:type="dxa"/>
            <w:tcBorders>
              <w:top w:val="nil"/>
              <w:left w:val="nil"/>
              <w:bottom w:val="nil"/>
              <w:right w:val="nil"/>
            </w:tcBorders>
            <w:shd w:val="clear" w:color="auto" w:fill="auto"/>
            <w:noWrap/>
            <w:vAlign w:val="bottom"/>
          </w:tcPr>
          <w:p w:rsidR="00EC16DB" w:rsidRPr="00623132" w:rsidRDefault="00EC16DB" w:rsidP="00EC16DB">
            <w:pPr>
              <w:ind w:left="-70"/>
              <w:rPr>
                <w:rFonts w:ascii="Arial" w:hAnsi="Arial" w:cs="Arial"/>
                <w:sz w:val="16"/>
                <w:szCs w:val="16"/>
              </w:rPr>
            </w:pPr>
            <w:r w:rsidRPr="00623132">
              <w:rPr>
                <w:rFonts w:ascii="Arial" w:hAnsi="Arial" w:cs="Arial"/>
                <w:sz w:val="16"/>
                <w:szCs w:val="16"/>
              </w:rPr>
              <w:t>Construções/Aquisições</w:t>
            </w:r>
          </w:p>
        </w:tc>
        <w:tc>
          <w:tcPr>
            <w:tcW w:w="1050" w:type="dxa"/>
            <w:tcBorders>
              <w:top w:val="nil"/>
              <w:left w:val="nil"/>
              <w:bottom w:val="nil"/>
              <w:right w:val="nil"/>
            </w:tcBorders>
            <w:shd w:val="clear" w:color="auto" w:fill="auto"/>
            <w:noWrap/>
            <w:vAlign w:val="bottom"/>
          </w:tcPr>
          <w:p w:rsidR="00FA6072" w:rsidRPr="00623132" w:rsidRDefault="00C73BB1">
            <w:pPr>
              <w:ind w:left="-353" w:right="194"/>
              <w:jc w:val="right"/>
              <w:rPr>
                <w:rFonts w:ascii="Arial" w:hAnsi="Arial" w:cs="Arial"/>
                <w:b/>
                <w:sz w:val="16"/>
                <w:szCs w:val="16"/>
              </w:rPr>
            </w:pPr>
            <w:r w:rsidRPr="00623132">
              <w:rPr>
                <w:rFonts w:ascii="Arial" w:hAnsi="Arial" w:cs="Arial"/>
                <w:b/>
                <w:sz w:val="16"/>
                <w:szCs w:val="16"/>
              </w:rPr>
              <w:t>-</w:t>
            </w:r>
          </w:p>
        </w:tc>
        <w:tc>
          <w:tcPr>
            <w:tcW w:w="1163" w:type="dxa"/>
            <w:tcBorders>
              <w:top w:val="nil"/>
              <w:left w:val="nil"/>
              <w:bottom w:val="nil"/>
              <w:right w:val="nil"/>
            </w:tcBorders>
            <w:vAlign w:val="bottom"/>
          </w:tcPr>
          <w:p w:rsidR="00FA6072" w:rsidRPr="00623132" w:rsidRDefault="00C73BB1">
            <w:pPr>
              <w:ind w:left="-353" w:right="194"/>
              <w:jc w:val="right"/>
              <w:rPr>
                <w:rFonts w:ascii="Arial" w:hAnsi="Arial" w:cs="Arial"/>
                <w:b/>
                <w:sz w:val="16"/>
                <w:szCs w:val="16"/>
              </w:rPr>
            </w:pPr>
            <w:r w:rsidRPr="00623132">
              <w:rPr>
                <w:rFonts w:ascii="Arial" w:hAnsi="Arial" w:cs="Arial"/>
                <w:b/>
                <w:sz w:val="16"/>
                <w:szCs w:val="16"/>
              </w:rPr>
              <w:t>-</w:t>
            </w:r>
          </w:p>
        </w:tc>
        <w:tc>
          <w:tcPr>
            <w:tcW w:w="1254" w:type="dxa"/>
            <w:tcBorders>
              <w:top w:val="nil"/>
              <w:left w:val="nil"/>
              <w:bottom w:val="nil"/>
              <w:right w:val="nil"/>
            </w:tcBorders>
            <w:vAlign w:val="bottom"/>
          </w:tcPr>
          <w:p w:rsidR="003B6488" w:rsidRPr="00623132" w:rsidRDefault="00B21F56">
            <w:pPr>
              <w:ind w:left="-353" w:right="194"/>
              <w:jc w:val="right"/>
              <w:rPr>
                <w:rFonts w:ascii="Arial" w:hAnsi="Arial" w:cs="Arial"/>
                <w:b/>
                <w:sz w:val="16"/>
                <w:szCs w:val="16"/>
              </w:rPr>
            </w:pPr>
            <w:r w:rsidRPr="00623132">
              <w:rPr>
                <w:rFonts w:ascii="Arial" w:hAnsi="Arial" w:cs="Arial"/>
                <w:b/>
                <w:sz w:val="16"/>
                <w:szCs w:val="16"/>
              </w:rPr>
              <w:t>739</w:t>
            </w:r>
          </w:p>
        </w:tc>
        <w:tc>
          <w:tcPr>
            <w:tcW w:w="1150" w:type="dxa"/>
            <w:tcBorders>
              <w:top w:val="nil"/>
              <w:left w:val="nil"/>
              <w:bottom w:val="nil"/>
              <w:right w:val="nil"/>
            </w:tcBorders>
            <w:vAlign w:val="bottom"/>
          </w:tcPr>
          <w:p w:rsidR="003B6488" w:rsidRPr="00623132" w:rsidRDefault="00B21F56">
            <w:pPr>
              <w:ind w:left="-353" w:right="194"/>
              <w:jc w:val="right"/>
              <w:rPr>
                <w:rFonts w:ascii="Arial" w:hAnsi="Arial" w:cs="Arial"/>
                <w:b/>
                <w:sz w:val="16"/>
                <w:szCs w:val="16"/>
              </w:rPr>
            </w:pPr>
            <w:r w:rsidRPr="00623132">
              <w:rPr>
                <w:rFonts w:ascii="Arial" w:hAnsi="Arial" w:cs="Arial"/>
                <w:b/>
                <w:sz w:val="16"/>
                <w:szCs w:val="16"/>
              </w:rPr>
              <w:t>36.426</w:t>
            </w:r>
          </w:p>
        </w:tc>
        <w:tc>
          <w:tcPr>
            <w:tcW w:w="1072" w:type="dxa"/>
            <w:tcBorders>
              <w:top w:val="nil"/>
              <w:left w:val="nil"/>
              <w:bottom w:val="nil"/>
              <w:right w:val="nil"/>
            </w:tcBorders>
            <w:vAlign w:val="bottom"/>
          </w:tcPr>
          <w:p w:rsidR="00FA6072" w:rsidRPr="00623132" w:rsidRDefault="00C73BB1">
            <w:pPr>
              <w:ind w:left="-353" w:right="194"/>
              <w:jc w:val="right"/>
              <w:rPr>
                <w:rFonts w:ascii="Arial" w:hAnsi="Arial" w:cs="Arial"/>
                <w:b/>
                <w:sz w:val="16"/>
                <w:szCs w:val="16"/>
              </w:rPr>
            </w:pPr>
            <w:r w:rsidRPr="00623132">
              <w:rPr>
                <w:rFonts w:ascii="Arial" w:hAnsi="Arial" w:cs="Arial"/>
                <w:b/>
                <w:sz w:val="16"/>
                <w:szCs w:val="16"/>
              </w:rPr>
              <w:t>297</w:t>
            </w:r>
          </w:p>
        </w:tc>
        <w:tc>
          <w:tcPr>
            <w:tcW w:w="1191" w:type="dxa"/>
            <w:tcBorders>
              <w:top w:val="nil"/>
              <w:left w:val="nil"/>
              <w:bottom w:val="nil"/>
              <w:right w:val="nil"/>
            </w:tcBorders>
            <w:shd w:val="clear" w:color="auto" w:fill="auto"/>
            <w:noWrap/>
            <w:vAlign w:val="bottom"/>
          </w:tcPr>
          <w:p w:rsidR="003B6488" w:rsidRPr="00623132" w:rsidRDefault="00C73BB1">
            <w:pPr>
              <w:ind w:left="-353" w:right="194"/>
              <w:jc w:val="right"/>
              <w:rPr>
                <w:rFonts w:ascii="Arial" w:hAnsi="Arial" w:cs="Arial"/>
                <w:b/>
                <w:sz w:val="16"/>
                <w:szCs w:val="16"/>
              </w:rPr>
            </w:pPr>
            <w:r w:rsidRPr="00623132">
              <w:rPr>
                <w:rFonts w:ascii="Arial" w:hAnsi="Arial" w:cs="Arial"/>
                <w:b/>
                <w:sz w:val="16"/>
                <w:szCs w:val="16"/>
              </w:rPr>
              <w:t>37.462</w:t>
            </w:r>
          </w:p>
        </w:tc>
      </w:tr>
      <w:tr w:rsidR="00EC16DB" w:rsidRPr="00623132" w:rsidTr="0091327A">
        <w:trPr>
          <w:trHeight w:val="20"/>
        </w:trPr>
        <w:tc>
          <w:tcPr>
            <w:tcW w:w="1834" w:type="dxa"/>
            <w:tcBorders>
              <w:top w:val="nil"/>
              <w:left w:val="nil"/>
              <w:bottom w:val="nil"/>
              <w:right w:val="nil"/>
            </w:tcBorders>
            <w:shd w:val="clear" w:color="auto" w:fill="auto"/>
            <w:noWrap/>
            <w:vAlign w:val="bottom"/>
          </w:tcPr>
          <w:p w:rsidR="00EC16DB" w:rsidRPr="00623132" w:rsidRDefault="00EC16DB" w:rsidP="00EC16DB">
            <w:pPr>
              <w:ind w:left="-70"/>
              <w:rPr>
                <w:rFonts w:ascii="Arial" w:hAnsi="Arial" w:cs="Arial"/>
                <w:sz w:val="16"/>
                <w:szCs w:val="16"/>
              </w:rPr>
            </w:pPr>
            <w:r w:rsidRPr="00623132">
              <w:rPr>
                <w:rFonts w:ascii="Arial" w:hAnsi="Arial" w:cs="Arial"/>
                <w:sz w:val="16"/>
                <w:szCs w:val="16"/>
              </w:rPr>
              <w:t>Baixas</w:t>
            </w:r>
          </w:p>
        </w:tc>
        <w:tc>
          <w:tcPr>
            <w:tcW w:w="1050" w:type="dxa"/>
            <w:tcBorders>
              <w:top w:val="nil"/>
              <w:left w:val="nil"/>
              <w:bottom w:val="nil"/>
              <w:right w:val="nil"/>
            </w:tcBorders>
            <w:shd w:val="clear" w:color="auto" w:fill="auto"/>
            <w:noWrap/>
            <w:vAlign w:val="bottom"/>
          </w:tcPr>
          <w:p w:rsidR="00FA6072" w:rsidRPr="00623132" w:rsidRDefault="00C73BB1">
            <w:pPr>
              <w:ind w:left="-353" w:right="194"/>
              <w:jc w:val="right"/>
              <w:rPr>
                <w:rFonts w:ascii="Arial" w:hAnsi="Arial" w:cs="Arial"/>
                <w:b/>
                <w:sz w:val="16"/>
                <w:szCs w:val="16"/>
              </w:rPr>
            </w:pPr>
            <w:r w:rsidRPr="00623132">
              <w:rPr>
                <w:rFonts w:ascii="Arial" w:hAnsi="Arial" w:cs="Arial"/>
                <w:b/>
                <w:sz w:val="16"/>
                <w:szCs w:val="16"/>
              </w:rPr>
              <w:t>-</w:t>
            </w:r>
          </w:p>
        </w:tc>
        <w:tc>
          <w:tcPr>
            <w:tcW w:w="1163" w:type="dxa"/>
            <w:tcBorders>
              <w:top w:val="nil"/>
              <w:left w:val="nil"/>
              <w:bottom w:val="nil"/>
              <w:right w:val="nil"/>
            </w:tcBorders>
            <w:vAlign w:val="bottom"/>
          </w:tcPr>
          <w:p w:rsidR="00FA6072" w:rsidRPr="00623132" w:rsidRDefault="00C73BB1">
            <w:pPr>
              <w:ind w:left="-353" w:right="194"/>
              <w:jc w:val="right"/>
              <w:rPr>
                <w:rFonts w:ascii="Arial" w:hAnsi="Arial" w:cs="Arial"/>
                <w:b/>
                <w:sz w:val="16"/>
                <w:szCs w:val="16"/>
              </w:rPr>
            </w:pPr>
            <w:r w:rsidRPr="00623132">
              <w:rPr>
                <w:rFonts w:ascii="Arial" w:hAnsi="Arial" w:cs="Arial"/>
                <w:b/>
                <w:sz w:val="16"/>
                <w:szCs w:val="16"/>
              </w:rPr>
              <w:t>-</w:t>
            </w:r>
          </w:p>
        </w:tc>
        <w:tc>
          <w:tcPr>
            <w:tcW w:w="1254" w:type="dxa"/>
            <w:tcBorders>
              <w:top w:val="nil"/>
              <w:left w:val="nil"/>
              <w:bottom w:val="nil"/>
              <w:right w:val="nil"/>
            </w:tcBorders>
            <w:vAlign w:val="bottom"/>
          </w:tcPr>
          <w:p w:rsidR="003B6488" w:rsidRPr="00623132" w:rsidRDefault="00C73BB1">
            <w:pPr>
              <w:ind w:left="-352" w:right="194"/>
              <w:jc w:val="right"/>
              <w:rPr>
                <w:rFonts w:ascii="Arial" w:hAnsi="Arial" w:cs="Arial"/>
                <w:b/>
                <w:sz w:val="16"/>
                <w:szCs w:val="16"/>
              </w:rPr>
            </w:pPr>
            <w:r w:rsidRPr="00623132">
              <w:rPr>
                <w:rFonts w:ascii="Arial" w:hAnsi="Arial" w:cs="Arial"/>
                <w:b/>
                <w:sz w:val="16"/>
                <w:szCs w:val="16"/>
              </w:rPr>
              <w:t>-</w:t>
            </w:r>
          </w:p>
        </w:tc>
        <w:tc>
          <w:tcPr>
            <w:tcW w:w="1150" w:type="dxa"/>
            <w:tcBorders>
              <w:top w:val="nil"/>
              <w:left w:val="nil"/>
              <w:bottom w:val="nil"/>
              <w:right w:val="nil"/>
            </w:tcBorders>
            <w:vAlign w:val="bottom"/>
          </w:tcPr>
          <w:p w:rsidR="003B6488" w:rsidRPr="00623132" w:rsidRDefault="00C73BB1">
            <w:pPr>
              <w:ind w:left="-353" w:right="194"/>
              <w:jc w:val="right"/>
              <w:rPr>
                <w:rFonts w:ascii="Arial" w:hAnsi="Arial" w:cs="Arial"/>
                <w:b/>
                <w:sz w:val="16"/>
                <w:szCs w:val="16"/>
              </w:rPr>
            </w:pPr>
            <w:r w:rsidRPr="00623132">
              <w:rPr>
                <w:rFonts w:ascii="Arial" w:hAnsi="Arial" w:cs="Arial"/>
                <w:b/>
                <w:sz w:val="16"/>
                <w:szCs w:val="16"/>
              </w:rPr>
              <w:t>-</w:t>
            </w:r>
          </w:p>
        </w:tc>
        <w:tc>
          <w:tcPr>
            <w:tcW w:w="1072" w:type="dxa"/>
            <w:tcBorders>
              <w:top w:val="nil"/>
              <w:left w:val="nil"/>
              <w:bottom w:val="nil"/>
              <w:right w:val="nil"/>
            </w:tcBorders>
            <w:vAlign w:val="bottom"/>
          </w:tcPr>
          <w:p w:rsidR="00FA6072" w:rsidRPr="00623132" w:rsidRDefault="00C73BB1" w:rsidP="00F77E22">
            <w:pPr>
              <w:ind w:left="-353" w:right="194"/>
              <w:jc w:val="right"/>
              <w:rPr>
                <w:rFonts w:ascii="Arial" w:hAnsi="Arial" w:cs="Arial"/>
                <w:b/>
                <w:sz w:val="16"/>
                <w:szCs w:val="16"/>
              </w:rPr>
            </w:pPr>
            <w:r w:rsidRPr="00623132">
              <w:rPr>
                <w:rFonts w:ascii="Arial" w:hAnsi="Arial" w:cs="Arial"/>
                <w:b/>
                <w:sz w:val="16"/>
                <w:szCs w:val="16"/>
              </w:rPr>
              <w:t>(</w:t>
            </w:r>
            <w:r w:rsidR="00F77E22">
              <w:rPr>
                <w:rFonts w:ascii="Arial" w:hAnsi="Arial" w:cs="Arial"/>
                <w:b/>
                <w:sz w:val="16"/>
                <w:szCs w:val="16"/>
              </w:rPr>
              <w:t>4</w:t>
            </w:r>
            <w:r w:rsidRPr="00623132">
              <w:rPr>
                <w:rFonts w:ascii="Arial" w:hAnsi="Arial" w:cs="Arial"/>
                <w:b/>
                <w:sz w:val="16"/>
                <w:szCs w:val="16"/>
              </w:rPr>
              <w:t>)</w:t>
            </w:r>
          </w:p>
        </w:tc>
        <w:tc>
          <w:tcPr>
            <w:tcW w:w="1191" w:type="dxa"/>
            <w:tcBorders>
              <w:top w:val="nil"/>
              <w:left w:val="nil"/>
              <w:bottom w:val="nil"/>
              <w:right w:val="nil"/>
            </w:tcBorders>
            <w:shd w:val="clear" w:color="auto" w:fill="auto"/>
            <w:noWrap/>
            <w:vAlign w:val="bottom"/>
          </w:tcPr>
          <w:p w:rsidR="003B6488" w:rsidRPr="00623132" w:rsidRDefault="00C73BB1" w:rsidP="00F77E22">
            <w:pPr>
              <w:ind w:left="-352" w:right="194"/>
              <w:jc w:val="right"/>
              <w:rPr>
                <w:rFonts w:ascii="Arial" w:hAnsi="Arial" w:cs="Arial"/>
                <w:b/>
                <w:sz w:val="16"/>
                <w:szCs w:val="16"/>
              </w:rPr>
            </w:pPr>
            <w:r w:rsidRPr="00623132">
              <w:rPr>
                <w:rFonts w:ascii="Arial" w:hAnsi="Arial" w:cs="Arial"/>
                <w:b/>
                <w:sz w:val="16"/>
                <w:szCs w:val="16"/>
              </w:rPr>
              <w:t>(</w:t>
            </w:r>
            <w:r w:rsidR="00F77E22">
              <w:rPr>
                <w:rFonts w:ascii="Arial" w:hAnsi="Arial" w:cs="Arial"/>
                <w:b/>
                <w:sz w:val="16"/>
                <w:szCs w:val="16"/>
              </w:rPr>
              <w:t>4</w:t>
            </w:r>
            <w:r w:rsidRPr="00623132">
              <w:rPr>
                <w:rFonts w:ascii="Arial" w:hAnsi="Arial" w:cs="Arial"/>
                <w:b/>
                <w:sz w:val="16"/>
                <w:szCs w:val="16"/>
              </w:rPr>
              <w:t>)</w:t>
            </w:r>
          </w:p>
        </w:tc>
      </w:tr>
      <w:tr w:rsidR="00EC16DB" w:rsidRPr="00623132" w:rsidTr="0091327A">
        <w:trPr>
          <w:trHeight w:val="20"/>
        </w:trPr>
        <w:tc>
          <w:tcPr>
            <w:tcW w:w="1834" w:type="dxa"/>
            <w:tcBorders>
              <w:top w:val="nil"/>
              <w:left w:val="nil"/>
              <w:bottom w:val="nil"/>
              <w:right w:val="nil"/>
            </w:tcBorders>
            <w:shd w:val="clear" w:color="auto" w:fill="auto"/>
            <w:noWrap/>
            <w:vAlign w:val="bottom"/>
          </w:tcPr>
          <w:p w:rsidR="00EC16DB" w:rsidRPr="00623132" w:rsidRDefault="00EC16DB" w:rsidP="00EC16DB">
            <w:pPr>
              <w:ind w:left="-70"/>
              <w:rPr>
                <w:rFonts w:ascii="Arial" w:hAnsi="Arial" w:cs="Arial"/>
                <w:sz w:val="16"/>
                <w:szCs w:val="16"/>
              </w:rPr>
            </w:pPr>
            <w:r w:rsidRPr="00623132">
              <w:rPr>
                <w:rFonts w:ascii="Arial" w:hAnsi="Arial" w:cs="Arial"/>
                <w:sz w:val="16"/>
                <w:szCs w:val="16"/>
              </w:rPr>
              <w:t>Transferências</w:t>
            </w:r>
          </w:p>
        </w:tc>
        <w:tc>
          <w:tcPr>
            <w:tcW w:w="1050" w:type="dxa"/>
            <w:tcBorders>
              <w:top w:val="nil"/>
              <w:left w:val="nil"/>
              <w:bottom w:val="single" w:sz="4" w:space="0" w:color="000000"/>
              <w:right w:val="nil"/>
            </w:tcBorders>
            <w:shd w:val="clear" w:color="auto" w:fill="auto"/>
            <w:noWrap/>
            <w:vAlign w:val="bottom"/>
          </w:tcPr>
          <w:p w:rsidR="00FA6072" w:rsidRPr="00623132" w:rsidRDefault="00C73BB1">
            <w:pPr>
              <w:ind w:left="-353" w:right="194"/>
              <w:jc w:val="right"/>
              <w:rPr>
                <w:rFonts w:ascii="Arial" w:hAnsi="Arial" w:cs="Arial"/>
                <w:b/>
                <w:sz w:val="16"/>
                <w:szCs w:val="16"/>
              </w:rPr>
            </w:pPr>
            <w:r w:rsidRPr="00623132">
              <w:rPr>
                <w:rFonts w:ascii="Arial" w:hAnsi="Arial" w:cs="Arial"/>
                <w:b/>
                <w:sz w:val="16"/>
                <w:szCs w:val="16"/>
              </w:rPr>
              <w:t>-</w:t>
            </w:r>
          </w:p>
        </w:tc>
        <w:tc>
          <w:tcPr>
            <w:tcW w:w="1163" w:type="dxa"/>
            <w:tcBorders>
              <w:top w:val="nil"/>
              <w:left w:val="nil"/>
              <w:bottom w:val="single" w:sz="4" w:space="0" w:color="000000"/>
              <w:right w:val="nil"/>
            </w:tcBorders>
            <w:vAlign w:val="bottom"/>
          </w:tcPr>
          <w:p w:rsidR="00FA6072" w:rsidRPr="00623132" w:rsidRDefault="00C73BB1">
            <w:pPr>
              <w:ind w:left="-353" w:right="194"/>
              <w:jc w:val="right"/>
              <w:rPr>
                <w:rFonts w:ascii="Arial" w:hAnsi="Arial" w:cs="Arial"/>
                <w:b/>
                <w:sz w:val="16"/>
                <w:szCs w:val="16"/>
              </w:rPr>
            </w:pPr>
            <w:r w:rsidRPr="00623132">
              <w:rPr>
                <w:rFonts w:ascii="Arial" w:hAnsi="Arial" w:cs="Arial"/>
                <w:b/>
                <w:sz w:val="16"/>
                <w:szCs w:val="16"/>
              </w:rPr>
              <w:t>30.108</w:t>
            </w:r>
          </w:p>
        </w:tc>
        <w:tc>
          <w:tcPr>
            <w:tcW w:w="1254" w:type="dxa"/>
            <w:tcBorders>
              <w:top w:val="nil"/>
              <w:left w:val="nil"/>
              <w:bottom w:val="single" w:sz="4" w:space="0" w:color="000000"/>
              <w:right w:val="nil"/>
            </w:tcBorders>
            <w:vAlign w:val="bottom"/>
          </w:tcPr>
          <w:p w:rsidR="003B6488" w:rsidRPr="00623132" w:rsidRDefault="00C73BB1">
            <w:pPr>
              <w:ind w:left="-353" w:right="194"/>
              <w:jc w:val="right"/>
              <w:rPr>
                <w:rFonts w:ascii="Arial" w:hAnsi="Arial" w:cs="Arial"/>
                <w:b/>
                <w:sz w:val="16"/>
                <w:szCs w:val="16"/>
              </w:rPr>
            </w:pPr>
            <w:r w:rsidRPr="00623132">
              <w:rPr>
                <w:rFonts w:ascii="Arial" w:hAnsi="Arial" w:cs="Arial"/>
                <w:b/>
                <w:sz w:val="16"/>
                <w:szCs w:val="16"/>
              </w:rPr>
              <w:t>-</w:t>
            </w:r>
          </w:p>
        </w:tc>
        <w:tc>
          <w:tcPr>
            <w:tcW w:w="1150" w:type="dxa"/>
            <w:tcBorders>
              <w:top w:val="nil"/>
              <w:left w:val="nil"/>
              <w:bottom w:val="single" w:sz="4" w:space="0" w:color="000000"/>
              <w:right w:val="nil"/>
            </w:tcBorders>
            <w:vAlign w:val="bottom"/>
          </w:tcPr>
          <w:p w:rsidR="003B6488" w:rsidRPr="00623132" w:rsidRDefault="00C73BB1">
            <w:pPr>
              <w:ind w:left="-352" w:right="194"/>
              <w:jc w:val="right"/>
              <w:rPr>
                <w:rFonts w:ascii="Arial" w:hAnsi="Arial" w:cs="Arial"/>
                <w:b/>
                <w:sz w:val="16"/>
                <w:szCs w:val="16"/>
              </w:rPr>
            </w:pPr>
            <w:r w:rsidRPr="00623132">
              <w:rPr>
                <w:rFonts w:ascii="Arial" w:hAnsi="Arial" w:cs="Arial"/>
                <w:b/>
                <w:sz w:val="16"/>
                <w:szCs w:val="16"/>
              </w:rPr>
              <w:t>(30.108)</w:t>
            </w:r>
          </w:p>
        </w:tc>
        <w:tc>
          <w:tcPr>
            <w:tcW w:w="1072" w:type="dxa"/>
            <w:tcBorders>
              <w:top w:val="nil"/>
              <w:left w:val="nil"/>
              <w:bottom w:val="single" w:sz="4" w:space="0" w:color="000000"/>
              <w:right w:val="nil"/>
            </w:tcBorders>
            <w:vAlign w:val="bottom"/>
          </w:tcPr>
          <w:p w:rsidR="00FA6072" w:rsidRPr="00623132" w:rsidRDefault="00C73BB1">
            <w:pPr>
              <w:ind w:left="-353" w:right="194"/>
              <w:jc w:val="right"/>
              <w:rPr>
                <w:rFonts w:ascii="Arial" w:hAnsi="Arial" w:cs="Arial"/>
                <w:b/>
                <w:sz w:val="16"/>
                <w:szCs w:val="16"/>
              </w:rPr>
            </w:pPr>
            <w:r w:rsidRPr="00623132">
              <w:rPr>
                <w:rFonts w:ascii="Arial" w:hAnsi="Arial" w:cs="Arial"/>
                <w:b/>
                <w:sz w:val="16"/>
                <w:szCs w:val="16"/>
              </w:rPr>
              <w:t>-</w:t>
            </w:r>
          </w:p>
        </w:tc>
        <w:tc>
          <w:tcPr>
            <w:tcW w:w="1191" w:type="dxa"/>
            <w:tcBorders>
              <w:top w:val="nil"/>
              <w:left w:val="nil"/>
              <w:bottom w:val="single" w:sz="4" w:space="0" w:color="000000"/>
              <w:right w:val="nil"/>
            </w:tcBorders>
            <w:shd w:val="clear" w:color="auto" w:fill="auto"/>
            <w:noWrap/>
            <w:vAlign w:val="bottom"/>
          </w:tcPr>
          <w:p w:rsidR="003B6488" w:rsidRPr="00623132" w:rsidRDefault="00C73BB1">
            <w:pPr>
              <w:ind w:left="-353" w:right="194"/>
              <w:jc w:val="right"/>
              <w:rPr>
                <w:rFonts w:ascii="Arial" w:hAnsi="Arial" w:cs="Arial"/>
                <w:b/>
                <w:sz w:val="16"/>
                <w:szCs w:val="16"/>
              </w:rPr>
            </w:pPr>
            <w:r w:rsidRPr="00623132">
              <w:rPr>
                <w:rFonts w:ascii="Arial" w:hAnsi="Arial" w:cs="Arial"/>
                <w:b/>
                <w:sz w:val="16"/>
                <w:szCs w:val="16"/>
              </w:rPr>
              <w:t>-</w:t>
            </w:r>
          </w:p>
        </w:tc>
      </w:tr>
      <w:tr w:rsidR="00EC16DB" w:rsidRPr="00623132" w:rsidTr="0091327A">
        <w:trPr>
          <w:trHeight w:val="20"/>
        </w:trPr>
        <w:tc>
          <w:tcPr>
            <w:tcW w:w="1834" w:type="dxa"/>
            <w:tcBorders>
              <w:top w:val="nil"/>
              <w:left w:val="nil"/>
              <w:right w:val="nil"/>
            </w:tcBorders>
            <w:shd w:val="clear" w:color="auto" w:fill="auto"/>
            <w:noWrap/>
            <w:vAlign w:val="bottom"/>
          </w:tcPr>
          <w:p w:rsidR="00EC16DB" w:rsidRPr="00CC6E4A" w:rsidRDefault="00EC16DB" w:rsidP="00EC16DB">
            <w:pPr>
              <w:ind w:left="-70"/>
              <w:rPr>
                <w:rFonts w:ascii="Arial" w:hAnsi="Arial" w:cs="Arial"/>
                <w:b/>
                <w:sz w:val="16"/>
                <w:szCs w:val="16"/>
              </w:rPr>
            </w:pPr>
            <w:r w:rsidRPr="00CC6E4A">
              <w:rPr>
                <w:rFonts w:ascii="Arial" w:hAnsi="Arial" w:cs="Arial"/>
                <w:b/>
                <w:sz w:val="16"/>
                <w:szCs w:val="16"/>
              </w:rPr>
              <w:t>Sald</w:t>
            </w:r>
            <w:r w:rsidR="00E17679" w:rsidRPr="00CC6E4A">
              <w:rPr>
                <w:rFonts w:ascii="Arial" w:hAnsi="Arial" w:cs="Arial"/>
                <w:b/>
                <w:sz w:val="16"/>
                <w:szCs w:val="16"/>
              </w:rPr>
              <w:t>o em 31/12/2013</w:t>
            </w:r>
          </w:p>
        </w:tc>
        <w:tc>
          <w:tcPr>
            <w:tcW w:w="1050" w:type="dxa"/>
            <w:tcBorders>
              <w:top w:val="single" w:sz="4" w:space="0" w:color="000000"/>
              <w:left w:val="nil"/>
              <w:right w:val="nil"/>
            </w:tcBorders>
            <w:shd w:val="clear" w:color="auto" w:fill="auto"/>
            <w:noWrap/>
            <w:vAlign w:val="bottom"/>
          </w:tcPr>
          <w:p w:rsidR="00FA6072" w:rsidRPr="00623132" w:rsidRDefault="00C73BB1">
            <w:pPr>
              <w:ind w:left="-353" w:right="194"/>
              <w:jc w:val="right"/>
              <w:rPr>
                <w:rFonts w:ascii="Arial" w:hAnsi="Arial" w:cs="Arial"/>
                <w:b/>
                <w:sz w:val="16"/>
                <w:szCs w:val="16"/>
              </w:rPr>
            </w:pPr>
            <w:r w:rsidRPr="00623132">
              <w:rPr>
                <w:rFonts w:ascii="Arial" w:hAnsi="Arial" w:cs="Arial"/>
                <w:b/>
                <w:sz w:val="16"/>
                <w:szCs w:val="16"/>
              </w:rPr>
              <w:t>220.459</w:t>
            </w:r>
          </w:p>
        </w:tc>
        <w:tc>
          <w:tcPr>
            <w:tcW w:w="1163" w:type="dxa"/>
            <w:tcBorders>
              <w:top w:val="single" w:sz="4" w:space="0" w:color="000000"/>
              <w:left w:val="nil"/>
              <w:right w:val="nil"/>
            </w:tcBorders>
            <w:vAlign w:val="bottom"/>
          </w:tcPr>
          <w:p w:rsidR="00FA6072" w:rsidRPr="00623132" w:rsidRDefault="009A3611">
            <w:pPr>
              <w:ind w:left="-353" w:right="194"/>
              <w:jc w:val="right"/>
              <w:rPr>
                <w:rFonts w:ascii="Arial" w:hAnsi="Arial" w:cs="Arial"/>
                <w:b/>
                <w:sz w:val="16"/>
                <w:szCs w:val="16"/>
              </w:rPr>
            </w:pPr>
            <w:r>
              <w:rPr>
                <w:rFonts w:ascii="Arial" w:hAnsi="Arial" w:cs="Arial"/>
                <w:b/>
                <w:sz w:val="16"/>
                <w:szCs w:val="16"/>
              </w:rPr>
              <w:t>402.840</w:t>
            </w:r>
          </w:p>
        </w:tc>
        <w:tc>
          <w:tcPr>
            <w:tcW w:w="1254" w:type="dxa"/>
            <w:tcBorders>
              <w:top w:val="single" w:sz="4" w:space="0" w:color="000000"/>
              <w:left w:val="nil"/>
              <w:right w:val="nil"/>
            </w:tcBorders>
            <w:vAlign w:val="bottom"/>
          </w:tcPr>
          <w:p w:rsidR="003B6488" w:rsidRPr="00623132" w:rsidRDefault="00C73BB1">
            <w:pPr>
              <w:ind w:left="-353" w:right="194"/>
              <w:jc w:val="right"/>
              <w:rPr>
                <w:rFonts w:ascii="Arial" w:hAnsi="Arial" w:cs="Arial"/>
                <w:b/>
                <w:sz w:val="16"/>
                <w:szCs w:val="16"/>
              </w:rPr>
            </w:pPr>
            <w:r w:rsidRPr="00623132">
              <w:rPr>
                <w:rFonts w:ascii="Arial" w:hAnsi="Arial" w:cs="Arial"/>
                <w:b/>
                <w:sz w:val="16"/>
                <w:szCs w:val="16"/>
              </w:rPr>
              <w:t>21.223</w:t>
            </w:r>
          </w:p>
        </w:tc>
        <w:tc>
          <w:tcPr>
            <w:tcW w:w="1150" w:type="dxa"/>
            <w:tcBorders>
              <w:top w:val="single" w:sz="4" w:space="0" w:color="000000"/>
              <w:left w:val="nil"/>
              <w:right w:val="nil"/>
            </w:tcBorders>
            <w:vAlign w:val="bottom"/>
          </w:tcPr>
          <w:p w:rsidR="003B6488" w:rsidRPr="00623132" w:rsidRDefault="00C73BB1">
            <w:pPr>
              <w:ind w:left="-353" w:right="194"/>
              <w:jc w:val="right"/>
              <w:rPr>
                <w:rFonts w:ascii="Arial" w:hAnsi="Arial" w:cs="Arial"/>
                <w:b/>
                <w:sz w:val="16"/>
                <w:szCs w:val="16"/>
              </w:rPr>
            </w:pPr>
            <w:r w:rsidRPr="00623132">
              <w:rPr>
                <w:rFonts w:ascii="Arial" w:hAnsi="Arial" w:cs="Arial"/>
                <w:b/>
                <w:sz w:val="16"/>
                <w:szCs w:val="16"/>
              </w:rPr>
              <w:t>21.250</w:t>
            </w:r>
          </w:p>
        </w:tc>
        <w:tc>
          <w:tcPr>
            <w:tcW w:w="1072" w:type="dxa"/>
            <w:tcBorders>
              <w:top w:val="single" w:sz="4" w:space="0" w:color="000000"/>
              <w:left w:val="nil"/>
              <w:right w:val="nil"/>
            </w:tcBorders>
            <w:vAlign w:val="bottom"/>
          </w:tcPr>
          <w:p w:rsidR="00FA6072" w:rsidRPr="00623132" w:rsidRDefault="00F77E22" w:rsidP="00E95A76">
            <w:pPr>
              <w:ind w:left="-353" w:right="194"/>
              <w:jc w:val="right"/>
              <w:rPr>
                <w:rFonts w:ascii="Arial" w:hAnsi="Arial" w:cs="Arial"/>
                <w:b/>
                <w:sz w:val="16"/>
                <w:szCs w:val="16"/>
              </w:rPr>
            </w:pPr>
            <w:r>
              <w:rPr>
                <w:rFonts w:ascii="Arial" w:hAnsi="Arial" w:cs="Arial"/>
                <w:b/>
                <w:sz w:val="16"/>
                <w:szCs w:val="16"/>
              </w:rPr>
              <w:t>38.</w:t>
            </w:r>
            <w:r w:rsidR="00E95A76">
              <w:rPr>
                <w:rFonts w:ascii="Arial" w:hAnsi="Arial" w:cs="Arial"/>
                <w:b/>
                <w:sz w:val="16"/>
                <w:szCs w:val="16"/>
              </w:rPr>
              <w:t>288</w:t>
            </w:r>
          </w:p>
        </w:tc>
        <w:tc>
          <w:tcPr>
            <w:tcW w:w="1191" w:type="dxa"/>
            <w:tcBorders>
              <w:top w:val="single" w:sz="4" w:space="0" w:color="000000"/>
              <w:left w:val="nil"/>
              <w:right w:val="nil"/>
            </w:tcBorders>
            <w:shd w:val="clear" w:color="auto" w:fill="auto"/>
            <w:noWrap/>
            <w:vAlign w:val="bottom"/>
          </w:tcPr>
          <w:p w:rsidR="003B6488" w:rsidRPr="00623132" w:rsidRDefault="009A3611">
            <w:pPr>
              <w:ind w:left="-353" w:right="194"/>
              <w:jc w:val="right"/>
              <w:rPr>
                <w:rFonts w:ascii="Arial" w:hAnsi="Arial" w:cs="Arial"/>
                <w:b/>
                <w:sz w:val="16"/>
                <w:szCs w:val="16"/>
              </w:rPr>
            </w:pPr>
            <w:r>
              <w:rPr>
                <w:rFonts w:ascii="Arial" w:hAnsi="Arial" w:cs="Arial"/>
                <w:b/>
                <w:sz w:val="16"/>
                <w:szCs w:val="16"/>
              </w:rPr>
              <w:t>704.060</w:t>
            </w:r>
          </w:p>
        </w:tc>
      </w:tr>
      <w:tr w:rsidR="00EC16DB" w:rsidRPr="00623132" w:rsidTr="0091327A">
        <w:trPr>
          <w:trHeight w:val="20"/>
        </w:trPr>
        <w:tc>
          <w:tcPr>
            <w:tcW w:w="1834" w:type="dxa"/>
            <w:tcBorders>
              <w:left w:val="nil"/>
              <w:bottom w:val="nil"/>
              <w:right w:val="nil"/>
            </w:tcBorders>
            <w:shd w:val="clear" w:color="auto" w:fill="auto"/>
            <w:noWrap/>
            <w:vAlign w:val="bottom"/>
          </w:tcPr>
          <w:p w:rsidR="00EC16DB" w:rsidRPr="00623132" w:rsidRDefault="00EC16DB" w:rsidP="0065790E">
            <w:pPr>
              <w:ind w:left="-70"/>
              <w:rPr>
                <w:rFonts w:ascii="Arial" w:hAnsi="Arial" w:cs="Arial"/>
                <w:sz w:val="16"/>
                <w:szCs w:val="16"/>
              </w:rPr>
            </w:pPr>
          </w:p>
        </w:tc>
        <w:tc>
          <w:tcPr>
            <w:tcW w:w="1050" w:type="dxa"/>
            <w:tcBorders>
              <w:left w:val="nil"/>
              <w:bottom w:val="nil"/>
              <w:right w:val="nil"/>
            </w:tcBorders>
            <w:shd w:val="clear" w:color="auto" w:fill="auto"/>
            <w:noWrap/>
            <w:vAlign w:val="bottom"/>
          </w:tcPr>
          <w:p w:rsidR="00FA6072" w:rsidRPr="00623132" w:rsidRDefault="00FA6072">
            <w:pPr>
              <w:ind w:left="-353" w:right="194"/>
              <w:jc w:val="right"/>
              <w:rPr>
                <w:rFonts w:ascii="Arial" w:hAnsi="Arial" w:cs="Arial"/>
                <w:sz w:val="16"/>
                <w:szCs w:val="16"/>
              </w:rPr>
            </w:pPr>
          </w:p>
        </w:tc>
        <w:tc>
          <w:tcPr>
            <w:tcW w:w="1163" w:type="dxa"/>
            <w:tcBorders>
              <w:left w:val="nil"/>
              <w:bottom w:val="nil"/>
              <w:right w:val="nil"/>
            </w:tcBorders>
            <w:vAlign w:val="bottom"/>
          </w:tcPr>
          <w:p w:rsidR="00FA6072" w:rsidRPr="00623132" w:rsidRDefault="00FA6072">
            <w:pPr>
              <w:ind w:left="-353" w:right="194"/>
              <w:jc w:val="right"/>
              <w:rPr>
                <w:rFonts w:ascii="Arial" w:hAnsi="Arial" w:cs="Arial"/>
                <w:sz w:val="16"/>
                <w:szCs w:val="16"/>
              </w:rPr>
            </w:pPr>
          </w:p>
        </w:tc>
        <w:tc>
          <w:tcPr>
            <w:tcW w:w="1254" w:type="dxa"/>
            <w:tcBorders>
              <w:left w:val="nil"/>
              <w:bottom w:val="nil"/>
              <w:right w:val="nil"/>
            </w:tcBorders>
            <w:vAlign w:val="bottom"/>
          </w:tcPr>
          <w:p w:rsidR="003B6488" w:rsidRPr="00623132" w:rsidRDefault="003B6488">
            <w:pPr>
              <w:ind w:left="-353" w:right="194"/>
              <w:jc w:val="right"/>
              <w:rPr>
                <w:rFonts w:ascii="Arial" w:hAnsi="Arial" w:cs="Arial"/>
                <w:sz w:val="16"/>
                <w:szCs w:val="16"/>
              </w:rPr>
            </w:pPr>
          </w:p>
        </w:tc>
        <w:tc>
          <w:tcPr>
            <w:tcW w:w="1150" w:type="dxa"/>
            <w:tcBorders>
              <w:left w:val="nil"/>
              <w:bottom w:val="nil"/>
              <w:right w:val="nil"/>
            </w:tcBorders>
            <w:vAlign w:val="bottom"/>
          </w:tcPr>
          <w:p w:rsidR="003B6488" w:rsidRPr="00623132" w:rsidRDefault="003B6488">
            <w:pPr>
              <w:ind w:left="-353" w:right="194"/>
              <w:jc w:val="right"/>
              <w:rPr>
                <w:rFonts w:ascii="Arial" w:hAnsi="Arial" w:cs="Arial"/>
                <w:sz w:val="16"/>
                <w:szCs w:val="16"/>
              </w:rPr>
            </w:pPr>
          </w:p>
        </w:tc>
        <w:tc>
          <w:tcPr>
            <w:tcW w:w="1072" w:type="dxa"/>
            <w:tcBorders>
              <w:left w:val="nil"/>
              <w:bottom w:val="nil"/>
              <w:right w:val="nil"/>
            </w:tcBorders>
            <w:vAlign w:val="bottom"/>
          </w:tcPr>
          <w:p w:rsidR="00FA6072" w:rsidRPr="00623132" w:rsidRDefault="00FA6072">
            <w:pPr>
              <w:ind w:left="-353" w:right="194"/>
              <w:jc w:val="right"/>
              <w:rPr>
                <w:rFonts w:ascii="Arial" w:hAnsi="Arial" w:cs="Arial"/>
                <w:sz w:val="16"/>
                <w:szCs w:val="16"/>
              </w:rPr>
            </w:pPr>
          </w:p>
        </w:tc>
        <w:tc>
          <w:tcPr>
            <w:tcW w:w="1191" w:type="dxa"/>
            <w:tcBorders>
              <w:left w:val="nil"/>
              <w:bottom w:val="nil"/>
              <w:right w:val="nil"/>
            </w:tcBorders>
            <w:shd w:val="clear" w:color="auto" w:fill="auto"/>
            <w:noWrap/>
            <w:vAlign w:val="bottom"/>
          </w:tcPr>
          <w:p w:rsidR="003B6488" w:rsidRPr="00623132" w:rsidRDefault="003B6488">
            <w:pPr>
              <w:ind w:left="-353" w:right="194"/>
              <w:jc w:val="right"/>
              <w:rPr>
                <w:rFonts w:ascii="Arial" w:hAnsi="Arial" w:cs="Arial"/>
                <w:b/>
                <w:sz w:val="16"/>
                <w:szCs w:val="16"/>
              </w:rPr>
            </w:pPr>
          </w:p>
        </w:tc>
      </w:tr>
      <w:tr w:rsidR="00F77E22" w:rsidRPr="00623132" w:rsidTr="0091327A">
        <w:trPr>
          <w:trHeight w:val="20"/>
        </w:trPr>
        <w:tc>
          <w:tcPr>
            <w:tcW w:w="1834" w:type="dxa"/>
            <w:tcBorders>
              <w:left w:val="nil"/>
              <w:bottom w:val="nil"/>
              <w:right w:val="nil"/>
            </w:tcBorders>
            <w:shd w:val="clear" w:color="auto" w:fill="auto"/>
            <w:noWrap/>
            <w:vAlign w:val="bottom"/>
          </w:tcPr>
          <w:p w:rsidR="00F77E22" w:rsidRPr="00623132" w:rsidRDefault="00F77E22" w:rsidP="0065790E">
            <w:pPr>
              <w:ind w:left="-70"/>
              <w:rPr>
                <w:rFonts w:ascii="Arial" w:hAnsi="Arial" w:cs="Arial"/>
                <w:sz w:val="16"/>
                <w:szCs w:val="16"/>
              </w:rPr>
            </w:pPr>
          </w:p>
        </w:tc>
        <w:tc>
          <w:tcPr>
            <w:tcW w:w="1050" w:type="dxa"/>
            <w:tcBorders>
              <w:left w:val="nil"/>
              <w:bottom w:val="nil"/>
              <w:right w:val="nil"/>
            </w:tcBorders>
            <w:shd w:val="clear" w:color="auto" w:fill="auto"/>
            <w:noWrap/>
            <w:vAlign w:val="bottom"/>
          </w:tcPr>
          <w:p w:rsidR="00F77E22" w:rsidRPr="00623132" w:rsidRDefault="00F77E22">
            <w:pPr>
              <w:ind w:left="-353" w:right="194"/>
              <w:jc w:val="right"/>
              <w:rPr>
                <w:rFonts w:ascii="Arial" w:hAnsi="Arial" w:cs="Arial"/>
                <w:sz w:val="16"/>
                <w:szCs w:val="16"/>
              </w:rPr>
            </w:pPr>
          </w:p>
        </w:tc>
        <w:tc>
          <w:tcPr>
            <w:tcW w:w="1163" w:type="dxa"/>
            <w:tcBorders>
              <w:left w:val="nil"/>
              <w:bottom w:val="nil"/>
              <w:right w:val="nil"/>
            </w:tcBorders>
            <w:vAlign w:val="bottom"/>
          </w:tcPr>
          <w:p w:rsidR="00F77E22" w:rsidRPr="00623132" w:rsidRDefault="00F77E22">
            <w:pPr>
              <w:ind w:left="-353" w:right="194"/>
              <w:jc w:val="right"/>
              <w:rPr>
                <w:rFonts w:ascii="Arial" w:hAnsi="Arial" w:cs="Arial"/>
                <w:sz w:val="16"/>
                <w:szCs w:val="16"/>
              </w:rPr>
            </w:pPr>
          </w:p>
        </w:tc>
        <w:tc>
          <w:tcPr>
            <w:tcW w:w="1254" w:type="dxa"/>
            <w:tcBorders>
              <w:left w:val="nil"/>
              <w:bottom w:val="nil"/>
              <w:right w:val="nil"/>
            </w:tcBorders>
            <w:vAlign w:val="bottom"/>
          </w:tcPr>
          <w:p w:rsidR="00F77E22" w:rsidRPr="00623132" w:rsidRDefault="00F77E22">
            <w:pPr>
              <w:ind w:left="-353" w:right="194"/>
              <w:jc w:val="right"/>
              <w:rPr>
                <w:rFonts w:ascii="Arial" w:hAnsi="Arial" w:cs="Arial"/>
                <w:sz w:val="16"/>
                <w:szCs w:val="16"/>
              </w:rPr>
            </w:pPr>
          </w:p>
        </w:tc>
        <w:tc>
          <w:tcPr>
            <w:tcW w:w="1150" w:type="dxa"/>
            <w:tcBorders>
              <w:left w:val="nil"/>
              <w:bottom w:val="nil"/>
              <w:right w:val="nil"/>
            </w:tcBorders>
            <w:vAlign w:val="bottom"/>
          </w:tcPr>
          <w:p w:rsidR="00F77E22" w:rsidRPr="00623132" w:rsidRDefault="00F77E22">
            <w:pPr>
              <w:ind w:left="-353" w:right="194"/>
              <w:jc w:val="right"/>
              <w:rPr>
                <w:rFonts w:ascii="Arial" w:hAnsi="Arial" w:cs="Arial"/>
                <w:sz w:val="16"/>
                <w:szCs w:val="16"/>
              </w:rPr>
            </w:pPr>
          </w:p>
        </w:tc>
        <w:tc>
          <w:tcPr>
            <w:tcW w:w="1072" w:type="dxa"/>
            <w:tcBorders>
              <w:left w:val="nil"/>
              <w:bottom w:val="nil"/>
              <w:right w:val="nil"/>
            </w:tcBorders>
            <w:vAlign w:val="bottom"/>
          </w:tcPr>
          <w:p w:rsidR="00F77E22" w:rsidRPr="00623132" w:rsidRDefault="00F77E22">
            <w:pPr>
              <w:ind w:left="-353" w:right="194"/>
              <w:jc w:val="right"/>
              <w:rPr>
                <w:rFonts w:ascii="Arial" w:hAnsi="Arial" w:cs="Arial"/>
                <w:sz w:val="16"/>
                <w:szCs w:val="16"/>
              </w:rPr>
            </w:pPr>
          </w:p>
        </w:tc>
        <w:tc>
          <w:tcPr>
            <w:tcW w:w="1191" w:type="dxa"/>
            <w:tcBorders>
              <w:left w:val="nil"/>
              <w:bottom w:val="nil"/>
              <w:right w:val="nil"/>
            </w:tcBorders>
            <w:shd w:val="clear" w:color="auto" w:fill="auto"/>
            <w:noWrap/>
            <w:vAlign w:val="bottom"/>
          </w:tcPr>
          <w:p w:rsidR="00F77E22" w:rsidRPr="00623132" w:rsidRDefault="00F77E22">
            <w:pPr>
              <w:ind w:left="-353" w:right="194"/>
              <w:jc w:val="right"/>
              <w:rPr>
                <w:rFonts w:ascii="Arial" w:hAnsi="Arial" w:cs="Arial"/>
                <w:b/>
                <w:sz w:val="16"/>
                <w:szCs w:val="16"/>
              </w:rPr>
            </w:pPr>
          </w:p>
        </w:tc>
      </w:tr>
      <w:tr w:rsidR="00F77E22" w:rsidRPr="00623132" w:rsidTr="0091327A">
        <w:trPr>
          <w:trHeight w:val="20"/>
        </w:trPr>
        <w:tc>
          <w:tcPr>
            <w:tcW w:w="1834" w:type="dxa"/>
            <w:tcBorders>
              <w:left w:val="nil"/>
              <w:bottom w:val="nil"/>
              <w:right w:val="nil"/>
            </w:tcBorders>
            <w:shd w:val="clear" w:color="auto" w:fill="auto"/>
            <w:noWrap/>
            <w:vAlign w:val="bottom"/>
          </w:tcPr>
          <w:p w:rsidR="00F77E22" w:rsidRPr="00623132" w:rsidRDefault="00F77E22" w:rsidP="0065790E">
            <w:pPr>
              <w:ind w:left="-70"/>
              <w:rPr>
                <w:rFonts w:ascii="Arial" w:hAnsi="Arial" w:cs="Arial"/>
                <w:sz w:val="16"/>
                <w:szCs w:val="16"/>
              </w:rPr>
            </w:pPr>
          </w:p>
        </w:tc>
        <w:tc>
          <w:tcPr>
            <w:tcW w:w="1050" w:type="dxa"/>
            <w:tcBorders>
              <w:left w:val="nil"/>
              <w:bottom w:val="nil"/>
              <w:right w:val="nil"/>
            </w:tcBorders>
            <w:shd w:val="clear" w:color="auto" w:fill="auto"/>
            <w:noWrap/>
            <w:vAlign w:val="bottom"/>
          </w:tcPr>
          <w:p w:rsidR="00F77E22" w:rsidRPr="00623132" w:rsidRDefault="00F77E22">
            <w:pPr>
              <w:ind w:left="-353" w:right="194"/>
              <w:jc w:val="right"/>
              <w:rPr>
                <w:rFonts w:ascii="Arial" w:hAnsi="Arial" w:cs="Arial"/>
                <w:sz w:val="16"/>
                <w:szCs w:val="16"/>
              </w:rPr>
            </w:pPr>
          </w:p>
        </w:tc>
        <w:tc>
          <w:tcPr>
            <w:tcW w:w="1163" w:type="dxa"/>
            <w:tcBorders>
              <w:left w:val="nil"/>
              <w:bottom w:val="nil"/>
              <w:right w:val="nil"/>
            </w:tcBorders>
            <w:vAlign w:val="bottom"/>
          </w:tcPr>
          <w:p w:rsidR="00F77E22" w:rsidRPr="00623132" w:rsidRDefault="00F77E22">
            <w:pPr>
              <w:ind w:left="-353" w:right="194"/>
              <w:jc w:val="right"/>
              <w:rPr>
                <w:rFonts w:ascii="Arial" w:hAnsi="Arial" w:cs="Arial"/>
                <w:sz w:val="16"/>
                <w:szCs w:val="16"/>
              </w:rPr>
            </w:pPr>
          </w:p>
        </w:tc>
        <w:tc>
          <w:tcPr>
            <w:tcW w:w="1254" w:type="dxa"/>
            <w:tcBorders>
              <w:left w:val="nil"/>
              <w:bottom w:val="nil"/>
              <w:right w:val="nil"/>
            </w:tcBorders>
            <w:vAlign w:val="bottom"/>
          </w:tcPr>
          <w:p w:rsidR="00F77E22" w:rsidRPr="00623132" w:rsidRDefault="00F77E22">
            <w:pPr>
              <w:ind w:left="-353" w:right="194"/>
              <w:jc w:val="right"/>
              <w:rPr>
                <w:rFonts w:ascii="Arial" w:hAnsi="Arial" w:cs="Arial"/>
                <w:sz w:val="16"/>
                <w:szCs w:val="16"/>
              </w:rPr>
            </w:pPr>
          </w:p>
        </w:tc>
        <w:tc>
          <w:tcPr>
            <w:tcW w:w="1150" w:type="dxa"/>
            <w:tcBorders>
              <w:left w:val="nil"/>
              <w:bottom w:val="nil"/>
              <w:right w:val="nil"/>
            </w:tcBorders>
            <w:vAlign w:val="bottom"/>
          </w:tcPr>
          <w:p w:rsidR="00F77E22" w:rsidRPr="00623132" w:rsidRDefault="00F77E22">
            <w:pPr>
              <w:ind w:left="-353" w:right="194"/>
              <w:jc w:val="right"/>
              <w:rPr>
                <w:rFonts w:ascii="Arial" w:hAnsi="Arial" w:cs="Arial"/>
                <w:sz w:val="16"/>
                <w:szCs w:val="16"/>
              </w:rPr>
            </w:pPr>
          </w:p>
        </w:tc>
        <w:tc>
          <w:tcPr>
            <w:tcW w:w="1072" w:type="dxa"/>
            <w:tcBorders>
              <w:left w:val="nil"/>
              <w:bottom w:val="nil"/>
              <w:right w:val="nil"/>
            </w:tcBorders>
            <w:vAlign w:val="bottom"/>
          </w:tcPr>
          <w:p w:rsidR="00F77E22" w:rsidRPr="00623132" w:rsidRDefault="00F77E22">
            <w:pPr>
              <w:ind w:left="-353" w:right="194"/>
              <w:jc w:val="right"/>
              <w:rPr>
                <w:rFonts w:ascii="Arial" w:hAnsi="Arial" w:cs="Arial"/>
                <w:sz w:val="16"/>
                <w:szCs w:val="16"/>
              </w:rPr>
            </w:pPr>
          </w:p>
        </w:tc>
        <w:tc>
          <w:tcPr>
            <w:tcW w:w="1191" w:type="dxa"/>
            <w:tcBorders>
              <w:left w:val="nil"/>
              <w:bottom w:val="nil"/>
              <w:right w:val="nil"/>
            </w:tcBorders>
            <w:shd w:val="clear" w:color="auto" w:fill="auto"/>
            <w:noWrap/>
            <w:vAlign w:val="bottom"/>
          </w:tcPr>
          <w:p w:rsidR="00F77E22" w:rsidRPr="00623132" w:rsidRDefault="00F77E22">
            <w:pPr>
              <w:ind w:left="-353" w:right="194"/>
              <w:jc w:val="right"/>
              <w:rPr>
                <w:rFonts w:ascii="Arial" w:hAnsi="Arial" w:cs="Arial"/>
                <w:b/>
                <w:sz w:val="16"/>
                <w:szCs w:val="16"/>
              </w:rPr>
            </w:pPr>
          </w:p>
        </w:tc>
      </w:tr>
      <w:tr w:rsidR="00E17679" w:rsidRPr="00623132" w:rsidTr="0091327A">
        <w:trPr>
          <w:trHeight w:val="20"/>
        </w:trPr>
        <w:tc>
          <w:tcPr>
            <w:tcW w:w="1834" w:type="dxa"/>
            <w:tcBorders>
              <w:top w:val="nil"/>
              <w:left w:val="nil"/>
              <w:right w:val="nil"/>
            </w:tcBorders>
            <w:shd w:val="clear" w:color="auto" w:fill="auto"/>
            <w:noWrap/>
            <w:vAlign w:val="bottom"/>
          </w:tcPr>
          <w:p w:rsidR="00E17679" w:rsidRPr="00623132" w:rsidRDefault="00E17679" w:rsidP="00E17679">
            <w:pPr>
              <w:ind w:left="-70"/>
              <w:rPr>
                <w:rFonts w:ascii="Arial" w:hAnsi="Arial" w:cs="Arial"/>
                <w:sz w:val="16"/>
                <w:szCs w:val="16"/>
              </w:rPr>
            </w:pPr>
            <w:r w:rsidRPr="00623132">
              <w:rPr>
                <w:rFonts w:ascii="Arial" w:hAnsi="Arial" w:cs="Arial"/>
                <w:sz w:val="16"/>
                <w:szCs w:val="16"/>
              </w:rPr>
              <w:t>Saldo em 31/12/2012</w:t>
            </w:r>
          </w:p>
        </w:tc>
        <w:tc>
          <w:tcPr>
            <w:tcW w:w="1050" w:type="dxa"/>
            <w:tcBorders>
              <w:top w:val="single" w:sz="4" w:space="0" w:color="auto"/>
              <w:left w:val="nil"/>
              <w:right w:val="nil"/>
            </w:tcBorders>
            <w:shd w:val="clear" w:color="auto" w:fill="auto"/>
            <w:noWrap/>
            <w:vAlign w:val="bottom"/>
          </w:tcPr>
          <w:p w:rsidR="00E17679" w:rsidRPr="00623132" w:rsidRDefault="00E17679" w:rsidP="00A20124">
            <w:pPr>
              <w:ind w:left="-353" w:right="194"/>
              <w:jc w:val="right"/>
              <w:rPr>
                <w:rFonts w:ascii="Arial" w:hAnsi="Arial" w:cs="Arial"/>
                <w:sz w:val="16"/>
                <w:szCs w:val="16"/>
              </w:rPr>
            </w:pPr>
            <w:r w:rsidRPr="00623132">
              <w:rPr>
                <w:rFonts w:ascii="Arial" w:hAnsi="Arial" w:cs="Arial"/>
                <w:sz w:val="16"/>
                <w:szCs w:val="16"/>
              </w:rPr>
              <w:t>139.374</w:t>
            </w:r>
          </w:p>
        </w:tc>
        <w:tc>
          <w:tcPr>
            <w:tcW w:w="1163" w:type="dxa"/>
            <w:tcBorders>
              <w:top w:val="single" w:sz="4" w:space="0" w:color="auto"/>
              <w:left w:val="nil"/>
              <w:right w:val="nil"/>
            </w:tcBorders>
            <w:vAlign w:val="bottom"/>
          </w:tcPr>
          <w:p w:rsidR="00E17679" w:rsidRPr="00623132" w:rsidRDefault="009A3611" w:rsidP="00A20124">
            <w:pPr>
              <w:ind w:left="-353" w:right="194"/>
              <w:jc w:val="right"/>
              <w:rPr>
                <w:rFonts w:ascii="Arial" w:hAnsi="Arial" w:cs="Arial"/>
                <w:sz w:val="16"/>
                <w:szCs w:val="16"/>
              </w:rPr>
            </w:pPr>
            <w:r>
              <w:rPr>
                <w:rFonts w:ascii="Arial" w:hAnsi="Arial" w:cs="Arial"/>
                <w:sz w:val="16"/>
                <w:szCs w:val="16"/>
              </w:rPr>
              <w:t>161.233</w:t>
            </w:r>
          </w:p>
        </w:tc>
        <w:tc>
          <w:tcPr>
            <w:tcW w:w="1254" w:type="dxa"/>
            <w:tcBorders>
              <w:top w:val="single" w:sz="4" w:space="0" w:color="auto"/>
              <w:left w:val="nil"/>
              <w:right w:val="nil"/>
            </w:tcBorders>
            <w:vAlign w:val="bottom"/>
          </w:tcPr>
          <w:p w:rsidR="00E17679" w:rsidRPr="00623132" w:rsidRDefault="00E17679" w:rsidP="00A20124">
            <w:pPr>
              <w:ind w:left="-353" w:right="194"/>
              <w:jc w:val="right"/>
              <w:rPr>
                <w:rFonts w:ascii="Arial" w:hAnsi="Arial" w:cs="Arial"/>
                <w:sz w:val="16"/>
                <w:szCs w:val="16"/>
              </w:rPr>
            </w:pPr>
            <w:r w:rsidRPr="00623132">
              <w:rPr>
                <w:rFonts w:ascii="Arial" w:hAnsi="Arial" w:cs="Arial"/>
                <w:sz w:val="16"/>
                <w:szCs w:val="16"/>
              </w:rPr>
              <w:t>11.780</w:t>
            </w:r>
          </w:p>
        </w:tc>
        <w:tc>
          <w:tcPr>
            <w:tcW w:w="1150" w:type="dxa"/>
            <w:tcBorders>
              <w:top w:val="single" w:sz="4" w:space="0" w:color="auto"/>
              <w:left w:val="nil"/>
              <w:right w:val="nil"/>
            </w:tcBorders>
            <w:vAlign w:val="bottom"/>
          </w:tcPr>
          <w:p w:rsidR="00E17679" w:rsidRPr="00623132" w:rsidRDefault="00E17679" w:rsidP="00A20124">
            <w:pPr>
              <w:ind w:left="-353" w:right="194"/>
              <w:jc w:val="right"/>
              <w:rPr>
                <w:rFonts w:ascii="Arial" w:hAnsi="Arial" w:cs="Arial"/>
                <w:sz w:val="16"/>
                <w:szCs w:val="16"/>
              </w:rPr>
            </w:pPr>
            <w:r w:rsidRPr="00623132">
              <w:rPr>
                <w:rFonts w:ascii="Arial" w:hAnsi="Arial" w:cs="Arial"/>
                <w:sz w:val="16"/>
                <w:szCs w:val="16"/>
              </w:rPr>
              <w:t>-</w:t>
            </w:r>
          </w:p>
        </w:tc>
        <w:tc>
          <w:tcPr>
            <w:tcW w:w="1072" w:type="dxa"/>
            <w:tcBorders>
              <w:top w:val="single" w:sz="4" w:space="0" w:color="auto"/>
              <w:left w:val="nil"/>
              <w:right w:val="nil"/>
            </w:tcBorders>
            <w:vAlign w:val="bottom"/>
          </w:tcPr>
          <w:p w:rsidR="00E17679" w:rsidRPr="00623132" w:rsidRDefault="00F77E22" w:rsidP="009A3611">
            <w:pPr>
              <w:ind w:left="-353" w:right="194"/>
              <w:jc w:val="right"/>
              <w:rPr>
                <w:rFonts w:ascii="Arial" w:hAnsi="Arial" w:cs="Arial"/>
                <w:sz w:val="16"/>
                <w:szCs w:val="16"/>
              </w:rPr>
            </w:pPr>
            <w:r>
              <w:rPr>
                <w:rFonts w:ascii="Arial" w:hAnsi="Arial" w:cs="Arial"/>
                <w:sz w:val="16"/>
                <w:szCs w:val="16"/>
              </w:rPr>
              <w:t>2</w:t>
            </w:r>
            <w:r w:rsidR="009A3611">
              <w:rPr>
                <w:rFonts w:ascii="Arial" w:hAnsi="Arial" w:cs="Arial"/>
                <w:sz w:val="16"/>
                <w:szCs w:val="16"/>
              </w:rPr>
              <w:t>4</w:t>
            </w:r>
            <w:r>
              <w:rPr>
                <w:rFonts w:ascii="Arial" w:hAnsi="Arial" w:cs="Arial"/>
                <w:sz w:val="16"/>
                <w:szCs w:val="16"/>
              </w:rPr>
              <w:t>.508</w:t>
            </w:r>
          </w:p>
        </w:tc>
        <w:tc>
          <w:tcPr>
            <w:tcW w:w="1191" w:type="dxa"/>
            <w:tcBorders>
              <w:top w:val="single" w:sz="4" w:space="0" w:color="auto"/>
              <w:left w:val="nil"/>
              <w:right w:val="nil"/>
            </w:tcBorders>
            <w:shd w:val="clear" w:color="auto" w:fill="auto"/>
            <w:noWrap/>
            <w:vAlign w:val="bottom"/>
          </w:tcPr>
          <w:p w:rsidR="00E17679" w:rsidRPr="00623132" w:rsidRDefault="009A3611" w:rsidP="00A20124">
            <w:pPr>
              <w:ind w:left="-353" w:right="194"/>
              <w:jc w:val="right"/>
              <w:rPr>
                <w:rFonts w:ascii="Arial" w:hAnsi="Arial" w:cs="Arial"/>
                <w:sz w:val="16"/>
                <w:szCs w:val="16"/>
              </w:rPr>
            </w:pPr>
            <w:r>
              <w:rPr>
                <w:rFonts w:ascii="Arial" w:hAnsi="Arial" w:cs="Arial"/>
                <w:sz w:val="16"/>
                <w:szCs w:val="16"/>
              </w:rPr>
              <w:t>336.895</w:t>
            </w:r>
          </w:p>
        </w:tc>
      </w:tr>
      <w:tr w:rsidR="00EC16DB" w:rsidRPr="00623132" w:rsidTr="0091327A">
        <w:trPr>
          <w:trHeight w:val="20"/>
        </w:trPr>
        <w:tc>
          <w:tcPr>
            <w:tcW w:w="1834" w:type="dxa"/>
            <w:tcBorders>
              <w:top w:val="nil"/>
              <w:left w:val="nil"/>
              <w:bottom w:val="nil"/>
              <w:right w:val="nil"/>
            </w:tcBorders>
            <w:shd w:val="clear" w:color="auto" w:fill="auto"/>
            <w:noWrap/>
            <w:vAlign w:val="bottom"/>
          </w:tcPr>
          <w:p w:rsidR="00EC16DB" w:rsidRPr="00623132" w:rsidRDefault="00EC16DB" w:rsidP="00EC16DB">
            <w:pPr>
              <w:ind w:left="-70"/>
              <w:rPr>
                <w:rFonts w:ascii="Arial" w:hAnsi="Arial" w:cs="Arial"/>
                <w:sz w:val="16"/>
                <w:szCs w:val="16"/>
              </w:rPr>
            </w:pPr>
            <w:r w:rsidRPr="00623132">
              <w:rPr>
                <w:rFonts w:ascii="Arial" w:hAnsi="Arial" w:cs="Arial"/>
                <w:sz w:val="16"/>
                <w:szCs w:val="16"/>
              </w:rPr>
              <w:t xml:space="preserve"> </w:t>
            </w:r>
          </w:p>
        </w:tc>
        <w:tc>
          <w:tcPr>
            <w:tcW w:w="1050" w:type="dxa"/>
            <w:tcBorders>
              <w:left w:val="nil"/>
              <w:bottom w:val="nil"/>
              <w:right w:val="nil"/>
            </w:tcBorders>
            <w:shd w:val="clear" w:color="auto" w:fill="auto"/>
            <w:noWrap/>
            <w:vAlign w:val="bottom"/>
          </w:tcPr>
          <w:p w:rsidR="00FA6072" w:rsidRPr="00623132" w:rsidRDefault="00FA6072">
            <w:pPr>
              <w:ind w:left="-353" w:right="194"/>
              <w:jc w:val="right"/>
              <w:rPr>
                <w:rFonts w:ascii="Arial" w:hAnsi="Arial" w:cs="Arial"/>
                <w:sz w:val="16"/>
                <w:szCs w:val="16"/>
              </w:rPr>
            </w:pPr>
          </w:p>
        </w:tc>
        <w:tc>
          <w:tcPr>
            <w:tcW w:w="1163" w:type="dxa"/>
            <w:tcBorders>
              <w:left w:val="nil"/>
              <w:bottom w:val="nil"/>
              <w:right w:val="nil"/>
            </w:tcBorders>
            <w:vAlign w:val="bottom"/>
          </w:tcPr>
          <w:p w:rsidR="00FA6072" w:rsidRPr="00623132" w:rsidRDefault="00FA6072">
            <w:pPr>
              <w:ind w:left="-353" w:right="194"/>
              <w:jc w:val="right"/>
              <w:rPr>
                <w:rFonts w:ascii="Arial" w:hAnsi="Arial" w:cs="Arial"/>
                <w:sz w:val="16"/>
                <w:szCs w:val="16"/>
              </w:rPr>
            </w:pPr>
          </w:p>
        </w:tc>
        <w:tc>
          <w:tcPr>
            <w:tcW w:w="1254" w:type="dxa"/>
            <w:tcBorders>
              <w:left w:val="nil"/>
              <w:bottom w:val="nil"/>
              <w:right w:val="nil"/>
            </w:tcBorders>
            <w:vAlign w:val="bottom"/>
          </w:tcPr>
          <w:p w:rsidR="003B6488" w:rsidRPr="00623132" w:rsidRDefault="003B6488">
            <w:pPr>
              <w:ind w:left="-353" w:right="194"/>
              <w:jc w:val="right"/>
              <w:rPr>
                <w:rFonts w:ascii="Arial" w:hAnsi="Arial" w:cs="Arial"/>
                <w:sz w:val="16"/>
                <w:szCs w:val="16"/>
              </w:rPr>
            </w:pPr>
          </w:p>
        </w:tc>
        <w:tc>
          <w:tcPr>
            <w:tcW w:w="1150" w:type="dxa"/>
            <w:tcBorders>
              <w:left w:val="nil"/>
              <w:bottom w:val="nil"/>
              <w:right w:val="nil"/>
            </w:tcBorders>
            <w:vAlign w:val="bottom"/>
          </w:tcPr>
          <w:p w:rsidR="003B6488" w:rsidRPr="00623132" w:rsidRDefault="003B6488">
            <w:pPr>
              <w:ind w:left="-353" w:right="194"/>
              <w:jc w:val="right"/>
              <w:rPr>
                <w:rFonts w:ascii="Arial" w:hAnsi="Arial" w:cs="Arial"/>
                <w:sz w:val="16"/>
                <w:szCs w:val="16"/>
              </w:rPr>
            </w:pPr>
          </w:p>
        </w:tc>
        <w:tc>
          <w:tcPr>
            <w:tcW w:w="1072" w:type="dxa"/>
            <w:tcBorders>
              <w:left w:val="nil"/>
              <w:bottom w:val="nil"/>
              <w:right w:val="nil"/>
            </w:tcBorders>
            <w:vAlign w:val="bottom"/>
          </w:tcPr>
          <w:p w:rsidR="00FA6072" w:rsidRPr="00623132" w:rsidRDefault="00FA6072">
            <w:pPr>
              <w:ind w:left="-353" w:right="194"/>
              <w:jc w:val="right"/>
              <w:rPr>
                <w:rFonts w:ascii="Arial" w:hAnsi="Arial" w:cs="Arial"/>
                <w:sz w:val="16"/>
                <w:szCs w:val="16"/>
              </w:rPr>
            </w:pPr>
          </w:p>
        </w:tc>
        <w:tc>
          <w:tcPr>
            <w:tcW w:w="1191" w:type="dxa"/>
            <w:tcBorders>
              <w:left w:val="nil"/>
              <w:bottom w:val="nil"/>
              <w:right w:val="nil"/>
            </w:tcBorders>
            <w:shd w:val="clear" w:color="auto" w:fill="auto"/>
            <w:noWrap/>
            <w:vAlign w:val="bottom"/>
          </w:tcPr>
          <w:p w:rsidR="003B6488" w:rsidRPr="00623132" w:rsidRDefault="003B6488">
            <w:pPr>
              <w:ind w:left="-353" w:right="194"/>
              <w:jc w:val="right"/>
              <w:rPr>
                <w:rFonts w:ascii="Arial" w:hAnsi="Arial" w:cs="Arial"/>
                <w:b/>
                <w:sz w:val="16"/>
                <w:szCs w:val="16"/>
              </w:rPr>
            </w:pPr>
          </w:p>
        </w:tc>
      </w:tr>
      <w:tr w:rsidR="00EC16DB" w:rsidRPr="00623132" w:rsidTr="0091327A">
        <w:trPr>
          <w:trHeight w:val="20"/>
        </w:trPr>
        <w:tc>
          <w:tcPr>
            <w:tcW w:w="1834" w:type="dxa"/>
            <w:tcBorders>
              <w:top w:val="nil"/>
              <w:left w:val="nil"/>
              <w:bottom w:val="nil"/>
              <w:right w:val="nil"/>
            </w:tcBorders>
            <w:shd w:val="clear" w:color="auto" w:fill="auto"/>
            <w:noWrap/>
            <w:vAlign w:val="bottom"/>
          </w:tcPr>
          <w:p w:rsidR="00EC16DB" w:rsidRPr="00623132" w:rsidRDefault="00EC16DB" w:rsidP="00EC16DB">
            <w:pPr>
              <w:ind w:left="-70"/>
              <w:rPr>
                <w:rFonts w:ascii="Arial" w:hAnsi="Arial" w:cs="Arial"/>
                <w:sz w:val="16"/>
                <w:szCs w:val="16"/>
              </w:rPr>
            </w:pPr>
            <w:r w:rsidRPr="00623132">
              <w:rPr>
                <w:rFonts w:ascii="Arial" w:hAnsi="Arial" w:cs="Arial"/>
                <w:sz w:val="16"/>
                <w:szCs w:val="16"/>
              </w:rPr>
              <w:t>Amortização</w:t>
            </w:r>
          </w:p>
        </w:tc>
        <w:tc>
          <w:tcPr>
            <w:tcW w:w="1050" w:type="dxa"/>
            <w:tcBorders>
              <w:top w:val="nil"/>
              <w:left w:val="nil"/>
              <w:bottom w:val="nil"/>
              <w:right w:val="nil"/>
            </w:tcBorders>
            <w:shd w:val="clear" w:color="auto" w:fill="auto"/>
            <w:noWrap/>
            <w:vAlign w:val="bottom"/>
          </w:tcPr>
          <w:p w:rsidR="00FA6072" w:rsidRPr="00623132" w:rsidRDefault="00841266">
            <w:pPr>
              <w:ind w:left="-353" w:right="194"/>
              <w:jc w:val="right"/>
              <w:rPr>
                <w:rFonts w:ascii="Arial" w:hAnsi="Arial" w:cs="Arial"/>
                <w:b/>
                <w:sz w:val="16"/>
                <w:szCs w:val="16"/>
              </w:rPr>
            </w:pPr>
            <w:r w:rsidRPr="00623132">
              <w:rPr>
                <w:rFonts w:ascii="Arial" w:hAnsi="Arial" w:cs="Arial"/>
                <w:b/>
                <w:sz w:val="16"/>
                <w:szCs w:val="16"/>
              </w:rPr>
              <w:t>19.888</w:t>
            </w:r>
          </w:p>
        </w:tc>
        <w:tc>
          <w:tcPr>
            <w:tcW w:w="1163" w:type="dxa"/>
            <w:tcBorders>
              <w:top w:val="nil"/>
              <w:left w:val="nil"/>
              <w:bottom w:val="nil"/>
              <w:right w:val="nil"/>
            </w:tcBorders>
            <w:vAlign w:val="bottom"/>
          </w:tcPr>
          <w:p w:rsidR="00FA6072" w:rsidRPr="00623132" w:rsidRDefault="00841266">
            <w:pPr>
              <w:ind w:left="-353" w:right="194"/>
              <w:jc w:val="right"/>
              <w:rPr>
                <w:rFonts w:ascii="Arial" w:hAnsi="Arial" w:cs="Arial"/>
                <w:b/>
                <w:sz w:val="16"/>
                <w:szCs w:val="16"/>
              </w:rPr>
            </w:pPr>
            <w:r w:rsidRPr="00623132">
              <w:rPr>
                <w:rFonts w:ascii="Arial" w:hAnsi="Arial" w:cs="Arial"/>
                <w:b/>
                <w:sz w:val="16"/>
                <w:szCs w:val="16"/>
              </w:rPr>
              <w:t>41.182</w:t>
            </w:r>
          </w:p>
        </w:tc>
        <w:tc>
          <w:tcPr>
            <w:tcW w:w="1254" w:type="dxa"/>
            <w:tcBorders>
              <w:top w:val="nil"/>
              <w:left w:val="nil"/>
              <w:bottom w:val="nil"/>
              <w:right w:val="nil"/>
            </w:tcBorders>
            <w:vAlign w:val="bottom"/>
          </w:tcPr>
          <w:p w:rsidR="003B6488" w:rsidRPr="00623132" w:rsidRDefault="00841266">
            <w:pPr>
              <w:ind w:left="-353" w:right="194"/>
              <w:jc w:val="right"/>
              <w:rPr>
                <w:rFonts w:ascii="Arial" w:hAnsi="Arial" w:cs="Arial"/>
                <w:b/>
                <w:sz w:val="16"/>
                <w:szCs w:val="16"/>
              </w:rPr>
            </w:pPr>
            <w:r w:rsidRPr="00623132">
              <w:rPr>
                <w:rFonts w:ascii="Arial" w:hAnsi="Arial" w:cs="Arial"/>
                <w:b/>
                <w:sz w:val="16"/>
                <w:szCs w:val="16"/>
              </w:rPr>
              <w:t>3.434</w:t>
            </w:r>
          </w:p>
        </w:tc>
        <w:tc>
          <w:tcPr>
            <w:tcW w:w="1150" w:type="dxa"/>
            <w:tcBorders>
              <w:top w:val="nil"/>
              <w:left w:val="nil"/>
              <w:bottom w:val="nil"/>
              <w:right w:val="nil"/>
            </w:tcBorders>
            <w:vAlign w:val="bottom"/>
          </w:tcPr>
          <w:p w:rsidR="003B6488" w:rsidRPr="00623132" w:rsidRDefault="00841266">
            <w:pPr>
              <w:ind w:left="-353" w:right="194"/>
              <w:jc w:val="right"/>
              <w:rPr>
                <w:rFonts w:ascii="Arial" w:hAnsi="Arial" w:cs="Arial"/>
                <w:b/>
                <w:sz w:val="16"/>
                <w:szCs w:val="16"/>
              </w:rPr>
            </w:pPr>
            <w:r w:rsidRPr="00623132">
              <w:rPr>
                <w:rFonts w:ascii="Arial" w:hAnsi="Arial" w:cs="Arial"/>
                <w:b/>
                <w:sz w:val="16"/>
                <w:szCs w:val="16"/>
              </w:rPr>
              <w:t>-</w:t>
            </w:r>
          </w:p>
        </w:tc>
        <w:tc>
          <w:tcPr>
            <w:tcW w:w="1072" w:type="dxa"/>
            <w:tcBorders>
              <w:top w:val="nil"/>
              <w:left w:val="nil"/>
              <w:bottom w:val="nil"/>
              <w:right w:val="nil"/>
            </w:tcBorders>
            <w:vAlign w:val="bottom"/>
          </w:tcPr>
          <w:p w:rsidR="00FA6072" w:rsidRPr="00623132" w:rsidRDefault="00841266">
            <w:pPr>
              <w:ind w:left="-353" w:right="194"/>
              <w:jc w:val="right"/>
              <w:rPr>
                <w:rFonts w:ascii="Arial" w:hAnsi="Arial" w:cs="Arial"/>
                <w:b/>
                <w:sz w:val="16"/>
                <w:szCs w:val="16"/>
              </w:rPr>
            </w:pPr>
            <w:r w:rsidRPr="00623132">
              <w:rPr>
                <w:rFonts w:ascii="Arial" w:hAnsi="Arial" w:cs="Arial"/>
                <w:b/>
                <w:sz w:val="16"/>
                <w:szCs w:val="16"/>
              </w:rPr>
              <w:t>3.892</w:t>
            </w:r>
          </w:p>
        </w:tc>
        <w:tc>
          <w:tcPr>
            <w:tcW w:w="1191" w:type="dxa"/>
            <w:tcBorders>
              <w:top w:val="nil"/>
              <w:left w:val="nil"/>
              <w:bottom w:val="nil"/>
              <w:right w:val="nil"/>
            </w:tcBorders>
            <w:shd w:val="clear" w:color="auto" w:fill="auto"/>
            <w:noWrap/>
            <w:vAlign w:val="bottom"/>
          </w:tcPr>
          <w:p w:rsidR="003B6488" w:rsidRPr="00623132" w:rsidRDefault="00841266">
            <w:pPr>
              <w:ind w:left="-353" w:right="194"/>
              <w:jc w:val="right"/>
              <w:rPr>
                <w:rFonts w:ascii="Arial" w:hAnsi="Arial" w:cs="Arial"/>
                <w:b/>
                <w:sz w:val="16"/>
                <w:szCs w:val="16"/>
              </w:rPr>
            </w:pPr>
            <w:r w:rsidRPr="00623132">
              <w:rPr>
                <w:rFonts w:ascii="Arial" w:hAnsi="Arial" w:cs="Arial"/>
                <w:b/>
                <w:sz w:val="16"/>
                <w:szCs w:val="16"/>
              </w:rPr>
              <w:t>68.396</w:t>
            </w:r>
          </w:p>
        </w:tc>
      </w:tr>
      <w:tr w:rsidR="00EC16DB" w:rsidRPr="00623132" w:rsidTr="0091327A">
        <w:trPr>
          <w:trHeight w:val="20"/>
        </w:trPr>
        <w:tc>
          <w:tcPr>
            <w:tcW w:w="1834" w:type="dxa"/>
            <w:tcBorders>
              <w:top w:val="nil"/>
              <w:left w:val="nil"/>
              <w:bottom w:val="nil"/>
              <w:right w:val="nil"/>
            </w:tcBorders>
            <w:shd w:val="clear" w:color="auto" w:fill="auto"/>
            <w:noWrap/>
            <w:vAlign w:val="bottom"/>
          </w:tcPr>
          <w:p w:rsidR="00EC16DB" w:rsidRPr="00623132" w:rsidRDefault="00EC16DB" w:rsidP="00EC16DB">
            <w:pPr>
              <w:ind w:left="-70"/>
              <w:rPr>
                <w:rFonts w:ascii="Arial" w:hAnsi="Arial" w:cs="Arial"/>
                <w:sz w:val="16"/>
                <w:szCs w:val="16"/>
              </w:rPr>
            </w:pPr>
            <w:r w:rsidRPr="00623132">
              <w:rPr>
                <w:rFonts w:ascii="Arial" w:hAnsi="Arial" w:cs="Arial"/>
                <w:sz w:val="16"/>
                <w:szCs w:val="16"/>
              </w:rPr>
              <w:t>Baixas</w:t>
            </w:r>
          </w:p>
        </w:tc>
        <w:tc>
          <w:tcPr>
            <w:tcW w:w="1050" w:type="dxa"/>
            <w:tcBorders>
              <w:top w:val="nil"/>
              <w:left w:val="nil"/>
              <w:bottom w:val="single" w:sz="4" w:space="0" w:color="000000"/>
              <w:right w:val="nil"/>
            </w:tcBorders>
            <w:shd w:val="clear" w:color="auto" w:fill="auto"/>
            <w:noWrap/>
            <w:vAlign w:val="bottom"/>
          </w:tcPr>
          <w:p w:rsidR="00FA6072" w:rsidRPr="00623132" w:rsidRDefault="00841266">
            <w:pPr>
              <w:ind w:left="-353" w:right="194"/>
              <w:jc w:val="right"/>
              <w:rPr>
                <w:rFonts w:ascii="Arial" w:hAnsi="Arial" w:cs="Arial"/>
                <w:b/>
                <w:sz w:val="16"/>
                <w:szCs w:val="16"/>
              </w:rPr>
            </w:pPr>
            <w:r w:rsidRPr="00623132">
              <w:rPr>
                <w:rFonts w:ascii="Arial" w:hAnsi="Arial" w:cs="Arial"/>
                <w:b/>
                <w:sz w:val="16"/>
                <w:szCs w:val="16"/>
              </w:rPr>
              <w:t>-</w:t>
            </w:r>
          </w:p>
        </w:tc>
        <w:tc>
          <w:tcPr>
            <w:tcW w:w="1163" w:type="dxa"/>
            <w:tcBorders>
              <w:top w:val="nil"/>
              <w:left w:val="nil"/>
              <w:bottom w:val="single" w:sz="4" w:space="0" w:color="000000"/>
              <w:right w:val="nil"/>
            </w:tcBorders>
            <w:vAlign w:val="bottom"/>
          </w:tcPr>
          <w:p w:rsidR="00FA6072" w:rsidRPr="00623132" w:rsidRDefault="00841266">
            <w:pPr>
              <w:ind w:left="-353" w:right="194"/>
              <w:jc w:val="right"/>
              <w:rPr>
                <w:rFonts w:ascii="Arial" w:hAnsi="Arial" w:cs="Arial"/>
                <w:b/>
                <w:sz w:val="16"/>
                <w:szCs w:val="16"/>
              </w:rPr>
            </w:pPr>
            <w:r w:rsidRPr="00623132">
              <w:rPr>
                <w:rFonts w:ascii="Arial" w:hAnsi="Arial" w:cs="Arial"/>
                <w:b/>
                <w:sz w:val="16"/>
                <w:szCs w:val="16"/>
              </w:rPr>
              <w:t>-</w:t>
            </w:r>
          </w:p>
        </w:tc>
        <w:tc>
          <w:tcPr>
            <w:tcW w:w="1254" w:type="dxa"/>
            <w:tcBorders>
              <w:top w:val="nil"/>
              <w:left w:val="nil"/>
              <w:bottom w:val="single" w:sz="4" w:space="0" w:color="000000"/>
              <w:right w:val="nil"/>
            </w:tcBorders>
            <w:vAlign w:val="bottom"/>
          </w:tcPr>
          <w:p w:rsidR="003B6488" w:rsidRPr="00623132" w:rsidRDefault="00841266">
            <w:pPr>
              <w:ind w:left="-352" w:right="194"/>
              <w:jc w:val="right"/>
              <w:rPr>
                <w:rFonts w:ascii="Arial" w:hAnsi="Arial" w:cs="Arial"/>
                <w:b/>
                <w:sz w:val="16"/>
                <w:szCs w:val="16"/>
              </w:rPr>
            </w:pPr>
            <w:r w:rsidRPr="00623132">
              <w:rPr>
                <w:rFonts w:ascii="Arial" w:hAnsi="Arial" w:cs="Arial"/>
                <w:b/>
                <w:sz w:val="16"/>
                <w:szCs w:val="16"/>
              </w:rPr>
              <w:t>-</w:t>
            </w:r>
          </w:p>
        </w:tc>
        <w:tc>
          <w:tcPr>
            <w:tcW w:w="1150" w:type="dxa"/>
            <w:tcBorders>
              <w:top w:val="nil"/>
              <w:left w:val="nil"/>
              <w:bottom w:val="single" w:sz="4" w:space="0" w:color="000000"/>
              <w:right w:val="nil"/>
            </w:tcBorders>
            <w:vAlign w:val="bottom"/>
          </w:tcPr>
          <w:p w:rsidR="003B6488" w:rsidRPr="00623132" w:rsidRDefault="00841266">
            <w:pPr>
              <w:ind w:left="-353" w:right="194"/>
              <w:jc w:val="right"/>
              <w:rPr>
                <w:rFonts w:ascii="Arial" w:hAnsi="Arial" w:cs="Arial"/>
                <w:b/>
                <w:sz w:val="16"/>
                <w:szCs w:val="16"/>
              </w:rPr>
            </w:pPr>
            <w:r w:rsidRPr="00623132">
              <w:rPr>
                <w:rFonts w:ascii="Arial" w:hAnsi="Arial" w:cs="Arial"/>
                <w:b/>
                <w:sz w:val="16"/>
                <w:szCs w:val="16"/>
              </w:rPr>
              <w:t>-</w:t>
            </w:r>
          </w:p>
        </w:tc>
        <w:tc>
          <w:tcPr>
            <w:tcW w:w="1072" w:type="dxa"/>
            <w:tcBorders>
              <w:top w:val="nil"/>
              <w:left w:val="nil"/>
              <w:bottom w:val="single" w:sz="4" w:space="0" w:color="000000"/>
              <w:right w:val="nil"/>
            </w:tcBorders>
            <w:vAlign w:val="bottom"/>
          </w:tcPr>
          <w:p w:rsidR="00FA6072" w:rsidRPr="00623132" w:rsidRDefault="00841266">
            <w:pPr>
              <w:ind w:left="-353" w:right="194"/>
              <w:jc w:val="right"/>
              <w:rPr>
                <w:rFonts w:ascii="Arial" w:hAnsi="Arial" w:cs="Arial"/>
                <w:b/>
                <w:sz w:val="16"/>
                <w:szCs w:val="16"/>
              </w:rPr>
            </w:pPr>
            <w:r w:rsidRPr="00623132">
              <w:rPr>
                <w:rFonts w:ascii="Arial" w:hAnsi="Arial" w:cs="Arial"/>
                <w:b/>
                <w:sz w:val="16"/>
                <w:szCs w:val="16"/>
              </w:rPr>
              <w:t>-</w:t>
            </w:r>
          </w:p>
        </w:tc>
        <w:tc>
          <w:tcPr>
            <w:tcW w:w="1191" w:type="dxa"/>
            <w:tcBorders>
              <w:top w:val="nil"/>
              <w:left w:val="nil"/>
              <w:bottom w:val="single" w:sz="4" w:space="0" w:color="000000"/>
              <w:right w:val="nil"/>
            </w:tcBorders>
            <w:shd w:val="clear" w:color="auto" w:fill="auto"/>
            <w:noWrap/>
            <w:vAlign w:val="bottom"/>
          </w:tcPr>
          <w:p w:rsidR="003B6488" w:rsidRPr="00623132" w:rsidRDefault="00841266">
            <w:pPr>
              <w:ind w:left="-352" w:right="194"/>
              <w:jc w:val="right"/>
              <w:rPr>
                <w:rFonts w:ascii="Arial" w:hAnsi="Arial" w:cs="Arial"/>
                <w:b/>
                <w:sz w:val="16"/>
                <w:szCs w:val="16"/>
              </w:rPr>
            </w:pPr>
            <w:r w:rsidRPr="00623132">
              <w:rPr>
                <w:rFonts w:ascii="Arial" w:hAnsi="Arial" w:cs="Arial"/>
                <w:b/>
                <w:sz w:val="16"/>
                <w:szCs w:val="16"/>
              </w:rPr>
              <w:t>-</w:t>
            </w:r>
          </w:p>
        </w:tc>
      </w:tr>
      <w:tr w:rsidR="00EC16DB" w:rsidRPr="00623132" w:rsidTr="0091327A">
        <w:trPr>
          <w:trHeight w:val="20"/>
        </w:trPr>
        <w:tc>
          <w:tcPr>
            <w:tcW w:w="1834" w:type="dxa"/>
            <w:tcBorders>
              <w:top w:val="nil"/>
              <w:left w:val="nil"/>
              <w:right w:val="nil"/>
            </w:tcBorders>
            <w:shd w:val="clear" w:color="auto" w:fill="auto"/>
            <w:noWrap/>
            <w:vAlign w:val="bottom"/>
          </w:tcPr>
          <w:p w:rsidR="00EC16DB" w:rsidRPr="00CC6E4A" w:rsidRDefault="00EC16DB" w:rsidP="00E17679">
            <w:pPr>
              <w:ind w:left="-70"/>
              <w:rPr>
                <w:rFonts w:ascii="Arial" w:hAnsi="Arial" w:cs="Arial"/>
                <w:b/>
                <w:sz w:val="16"/>
                <w:szCs w:val="16"/>
              </w:rPr>
            </w:pPr>
            <w:r w:rsidRPr="00CC6E4A">
              <w:rPr>
                <w:rFonts w:ascii="Arial" w:hAnsi="Arial" w:cs="Arial"/>
                <w:b/>
                <w:sz w:val="16"/>
                <w:szCs w:val="16"/>
              </w:rPr>
              <w:t>Saldo em 31/12/201</w:t>
            </w:r>
            <w:r w:rsidR="00E17679" w:rsidRPr="00CC6E4A">
              <w:rPr>
                <w:rFonts w:ascii="Arial" w:hAnsi="Arial" w:cs="Arial"/>
                <w:b/>
                <w:sz w:val="16"/>
                <w:szCs w:val="16"/>
              </w:rPr>
              <w:t>3</w:t>
            </w:r>
          </w:p>
        </w:tc>
        <w:tc>
          <w:tcPr>
            <w:tcW w:w="1050" w:type="dxa"/>
            <w:tcBorders>
              <w:top w:val="single" w:sz="4" w:space="0" w:color="000000"/>
              <w:left w:val="nil"/>
              <w:right w:val="nil"/>
            </w:tcBorders>
            <w:shd w:val="clear" w:color="auto" w:fill="auto"/>
            <w:noWrap/>
            <w:vAlign w:val="bottom"/>
          </w:tcPr>
          <w:p w:rsidR="00FA6072" w:rsidRPr="00623132" w:rsidRDefault="00841266">
            <w:pPr>
              <w:ind w:left="-353" w:right="194"/>
              <w:jc w:val="right"/>
              <w:rPr>
                <w:rFonts w:ascii="Arial" w:hAnsi="Arial" w:cs="Arial"/>
                <w:b/>
                <w:sz w:val="16"/>
                <w:szCs w:val="16"/>
              </w:rPr>
            </w:pPr>
            <w:r w:rsidRPr="00623132">
              <w:rPr>
                <w:rFonts w:ascii="Arial" w:hAnsi="Arial" w:cs="Arial"/>
                <w:b/>
                <w:sz w:val="16"/>
                <w:szCs w:val="16"/>
              </w:rPr>
              <w:t>159.262</w:t>
            </w:r>
          </w:p>
        </w:tc>
        <w:tc>
          <w:tcPr>
            <w:tcW w:w="1163" w:type="dxa"/>
            <w:tcBorders>
              <w:top w:val="single" w:sz="4" w:space="0" w:color="000000"/>
              <w:left w:val="nil"/>
              <w:right w:val="nil"/>
            </w:tcBorders>
            <w:vAlign w:val="bottom"/>
          </w:tcPr>
          <w:p w:rsidR="00FA6072" w:rsidRPr="00623132" w:rsidRDefault="009A3611">
            <w:pPr>
              <w:ind w:left="-353" w:right="194"/>
              <w:jc w:val="right"/>
              <w:rPr>
                <w:rFonts w:ascii="Arial" w:hAnsi="Arial" w:cs="Arial"/>
                <w:b/>
                <w:sz w:val="16"/>
                <w:szCs w:val="16"/>
              </w:rPr>
            </w:pPr>
            <w:r>
              <w:rPr>
                <w:rFonts w:ascii="Arial" w:hAnsi="Arial" w:cs="Arial"/>
                <w:b/>
                <w:sz w:val="16"/>
                <w:szCs w:val="16"/>
              </w:rPr>
              <w:t>202.415</w:t>
            </w:r>
          </w:p>
        </w:tc>
        <w:tc>
          <w:tcPr>
            <w:tcW w:w="1254" w:type="dxa"/>
            <w:tcBorders>
              <w:top w:val="single" w:sz="4" w:space="0" w:color="000000"/>
              <w:left w:val="nil"/>
              <w:right w:val="nil"/>
            </w:tcBorders>
            <w:vAlign w:val="bottom"/>
          </w:tcPr>
          <w:p w:rsidR="003B6488" w:rsidRPr="00623132" w:rsidRDefault="00841266">
            <w:pPr>
              <w:ind w:left="-353" w:right="194"/>
              <w:jc w:val="right"/>
              <w:rPr>
                <w:rFonts w:ascii="Arial" w:hAnsi="Arial" w:cs="Arial"/>
                <w:b/>
                <w:sz w:val="16"/>
                <w:szCs w:val="16"/>
              </w:rPr>
            </w:pPr>
            <w:r w:rsidRPr="00623132">
              <w:rPr>
                <w:rFonts w:ascii="Arial" w:hAnsi="Arial" w:cs="Arial"/>
                <w:b/>
                <w:sz w:val="16"/>
                <w:szCs w:val="16"/>
              </w:rPr>
              <w:t>15.214</w:t>
            </w:r>
          </w:p>
        </w:tc>
        <w:tc>
          <w:tcPr>
            <w:tcW w:w="1150" w:type="dxa"/>
            <w:tcBorders>
              <w:top w:val="single" w:sz="4" w:space="0" w:color="000000"/>
              <w:left w:val="nil"/>
              <w:right w:val="nil"/>
            </w:tcBorders>
            <w:vAlign w:val="bottom"/>
          </w:tcPr>
          <w:p w:rsidR="003B6488" w:rsidRPr="00623132" w:rsidRDefault="00841266">
            <w:pPr>
              <w:ind w:left="-353" w:right="194"/>
              <w:jc w:val="right"/>
              <w:rPr>
                <w:rFonts w:ascii="Arial" w:hAnsi="Arial" w:cs="Arial"/>
                <w:b/>
                <w:sz w:val="16"/>
                <w:szCs w:val="16"/>
              </w:rPr>
            </w:pPr>
            <w:r w:rsidRPr="00623132">
              <w:rPr>
                <w:rFonts w:ascii="Arial" w:hAnsi="Arial" w:cs="Arial"/>
                <w:b/>
                <w:sz w:val="16"/>
                <w:szCs w:val="16"/>
              </w:rPr>
              <w:t>-</w:t>
            </w:r>
          </w:p>
        </w:tc>
        <w:tc>
          <w:tcPr>
            <w:tcW w:w="1072" w:type="dxa"/>
            <w:tcBorders>
              <w:top w:val="single" w:sz="4" w:space="0" w:color="000000"/>
              <w:left w:val="nil"/>
              <w:right w:val="nil"/>
            </w:tcBorders>
            <w:vAlign w:val="bottom"/>
          </w:tcPr>
          <w:p w:rsidR="00FA6072" w:rsidRPr="00623132" w:rsidRDefault="009A3611">
            <w:pPr>
              <w:ind w:left="-353" w:right="194"/>
              <w:jc w:val="right"/>
              <w:rPr>
                <w:rFonts w:ascii="Arial" w:hAnsi="Arial" w:cs="Arial"/>
                <w:b/>
                <w:sz w:val="16"/>
                <w:szCs w:val="16"/>
              </w:rPr>
            </w:pPr>
            <w:r>
              <w:rPr>
                <w:rFonts w:ascii="Arial" w:hAnsi="Arial" w:cs="Arial"/>
                <w:b/>
                <w:sz w:val="16"/>
                <w:szCs w:val="16"/>
              </w:rPr>
              <w:t>28.400</w:t>
            </w:r>
          </w:p>
        </w:tc>
        <w:tc>
          <w:tcPr>
            <w:tcW w:w="1191" w:type="dxa"/>
            <w:tcBorders>
              <w:top w:val="single" w:sz="4" w:space="0" w:color="000000"/>
              <w:left w:val="nil"/>
              <w:right w:val="nil"/>
            </w:tcBorders>
            <w:shd w:val="clear" w:color="auto" w:fill="auto"/>
            <w:noWrap/>
            <w:vAlign w:val="bottom"/>
          </w:tcPr>
          <w:p w:rsidR="003B6488" w:rsidRPr="00623132" w:rsidRDefault="00F048C0">
            <w:pPr>
              <w:ind w:left="-353" w:right="194"/>
              <w:jc w:val="right"/>
              <w:rPr>
                <w:rFonts w:ascii="Arial" w:hAnsi="Arial" w:cs="Arial"/>
                <w:b/>
                <w:sz w:val="16"/>
                <w:szCs w:val="16"/>
              </w:rPr>
            </w:pPr>
            <w:r>
              <w:rPr>
                <w:rFonts w:ascii="Arial" w:hAnsi="Arial" w:cs="Arial"/>
                <w:b/>
                <w:sz w:val="16"/>
                <w:szCs w:val="16"/>
              </w:rPr>
              <w:t>405.291</w:t>
            </w:r>
          </w:p>
        </w:tc>
      </w:tr>
      <w:tr w:rsidR="00EC16DB" w:rsidRPr="00623132" w:rsidTr="0091327A">
        <w:trPr>
          <w:trHeight w:val="20"/>
        </w:trPr>
        <w:tc>
          <w:tcPr>
            <w:tcW w:w="1834" w:type="dxa"/>
            <w:tcBorders>
              <w:left w:val="nil"/>
              <w:bottom w:val="nil"/>
              <w:right w:val="nil"/>
            </w:tcBorders>
            <w:shd w:val="clear" w:color="auto" w:fill="auto"/>
            <w:noWrap/>
            <w:vAlign w:val="bottom"/>
          </w:tcPr>
          <w:p w:rsidR="00EC16DB" w:rsidRPr="00623132" w:rsidRDefault="00EC16DB" w:rsidP="0051025C">
            <w:pPr>
              <w:ind w:left="-70"/>
              <w:rPr>
                <w:rFonts w:ascii="Arial" w:hAnsi="Arial" w:cs="Arial"/>
                <w:sz w:val="16"/>
                <w:szCs w:val="16"/>
              </w:rPr>
            </w:pPr>
          </w:p>
        </w:tc>
        <w:tc>
          <w:tcPr>
            <w:tcW w:w="1050" w:type="dxa"/>
            <w:tcBorders>
              <w:left w:val="nil"/>
              <w:right w:val="nil"/>
            </w:tcBorders>
            <w:shd w:val="clear" w:color="auto" w:fill="auto"/>
            <w:noWrap/>
            <w:vAlign w:val="bottom"/>
          </w:tcPr>
          <w:p w:rsidR="00FA6072" w:rsidRPr="00623132" w:rsidRDefault="00FA6072">
            <w:pPr>
              <w:ind w:left="-353" w:right="194"/>
              <w:jc w:val="right"/>
              <w:rPr>
                <w:rFonts w:ascii="Arial" w:hAnsi="Arial" w:cs="Arial"/>
                <w:sz w:val="16"/>
                <w:szCs w:val="16"/>
              </w:rPr>
            </w:pPr>
          </w:p>
        </w:tc>
        <w:tc>
          <w:tcPr>
            <w:tcW w:w="1163" w:type="dxa"/>
            <w:tcBorders>
              <w:left w:val="nil"/>
              <w:right w:val="nil"/>
            </w:tcBorders>
            <w:vAlign w:val="bottom"/>
          </w:tcPr>
          <w:p w:rsidR="00FA6072" w:rsidRPr="00623132" w:rsidRDefault="00FA6072">
            <w:pPr>
              <w:ind w:left="-353" w:right="194"/>
              <w:jc w:val="right"/>
              <w:rPr>
                <w:rFonts w:ascii="Arial" w:hAnsi="Arial" w:cs="Arial"/>
                <w:sz w:val="16"/>
                <w:szCs w:val="16"/>
              </w:rPr>
            </w:pPr>
          </w:p>
        </w:tc>
        <w:tc>
          <w:tcPr>
            <w:tcW w:w="1254" w:type="dxa"/>
            <w:tcBorders>
              <w:left w:val="nil"/>
              <w:right w:val="nil"/>
            </w:tcBorders>
            <w:vAlign w:val="bottom"/>
          </w:tcPr>
          <w:p w:rsidR="003B6488" w:rsidRPr="00623132" w:rsidRDefault="003B6488">
            <w:pPr>
              <w:ind w:left="-353" w:right="194"/>
              <w:jc w:val="right"/>
              <w:rPr>
                <w:rFonts w:ascii="Arial" w:hAnsi="Arial" w:cs="Arial"/>
                <w:sz w:val="16"/>
                <w:szCs w:val="16"/>
              </w:rPr>
            </w:pPr>
          </w:p>
        </w:tc>
        <w:tc>
          <w:tcPr>
            <w:tcW w:w="1150" w:type="dxa"/>
            <w:tcBorders>
              <w:left w:val="nil"/>
              <w:right w:val="nil"/>
            </w:tcBorders>
            <w:vAlign w:val="bottom"/>
          </w:tcPr>
          <w:p w:rsidR="003B6488" w:rsidRPr="00623132" w:rsidRDefault="003B6488">
            <w:pPr>
              <w:ind w:left="-353" w:right="194"/>
              <w:jc w:val="right"/>
              <w:rPr>
                <w:rFonts w:ascii="Arial" w:hAnsi="Arial" w:cs="Arial"/>
                <w:sz w:val="16"/>
                <w:szCs w:val="16"/>
              </w:rPr>
            </w:pPr>
          </w:p>
        </w:tc>
        <w:tc>
          <w:tcPr>
            <w:tcW w:w="1072" w:type="dxa"/>
            <w:tcBorders>
              <w:left w:val="nil"/>
              <w:right w:val="nil"/>
            </w:tcBorders>
            <w:vAlign w:val="bottom"/>
          </w:tcPr>
          <w:p w:rsidR="00FA6072" w:rsidRPr="00623132" w:rsidRDefault="00FA6072">
            <w:pPr>
              <w:ind w:left="-353" w:right="194"/>
              <w:jc w:val="right"/>
              <w:rPr>
                <w:rFonts w:ascii="Arial" w:hAnsi="Arial" w:cs="Arial"/>
                <w:sz w:val="16"/>
                <w:szCs w:val="16"/>
              </w:rPr>
            </w:pPr>
          </w:p>
        </w:tc>
        <w:tc>
          <w:tcPr>
            <w:tcW w:w="1191" w:type="dxa"/>
            <w:tcBorders>
              <w:left w:val="nil"/>
              <w:right w:val="nil"/>
            </w:tcBorders>
            <w:shd w:val="clear" w:color="auto" w:fill="auto"/>
            <w:noWrap/>
            <w:vAlign w:val="bottom"/>
          </w:tcPr>
          <w:p w:rsidR="003B6488" w:rsidRPr="00623132" w:rsidRDefault="003B6488">
            <w:pPr>
              <w:ind w:left="-353" w:right="194"/>
              <w:jc w:val="right"/>
              <w:rPr>
                <w:rFonts w:ascii="Arial" w:hAnsi="Arial" w:cs="Arial"/>
                <w:b/>
                <w:sz w:val="16"/>
                <w:szCs w:val="16"/>
              </w:rPr>
            </w:pPr>
          </w:p>
        </w:tc>
      </w:tr>
      <w:tr w:rsidR="006B4900" w:rsidRPr="00623132" w:rsidTr="0091327A">
        <w:trPr>
          <w:trHeight w:val="20"/>
        </w:trPr>
        <w:tc>
          <w:tcPr>
            <w:tcW w:w="1834" w:type="dxa"/>
            <w:tcBorders>
              <w:top w:val="nil"/>
              <w:left w:val="nil"/>
              <w:bottom w:val="nil"/>
              <w:right w:val="nil"/>
            </w:tcBorders>
            <w:shd w:val="clear" w:color="auto" w:fill="auto"/>
            <w:noWrap/>
            <w:vAlign w:val="bottom"/>
          </w:tcPr>
          <w:p w:rsidR="006B4900" w:rsidRDefault="006B4900" w:rsidP="00535E97">
            <w:pPr>
              <w:ind w:left="-70"/>
              <w:rPr>
                <w:rFonts w:ascii="Arial" w:hAnsi="Arial" w:cs="Arial"/>
                <w:b/>
                <w:bCs/>
                <w:sz w:val="16"/>
                <w:szCs w:val="16"/>
              </w:rPr>
            </w:pPr>
            <w:r w:rsidRPr="00623132">
              <w:rPr>
                <w:rFonts w:ascii="Arial" w:hAnsi="Arial" w:cs="Arial"/>
                <w:b/>
                <w:bCs/>
                <w:sz w:val="16"/>
                <w:szCs w:val="16"/>
              </w:rPr>
              <w:t>Valor residual líquido</w:t>
            </w:r>
          </w:p>
          <w:p w:rsidR="00F048C0" w:rsidRPr="00623132" w:rsidRDefault="00F048C0" w:rsidP="00535E97">
            <w:pPr>
              <w:ind w:left="-70"/>
              <w:rPr>
                <w:rFonts w:ascii="Arial" w:hAnsi="Arial" w:cs="Arial"/>
                <w:b/>
                <w:bCs/>
                <w:sz w:val="16"/>
                <w:szCs w:val="16"/>
              </w:rPr>
            </w:pPr>
          </w:p>
        </w:tc>
        <w:tc>
          <w:tcPr>
            <w:tcW w:w="1050" w:type="dxa"/>
            <w:tcBorders>
              <w:left w:val="nil"/>
              <w:right w:val="nil"/>
            </w:tcBorders>
            <w:shd w:val="clear" w:color="auto" w:fill="auto"/>
            <w:noWrap/>
            <w:vAlign w:val="bottom"/>
          </w:tcPr>
          <w:p w:rsidR="00FA6072" w:rsidRPr="00623132" w:rsidRDefault="00FA6072">
            <w:pPr>
              <w:ind w:left="-353" w:right="194"/>
              <w:jc w:val="right"/>
              <w:rPr>
                <w:rFonts w:ascii="Arial" w:hAnsi="Arial" w:cs="Arial"/>
                <w:sz w:val="16"/>
                <w:szCs w:val="16"/>
              </w:rPr>
            </w:pPr>
          </w:p>
        </w:tc>
        <w:tc>
          <w:tcPr>
            <w:tcW w:w="1163" w:type="dxa"/>
            <w:tcBorders>
              <w:left w:val="nil"/>
              <w:right w:val="nil"/>
            </w:tcBorders>
            <w:vAlign w:val="bottom"/>
          </w:tcPr>
          <w:p w:rsidR="00FA6072" w:rsidRPr="00623132" w:rsidRDefault="00FA6072">
            <w:pPr>
              <w:ind w:left="-353" w:right="194"/>
              <w:jc w:val="right"/>
              <w:rPr>
                <w:rFonts w:ascii="Arial" w:hAnsi="Arial" w:cs="Arial"/>
                <w:sz w:val="16"/>
                <w:szCs w:val="16"/>
              </w:rPr>
            </w:pPr>
          </w:p>
        </w:tc>
        <w:tc>
          <w:tcPr>
            <w:tcW w:w="1254" w:type="dxa"/>
            <w:tcBorders>
              <w:left w:val="nil"/>
              <w:right w:val="nil"/>
            </w:tcBorders>
            <w:vAlign w:val="bottom"/>
          </w:tcPr>
          <w:p w:rsidR="003B6488" w:rsidRPr="00623132" w:rsidRDefault="003B6488">
            <w:pPr>
              <w:ind w:left="-353" w:right="194"/>
              <w:jc w:val="right"/>
              <w:rPr>
                <w:rFonts w:ascii="Arial" w:hAnsi="Arial" w:cs="Arial"/>
                <w:sz w:val="16"/>
                <w:szCs w:val="16"/>
              </w:rPr>
            </w:pPr>
          </w:p>
        </w:tc>
        <w:tc>
          <w:tcPr>
            <w:tcW w:w="1150" w:type="dxa"/>
            <w:tcBorders>
              <w:left w:val="nil"/>
              <w:right w:val="nil"/>
            </w:tcBorders>
            <w:vAlign w:val="bottom"/>
          </w:tcPr>
          <w:p w:rsidR="003B6488" w:rsidRPr="00623132" w:rsidRDefault="003B6488">
            <w:pPr>
              <w:ind w:left="-353" w:right="194"/>
              <w:jc w:val="right"/>
              <w:rPr>
                <w:rFonts w:ascii="Arial" w:hAnsi="Arial" w:cs="Arial"/>
                <w:sz w:val="16"/>
                <w:szCs w:val="16"/>
              </w:rPr>
            </w:pPr>
          </w:p>
        </w:tc>
        <w:tc>
          <w:tcPr>
            <w:tcW w:w="1072" w:type="dxa"/>
            <w:tcBorders>
              <w:left w:val="nil"/>
              <w:right w:val="nil"/>
            </w:tcBorders>
            <w:vAlign w:val="bottom"/>
          </w:tcPr>
          <w:p w:rsidR="00FA6072" w:rsidRPr="00623132" w:rsidRDefault="00FA6072">
            <w:pPr>
              <w:ind w:left="-353" w:right="194"/>
              <w:jc w:val="right"/>
              <w:rPr>
                <w:rFonts w:ascii="Arial" w:hAnsi="Arial" w:cs="Arial"/>
                <w:sz w:val="16"/>
                <w:szCs w:val="16"/>
              </w:rPr>
            </w:pPr>
          </w:p>
        </w:tc>
        <w:tc>
          <w:tcPr>
            <w:tcW w:w="1191" w:type="dxa"/>
            <w:tcBorders>
              <w:left w:val="nil"/>
              <w:right w:val="nil"/>
            </w:tcBorders>
            <w:shd w:val="clear" w:color="auto" w:fill="auto"/>
            <w:noWrap/>
            <w:vAlign w:val="bottom"/>
          </w:tcPr>
          <w:p w:rsidR="003B6488" w:rsidRPr="00623132" w:rsidRDefault="003B6488">
            <w:pPr>
              <w:ind w:left="-353" w:right="194"/>
              <w:jc w:val="right"/>
              <w:rPr>
                <w:rFonts w:ascii="Arial" w:hAnsi="Arial" w:cs="Arial"/>
                <w:b/>
                <w:sz w:val="16"/>
                <w:szCs w:val="16"/>
              </w:rPr>
            </w:pPr>
          </w:p>
        </w:tc>
      </w:tr>
      <w:tr w:rsidR="00E17679" w:rsidRPr="00623132" w:rsidTr="0091327A">
        <w:trPr>
          <w:trHeight w:val="20"/>
        </w:trPr>
        <w:tc>
          <w:tcPr>
            <w:tcW w:w="1834" w:type="dxa"/>
            <w:tcBorders>
              <w:top w:val="nil"/>
              <w:left w:val="nil"/>
              <w:bottom w:val="nil"/>
              <w:right w:val="nil"/>
            </w:tcBorders>
            <w:shd w:val="clear" w:color="auto" w:fill="auto"/>
            <w:noWrap/>
            <w:vAlign w:val="bottom"/>
          </w:tcPr>
          <w:p w:rsidR="00E17679" w:rsidRPr="00623132" w:rsidRDefault="00E17679" w:rsidP="0065790E">
            <w:pPr>
              <w:ind w:left="-70"/>
              <w:rPr>
                <w:rFonts w:ascii="Arial" w:hAnsi="Arial" w:cs="Arial"/>
                <w:sz w:val="16"/>
                <w:szCs w:val="16"/>
              </w:rPr>
            </w:pPr>
            <w:r w:rsidRPr="00623132">
              <w:rPr>
                <w:rFonts w:ascii="Arial" w:hAnsi="Arial" w:cs="Arial"/>
                <w:sz w:val="16"/>
                <w:szCs w:val="16"/>
              </w:rPr>
              <w:t>Saldo em 31/12/2012</w:t>
            </w:r>
          </w:p>
        </w:tc>
        <w:tc>
          <w:tcPr>
            <w:tcW w:w="1050" w:type="dxa"/>
            <w:tcBorders>
              <w:top w:val="single" w:sz="4" w:space="0" w:color="000000"/>
              <w:left w:val="nil"/>
              <w:bottom w:val="double" w:sz="4" w:space="0" w:color="auto"/>
              <w:right w:val="nil"/>
            </w:tcBorders>
            <w:shd w:val="clear" w:color="auto" w:fill="auto"/>
            <w:noWrap/>
            <w:vAlign w:val="bottom"/>
          </w:tcPr>
          <w:p w:rsidR="00E17679" w:rsidRPr="00623132" w:rsidRDefault="00E17679" w:rsidP="00A20124">
            <w:pPr>
              <w:ind w:left="-353" w:right="194"/>
              <w:jc w:val="right"/>
              <w:rPr>
                <w:rFonts w:ascii="Arial" w:hAnsi="Arial" w:cs="Arial"/>
                <w:sz w:val="16"/>
                <w:szCs w:val="16"/>
              </w:rPr>
            </w:pPr>
            <w:r w:rsidRPr="00623132">
              <w:rPr>
                <w:rFonts w:ascii="Arial" w:hAnsi="Arial" w:cs="Arial"/>
                <w:sz w:val="16"/>
                <w:szCs w:val="16"/>
              </w:rPr>
              <w:t>81.085</w:t>
            </w:r>
          </w:p>
        </w:tc>
        <w:tc>
          <w:tcPr>
            <w:tcW w:w="1163" w:type="dxa"/>
            <w:tcBorders>
              <w:top w:val="single" w:sz="4" w:space="0" w:color="000000"/>
              <w:left w:val="nil"/>
              <w:bottom w:val="double" w:sz="4" w:space="0" w:color="auto"/>
              <w:right w:val="nil"/>
            </w:tcBorders>
            <w:vAlign w:val="bottom"/>
          </w:tcPr>
          <w:p w:rsidR="00E17679" w:rsidRPr="00623132" w:rsidRDefault="00E17679" w:rsidP="00A20124">
            <w:pPr>
              <w:ind w:left="-353" w:right="194"/>
              <w:jc w:val="right"/>
              <w:rPr>
                <w:rFonts w:ascii="Arial" w:hAnsi="Arial" w:cs="Arial"/>
                <w:sz w:val="16"/>
                <w:szCs w:val="16"/>
              </w:rPr>
            </w:pPr>
            <w:r w:rsidRPr="00623132">
              <w:rPr>
                <w:rFonts w:ascii="Arial" w:hAnsi="Arial" w:cs="Arial"/>
                <w:sz w:val="16"/>
                <w:szCs w:val="16"/>
              </w:rPr>
              <w:t>211.499</w:t>
            </w:r>
          </w:p>
        </w:tc>
        <w:tc>
          <w:tcPr>
            <w:tcW w:w="1254" w:type="dxa"/>
            <w:tcBorders>
              <w:top w:val="single" w:sz="4" w:space="0" w:color="000000"/>
              <w:left w:val="nil"/>
              <w:bottom w:val="double" w:sz="4" w:space="0" w:color="auto"/>
              <w:right w:val="nil"/>
            </w:tcBorders>
            <w:vAlign w:val="bottom"/>
          </w:tcPr>
          <w:p w:rsidR="00E17679" w:rsidRPr="00623132" w:rsidRDefault="00E17679" w:rsidP="00A20124">
            <w:pPr>
              <w:ind w:left="-353" w:right="194"/>
              <w:jc w:val="right"/>
              <w:rPr>
                <w:rFonts w:ascii="Arial" w:hAnsi="Arial" w:cs="Arial"/>
                <w:sz w:val="16"/>
                <w:szCs w:val="16"/>
              </w:rPr>
            </w:pPr>
            <w:r w:rsidRPr="00623132">
              <w:rPr>
                <w:rFonts w:ascii="Arial" w:hAnsi="Arial" w:cs="Arial"/>
                <w:sz w:val="16"/>
                <w:szCs w:val="16"/>
              </w:rPr>
              <w:t>8.704</w:t>
            </w:r>
          </w:p>
        </w:tc>
        <w:tc>
          <w:tcPr>
            <w:tcW w:w="1150" w:type="dxa"/>
            <w:tcBorders>
              <w:top w:val="single" w:sz="4" w:space="0" w:color="000000"/>
              <w:left w:val="nil"/>
              <w:bottom w:val="double" w:sz="4" w:space="0" w:color="auto"/>
              <w:right w:val="nil"/>
            </w:tcBorders>
            <w:vAlign w:val="bottom"/>
          </w:tcPr>
          <w:p w:rsidR="00E17679" w:rsidRPr="00623132" w:rsidRDefault="00E17679" w:rsidP="00A20124">
            <w:pPr>
              <w:ind w:left="-353" w:right="194"/>
              <w:jc w:val="right"/>
              <w:rPr>
                <w:rFonts w:ascii="Arial" w:hAnsi="Arial" w:cs="Arial"/>
                <w:sz w:val="16"/>
                <w:szCs w:val="16"/>
              </w:rPr>
            </w:pPr>
            <w:r w:rsidRPr="00623132">
              <w:rPr>
                <w:rFonts w:ascii="Arial" w:hAnsi="Arial" w:cs="Arial"/>
                <w:sz w:val="16"/>
                <w:szCs w:val="16"/>
              </w:rPr>
              <w:t>14.932</w:t>
            </w:r>
          </w:p>
        </w:tc>
        <w:tc>
          <w:tcPr>
            <w:tcW w:w="1072" w:type="dxa"/>
            <w:tcBorders>
              <w:top w:val="single" w:sz="4" w:space="0" w:color="000000"/>
              <w:left w:val="nil"/>
              <w:bottom w:val="double" w:sz="4" w:space="0" w:color="auto"/>
              <w:right w:val="nil"/>
            </w:tcBorders>
            <w:vAlign w:val="bottom"/>
          </w:tcPr>
          <w:p w:rsidR="00E17679" w:rsidRPr="00623132" w:rsidRDefault="00E17679" w:rsidP="00A20124">
            <w:pPr>
              <w:ind w:left="-353" w:right="194"/>
              <w:jc w:val="right"/>
              <w:rPr>
                <w:rFonts w:ascii="Arial" w:hAnsi="Arial" w:cs="Arial"/>
                <w:sz w:val="16"/>
                <w:szCs w:val="16"/>
              </w:rPr>
            </w:pPr>
            <w:r w:rsidRPr="00623132">
              <w:rPr>
                <w:rFonts w:ascii="Arial" w:hAnsi="Arial" w:cs="Arial"/>
                <w:sz w:val="16"/>
                <w:szCs w:val="16"/>
              </w:rPr>
              <w:t>13.487</w:t>
            </w:r>
          </w:p>
        </w:tc>
        <w:tc>
          <w:tcPr>
            <w:tcW w:w="1191" w:type="dxa"/>
            <w:tcBorders>
              <w:top w:val="single" w:sz="4" w:space="0" w:color="000000"/>
              <w:left w:val="nil"/>
              <w:bottom w:val="double" w:sz="4" w:space="0" w:color="auto"/>
              <w:right w:val="nil"/>
            </w:tcBorders>
            <w:shd w:val="clear" w:color="auto" w:fill="auto"/>
            <w:noWrap/>
            <w:vAlign w:val="bottom"/>
          </w:tcPr>
          <w:p w:rsidR="00E17679" w:rsidRPr="00623132" w:rsidRDefault="00E17679" w:rsidP="00A20124">
            <w:pPr>
              <w:ind w:left="-353" w:right="194"/>
              <w:jc w:val="right"/>
              <w:rPr>
                <w:rFonts w:ascii="Arial" w:hAnsi="Arial" w:cs="Arial"/>
                <w:sz w:val="16"/>
                <w:szCs w:val="16"/>
              </w:rPr>
            </w:pPr>
            <w:r w:rsidRPr="00623132">
              <w:rPr>
                <w:rFonts w:ascii="Arial" w:hAnsi="Arial" w:cs="Arial"/>
                <w:sz w:val="16"/>
                <w:szCs w:val="16"/>
              </w:rPr>
              <w:t>329.707</w:t>
            </w:r>
          </w:p>
        </w:tc>
      </w:tr>
      <w:tr w:rsidR="00EC16DB" w:rsidRPr="00623132" w:rsidTr="0091327A">
        <w:trPr>
          <w:trHeight w:val="20"/>
        </w:trPr>
        <w:tc>
          <w:tcPr>
            <w:tcW w:w="1834" w:type="dxa"/>
            <w:tcBorders>
              <w:top w:val="nil"/>
              <w:left w:val="nil"/>
              <w:bottom w:val="nil"/>
              <w:right w:val="nil"/>
            </w:tcBorders>
            <w:shd w:val="clear" w:color="auto" w:fill="auto"/>
            <w:noWrap/>
            <w:vAlign w:val="bottom"/>
          </w:tcPr>
          <w:p w:rsidR="00EC16DB" w:rsidRPr="00623132" w:rsidRDefault="00EC16DB" w:rsidP="00EC16DB">
            <w:pPr>
              <w:ind w:left="-70"/>
              <w:rPr>
                <w:rFonts w:ascii="Arial" w:hAnsi="Arial" w:cs="Arial"/>
                <w:sz w:val="16"/>
                <w:szCs w:val="16"/>
              </w:rPr>
            </w:pPr>
          </w:p>
        </w:tc>
        <w:tc>
          <w:tcPr>
            <w:tcW w:w="1050" w:type="dxa"/>
            <w:tcBorders>
              <w:top w:val="single" w:sz="4" w:space="0" w:color="000000"/>
              <w:left w:val="nil"/>
              <w:bottom w:val="double" w:sz="4" w:space="0" w:color="auto"/>
              <w:right w:val="nil"/>
            </w:tcBorders>
            <w:shd w:val="clear" w:color="auto" w:fill="auto"/>
            <w:noWrap/>
            <w:vAlign w:val="bottom"/>
          </w:tcPr>
          <w:p w:rsidR="00FA6072" w:rsidRPr="00623132" w:rsidRDefault="00FA6072">
            <w:pPr>
              <w:ind w:left="-353" w:right="194"/>
              <w:jc w:val="right"/>
              <w:rPr>
                <w:rFonts w:ascii="Arial" w:hAnsi="Arial" w:cs="Arial"/>
                <w:sz w:val="16"/>
                <w:szCs w:val="16"/>
              </w:rPr>
            </w:pPr>
          </w:p>
        </w:tc>
        <w:tc>
          <w:tcPr>
            <w:tcW w:w="1163" w:type="dxa"/>
            <w:tcBorders>
              <w:top w:val="single" w:sz="4" w:space="0" w:color="000000"/>
              <w:left w:val="nil"/>
              <w:bottom w:val="double" w:sz="4" w:space="0" w:color="auto"/>
              <w:right w:val="nil"/>
            </w:tcBorders>
            <w:vAlign w:val="bottom"/>
          </w:tcPr>
          <w:p w:rsidR="00FA6072" w:rsidRPr="00623132" w:rsidRDefault="00FA6072">
            <w:pPr>
              <w:ind w:left="-353" w:right="194"/>
              <w:jc w:val="right"/>
              <w:rPr>
                <w:rFonts w:ascii="Arial" w:hAnsi="Arial" w:cs="Arial"/>
                <w:sz w:val="16"/>
                <w:szCs w:val="16"/>
              </w:rPr>
            </w:pPr>
          </w:p>
        </w:tc>
        <w:tc>
          <w:tcPr>
            <w:tcW w:w="1254" w:type="dxa"/>
            <w:tcBorders>
              <w:top w:val="single" w:sz="4" w:space="0" w:color="000000"/>
              <w:left w:val="nil"/>
              <w:bottom w:val="double" w:sz="4" w:space="0" w:color="auto"/>
              <w:right w:val="nil"/>
            </w:tcBorders>
            <w:vAlign w:val="bottom"/>
          </w:tcPr>
          <w:p w:rsidR="003B6488" w:rsidRPr="00623132" w:rsidRDefault="003B6488">
            <w:pPr>
              <w:ind w:left="-353" w:right="194"/>
              <w:jc w:val="right"/>
              <w:rPr>
                <w:rFonts w:ascii="Arial" w:hAnsi="Arial" w:cs="Arial"/>
                <w:sz w:val="16"/>
                <w:szCs w:val="16"/>
              </w:rPr>
            </w:pPr>
          </w:p>
        </w:tc>
        <w:tc>
          <w:tcPr>
            <w:tcW w:w="1150" w:type="dxa"/>
            <w:tcBorders>
              <w:top w:val="single" w:sz="4" w:space="0" w:color="000000"/>
              <w:left w:val="nil"/>
              <w:bottom w:val="double" w:sz="4" w:space="0" w:color="auto"/>
              <w:right w:val="nil"/>
            </w:tcBorders>
            <w:vAlign w:val="bottom"/>
          </w:tcPr>
          <w:p w:rsidR="003B6488" w:rsidRPr="00623132" w:rsidRDefault="003B6488">
            <w:pPr>
              <w:ind w:left="-353" w:right="194"/>
              <w:jc w:val="right"/>
              <w:rPr>
                <w:rFonts w:ascii="Arial" w:hAnsi="Arial" w:cs="Arial"/>
                <w:sz w:val="16"/>
                <w:szCs w:val="16"/>
              </w:rPr>
            </w:pPr>
          </w:p>
        </w:tc>
        <w:tc>
          <w:tcPr>
            <w:tcW w:w="1072" w:type="dxa"/>
            <w:tcBorders>
              <w:top w:val="single" w:sz="4" w:space="0" w:color="000000"/>
              <w:left w:val="nil"/>
              <w:bottom w:val="double" w:sz="4" w:space="0" w:color="auto"/>
              <w:right w:val="nil"/>
            </w:tcBorders>
            <w:vAlign w:val="bottom"/>
          </w:tcPr>
          <w:p w:rsidR="00FA6072" w:rsidRPr="00623132" w:rsidRDefault="00FA6072">
            <w:pPr>
              <w:ind w:left="-353" w:right="194"/>
              <w:jc w:val="right"/>
              <w:rPr>
                <w:rFonts w:ascii="Arial" w:hAnsi="Arial" w:cs="Arial"/>
                <w:sz w:val="16"/>
                <w:szCs w:val="16"/>
              </w:rPr>
            </w:pPr>
          </w:p>
        </w:tc>
        <w:tc>
          <w:tcPr>
            <w:tcW w:w="1191" w:type="dxa"/>
            <w:tcBorders>
              <w:top w:val="single" w:sz="4" w:space="0" w:color="000000"/>
              <w:left w:val="nil"/>
              <w:bottom w:val="double" w:sz="4" w:space="0" w:color="auto"/>
              <w:right w:val="nil"/>
            </w:tcBorders>
            <w:shd w:val="clear" w:color="auto" w:fill="auto"/>
            <w:noWrap/>
            <w:vAlign w:val="bottom"/>
          </w:tcPr>
          <w:p w:rsidR="003B6488" w:rsidRPr="00623132" w:rsidRDefault="003B6488">
            <w:pPr>
              <w:ind w:left="-353" w:right="194"/>
              <w:jc w:val="right"/>
              <w:rPr>
                <w:rFonts w:ascii="Arial" w:hAnsi="Arial" w:cs="Arial"/>
                <w:b/>
                <w:sz w:val="16"/>
                <w:szCs w:val="16"/>
              </w:rPr>
            </w:pPr>
          </w:p>
        </w:tc>
      </w:tr>
      <w:tr w:rsidR="00EC16DB" w:rsidRPr="00470E56" w:rsidTr="0091327A">
        <w:trPr>
          <w:trHeight w:val="20"/>
        </w:trPr>
        <w:tc>
          <w:tcPr>
            <w:tcW w:w="1834" w:type="dxa"/>
            <w:tcBorders>
              <w:top w:val="nil"/>
              <w:left w:val="nil"/>
              <w:bottom w:val="nil"/>
              <w:right w:val="nil"/>
            </w:tcBorders>
            <w:shd w:val="clear" w:color="auto" w:fill="auto"/>
            <w:noWrap/>
            <w:vAlign w:val="bottom"/>
          </w:tcPr>
          <w:p w:rsidR="00EC16DB" w:rsidRPr="00CC6E4A" w:rsidRDefault="00E17679" w:rsidP="00EC16DB">
            <w:pPr>
              <w:ind w:left="-70"/>
              <w:rPr>
                <w:rFonts w:ascii="Arial" w:hAnsi="Arial" w:cs="Arial"/>
                <w:b/>
                <w:sz w:val="16"/>
                <w:szCs w:val="16"/>
              </w:rPr>
            </w:pPr>
            <w:r w:rsidRPr="00CC6E4A">
              <w:rPr>
                <w:rFonts w:ascii="Arial" w:hAnsi="Arial" w:cs="Arial"/>
                <w:b/>
                <w:sz w:val="16"/>
                <w:szCs w:val="16"/>
              </w:rPr>
              <w:t>Saldo em 31/12/2013</w:t>
            </w:r>
          </w:p>
        </w:tc>
        <w:tc>
          <w:tcPr>
            <w:tcW w:w="1050" w:type="dxa"/>
            <w:tcBorders>
              <w:top w:val="single" w:sz="4" w:space="0" w:color="000000"/>
              <w:left w:val="nil"/>
              <w:bottom w:val="double" w:sz="4" w:space="0" w:color="auto"/>
              <w:right w:val="nil"/>
            </w:tcBorders>
            <w:shd w:val="clear" w:color="auto" w:fill="auto"/>
            <w:noWrap/>
            <w:vAlign w:val="bottom"/>
          </w:tcPr>
          <w:p w:rsidR="00FA6072" w:rsidRPr="00623132" w:rsidRDefault="00841266">
            <w:pPr>
              <w:ind w:left="-353" w:right="194"/>
              <w:jc w:val="right"/>
              <w:rPr>
                <w:rFonts w:ascii="Arial" w:hAnsi="Arial" w:cs="Arial"/>
                <w:b/>
                <w:sz w:val="16"/>
                <w:szCs w:val="16"/>
              </w:rPr>
            </w:pPr>
            <w:r w:rsidRPr="00623132">
              <w:rPr>
                <w:rFonts w:ascii="Arial" w:hAnsi="Arial" w:cs="Arial"/>
                <w:b/>
                <w:sz w:val="16"/>
                <w:szCs w:val="16"/>
              </w:rPr>
              <w:t>61.197</w:t>
            </w:r>
          </w:p>
        </w:tc>
        <w:tc>
          <w:tcPr>
            <w:tcW w:w="1163" w:type="dxa"/>
            <w:tcBorders>
              <w:top w:val="single" w:sz="4" w:space="0" w:color="000000"/>
              <w:left w:val="nil"/>
              <w:bottom w:val="double" w:sz="4" w:space="0" w:color="auto"/>
              <w:right w:val="nil"/>
            </w:tcBorders>
            <w:vAlign w:val="bottom"/>
          </w:tcPr>
          <w:p w:rsidR="00FA6072" w:rsidRPr="00623132" w:rsidRDefault="00841266">
            <w:pPr>
              <w:ind w:left="-353" w:right="194"/>
              <w:jc w:val="right"/>
              <w:rPr>
                <w:rFonts w:ascii="Arial" w:hAnsi="Arial" w:cs="Arial"/>
                <w:b/>
                <w:sz w:val="16"/>
                <w:szCs w:val="16"/>
              </w:rPr>
            </w:pPr>
            <w:r w:rsidRPr="00623132">
              <w:rPr>
                <w:rFonts w:ascii="Arial" w:hAnsi="Arial" w:cs="Arial"/>
                <w:b/>
                <w:sz w:val="16"/>
                <w:szCs w:val="16"/>
              </w:rPr>
              <w:t>200.425</w:t>
            </w:r>
          </w:p>
        </w:tc>
        <w:tc>
          <w:tcPr>
            <w:tcW w:w="1254" w:type="dxa"/>
            <w:tcBorders>
              <w:top w:val="single" w:sz="4" w:space="0" w:color="000000"/>
              <w:left w:val="nil"/>
              <w:bottom w:val="double" w:sz="4" w:space="0" w:color="auto"/>
              <w:right w:val="nil"/>
            </w:tcBorders>
            <w:vAlign w:val="bottom"/>
          </w:tcPr>
          <w:p w:rsidR="003B6488" w:rsidRPr="00623132" w:rsidRDefault="00841266">
            <w:pPr>
              <w:ind w:left="-353" w:right="194"/>
              <w:jc w:val="right"/>
              <w:rPr>
                <w:rFonts w:ascii="Arial" w:hAnsi="Arial" w:cs="Arial"/>
                <w:b/>
                <w:sz w:val="16"/>
                <w:szCs w:val="16"/>
              </w:rPr>
            </w:pPr>
            <w:r w:rsidRPr="00623132">
              <w:rPr>
                <w:rFonts w:ascii="Arial" w:hAnsi="Arial" w:cs="Arial"/>
                <w:b/>
                <w:sz w:val="16"/>
                <w:szCs w:val="16"/>
              </w:rPr>
              <w:t>6.009</w:t>
            </w:r>
          </w:p>
        </w:tc>
        <w:tc>
          <w:tcPr>
            <w:tcW w:w="1150" w:type="dxa"/>
            <w:tcBorders>
              <w:top w:val="single" w:sz="4" w:space="0" w:color="000000"/>
              <w:left w:val="nil"/>
              <w:bottom w:val="double" w:sz="4" w:space="0" w:color="auto"/>
              <w:right w:val="nil"/>
            </w:tcBorders>
            <w:vAlign w:val="bottom"/>
          </w:tcPr>
          <w:p w:rsidR="003B6488" w:rsidRPr="00623132" w:rsidRDefault="00841266">
            <w:pPr>
              <w:ind w:left="-353" w:right="194"/>
              <w:jc w:val="right"/>
              <w:rPr>
                <w:rFonts w:ascii="Arial" w:hAnsi="Arial" w:cs="Arial"/>
                <w:b/>
                <w:sz w:val="16"/>
                <w:szCs w:val="16"/>
              </w:rPr>
            </w:pPr>
            <w:r w:rsidRPr="00623132">
              <w:rPr>
                <w:rFonts w:ascii="Arial" w:hAnsi="Arial" w:cs="Arial"/>
                <w:b/>
                <w:sz w:val="16"/>
                <w:szCs w:val="16"/>
              </w:rPr>
              <w:t>21.250</w:t>
            </w:r>
          </w:p>
        </w:tc>
        <w:tc>
          <w:tcPr>
            <w:tcW w:w="1072" w:type="dxa"/>
            <w:tcBorders>
              <w:top w:val="single" w:sz="4" w:space="0" w:color="000000"/>
              <w:left w:val="nil"/>
              <w:bottom w:val="double" w:sz="4" w:space="0" w:color="auto"/>
              <w:right w:val="nil"/>
            </w:tcBorders>
            <w:vAlign w:val="bottom"/>
          </w:tcPr>
          <w:p w:rsidR="00FA6072" w:rsidRPr="00623132" w:rsidRDefault="00841266" w:rsidP="00E95A76">
            <w:pPr>
              <w:ind w:left="-353" w:right="194"/>
              <w:jc w:val="right"/>
              <w:rPr>
                <w:rFonts w:ascii="Arial" w:hAnsi="Arial" w:cs="Arial"/>
                <w:b/>
                <w:sz w:val="16"/>
                <w:szCs w:val="16"/>
              </w:rPr>
            </w:pPr>
            <w:r w:rsidRPr="00623132">
              <w:rPr>
                <w:rFonts w:ascii="Arial" w:hAnsi="Arial" w:cs="Arial"/>
                <w:b/>
                <w:sz w:val="16"/>
                <w:szCs w:val="16"/>
              </w:rPr>
              <w:t>9.8</w:t>
            </w:r>
            <w:r w:rsidR="00E95A76">
              <w:rPr>
                <w:rFonts w:ascii="Arial" w:hAnsi="Arial" w:cs="Arial"/>
                <w:b/>
                <w:sz w:val="16"/>
                <w:szCs w:val="16"/>
              </w:rPr>
              <w:t>8</w:t>
            </w:r>
            <w:r w:rsidRPr="00623132">
              <w:rPr>
                <w:rFonts w:ascii="Arial" w:hAnsi="Arial" w:cs="Arial"/>
                <w:b/>
                <w:sz w:val="16"/>
                <w:szCs w:val="16"/>
              </w:rPr>
              <w:t>8</w:t>
            </w:r>
          </w:p>
        </w:tc>
        <w:tc>
          <w:tcPr>
            <w:tcW w:w="1191" w:type="dxa"/>
            <w:tcBorders>
              <w:top w:val="single" w:sz="4" w:space="0" w:color="000000"/>
              <w:left w:val="nil"/>
              <w:bottom w:val="double" w:sz="4" w:space="0" w:color="auto"/>
              <w:right w:val="nil"/>
            </w:tcBorders>
            <w:shd w:val="clear" w:color="auto" w:fill="auto"/>
            <w:noWrap/>
            <w:vAlign w:val="bottom"/>
          </w:tcPr>
          <w:p w:rsidR="003B6488" w:rsidRDefault="00841266" w:rsidP="00E95A76">
            <w:pPr>
              <w:ind w:left="-353" w:right="194"/>
              <w:jc w:val="right"/>
              <w:rPr>
                <w:rFonts w:ascii="Arial" w:hAnsi="Arial" w:cs="Arial"/>
                <w:b/>
                <w:sz w:val="16"/>
                <w:szCs w:val="16"/>
              </w:rPr>
            </w:pPr>
            <w:r w:rsidRPr="00623132">
              <w:rPr>
                <w:rFonts w:ascii="Arial" w:hAnsi="Arial" w:cs="Arial"/>
                <w:b/>
                <w:sz w:val="16"/>
                <w:szCs w:val="16"/>
              </w:rPr>
              <w:t>298.7</w:t>
            </w:r>
            <w:r w:rsidR="00E95A76">
              <w:rPr>
                <w:rFonts w:ascii="Arial" w:hAnsi="Arial" w:cs="Arial"/>
                <w:b/>
                <w:sz w:val="16"/>
                <w:szCs w:val="16"/>
              </w:rPr>
              <w:t>6</w:t>
            </w:r>
            <w:r w:rsidRPr="00623132">
              <w:rPr>
                <w:rFonts w:ascii="Arial" w:hAnsi="Arial" w:cs="Arial"/>
                <w:b/>
                <w:sz w:val="16"/>
                <w:szCs w:val="16"/>
              </w:rPr>
              <w:t>9</w:t>
            </w:r>
          </w:p>
        </w:tc>
      </w:tr>
    </w:tbl>
    <w:p w:rsidR="007E1ECD" w:rsidRDefault="007E1ECD" w:rsidP="00C83C0C">
      <w:pPr>
        <w:autoSpaceDN w:val="0"/>
        <w:ind w:left="426" w:hanging="426"/>
        <w:rPr>
          <w:rFonts w:ascii="Arial" w:hAnsi="Arial" w:cs="Arial"/>
          <w:b/>
          <w:bCs/>
          <w:sz w:val="26"/>
          <w:szCs w:val="26"/>
        </w:rPr>
      </w:pPr>
    </w:p>
    <w:p w:rsidR="004A6A1F" w:rsidRPr="009809F6" w:rsidRDefault="007E1ECD" w:rsidP="00C83C0C">
      <w:pPr>
        <w:autoSpaceDN w:val="0"/>
        <w:ind w:left="426" w:hanging="426"/>
        <w:rPr>
          <w:rFonts w:ascii="Arial" w:hAnsi="Arial" w:cs="Arial"/>
          <w:b/>
          <w:bCs/>
          <w:sz w:val="26"/>
          <w:szCs w:val="26"/>
        </w:rPr>
      </w:pPr>
      <w:r>
        <w:rPr>
          <w:rFonts w:ascii="Arial" w:hAnsi="Arial" w:cs="Arial"/>
          <w:b/>
          <w:bCs/>
          <w:sz w:val="26"/>
          <w:szCs w:val="26"/>
        </w:rPr>
        <w:t>9</w:t>
      </w:r>
      <w:r w:rsidR="004A6A1F" w:rsidRPr="009809F6">
        <w:rPr>
          <w:rFonts w:ascii="Arial" w:hAnsi="Arial" w:cs="Arial"/>
          <w:b/>
          <w:bCs/>
          <w:sz w:val="26"/>
          <w:szCs w:val="26"/>
        </w:rPr>
        <w:t>.</w:t>
      </w:r>
      <w:r w:rsidR="004A6A1F" w:rsidRPr="009809F6">
        <w:rPr>
          <w:rFonts w:ascii="Arial" w:hAnsi="Arial" w:cs="Arial"/>
          <w:b/>
          <w:bCs/>
          <w:sz w:val="26"/>
          <w:szCs w:val="26"/>
        </w:rPr>
        <w:tab/>
        <w:t>Empréstimos e financiamentos</w:t>
      </w:r>
    </w:p>
    <w:p w:rsidR="004A6A1F" w:rsidRPr="00F0704D" w:rsidRDefault="004A6A1F" w:rsidP="00470E56">
      <w:pPr>
        <w:ind w:left="425"/>
        <w:rPr>
          <w:rFonts w:ascii="Arial" w:hAnsi="Arial" w:cs="Arial"/>
          <w:sz w:val="22"/>
          <w:szCs w:val="22"/>
        </w:rPr>
      </w:pPr>
    </w:p>
    <w:p w:rsidR="004A6A1F" w:rsidRPr="00F0704D" w:rsidRDefault="004A6A1F" w:rsidP="00470E56">
      <w:pPr>
        <w:autoSpaceDN w:val="0"/>
        <w:ind w:left="425"/>
        <w:rPr>
          <w:rFonts w:ascii="Arial" w:hAnsi="Arial" w:cs="Arial"/>
          <w:sz w:val="22"/>
          <w:szCs w:val="22"/>
        </w:rPr>
      </w:pPr>
      <w:r w:rsidRPr="00F0704D">
        <w:rPr>
          <w:rFonts w:ascii="Arial" w:hAnsi="Arial" w:cs="Arial"/>
          <w:sz w:val="22"/>
          <w:szCs w:val="22"/>
        </w:rPr>
        <w:t>Os empréstimos e financiamentos podem ser assim demonstrados:</w:t>
      </w:r>
    </w:p>
    <w:p w:rsidR="004A6A1F" w:rsidRPr="00F0704D" w:rsidRDefault="004A6A1F" w:rsidP="00470E56">
      <w:pPr>
        <w:autoSpaceDN w:val="0"/>
        <w:ind w:left="425"/>
        <w:rPr>
          <w:rFonts w:ascii="Arial" w:hAnsi="Arial" w:cs="Arial"/>
          <w:sz w:val="22"/>
          <w:szCs w:val="22"/>
        </w:rPr>
      </w:pPr>
    </w:p>
    <w:tbl>
      <w:tblPr>
        <w:tblW w:w="8340" w:type="dxa"/>
        <w:tblInd w:w="448" w:type="dxa"/>
        <w:tblLayout w:type="fixed"/>
        <w:tblCellMar>
          <w:left w:w="0" w:type="dxa"/>
          <w:right w:w="0" w:type="dxa"/>
        </w:tblCellMar>
        <w:tblLook w:val="0000" w:firstRow="0" w:lastRow="0" w:firstColumn="0" w:lastColumn="0" w:noHBand="0" w:noVBand="0"/>
      </w:tblPr>
      <w:tblGrid>
        <w:gridCol w:w="2813"/>
        <w:gridCol w:w="1381"/>
        <w:gridCol w:w="1382"/>
        <w:gridCol w:w="1382"/>
        <w:gridCol w:w="1382"/>
      </w:tblGrid>
      <w:tr w:rsidR="00503355" w:rsidRPr="00AD6501" w:rsidTr="00A96D67">
        <w:tc>
          <w:tcPr>
            <w:tcW w:w="2813" w:type="dxa"/>
            <w:vAlign w:val="bottom"/>
          </w:tcPr>
          <w:p w:rsidR="00503355" w:rsidRPr="008B1B97" w:rsidRDefault="00503355" w:rsidP="00535E97">
            <w:pPr>
              <w:ind w:right="57"/>
              <w:jc w:val="both"/>
              <w:rPr>
                <w:rFonts w:ascii="Arial" w:hAnsi="Arial" w:cs="Arial"/>
                <w:b/>
                <w:sz w:val="16"/>
                <w:szCs w:val="16"/>
              </w:rPr>
            </w:pPr>
          </w:p>
        </w:tc>
        <w:tc>
          <w:tcPr>
            <w:tcW w:w="2763" w:type="dxa"/>
            <w:gridSpan w:val="2"/>
            <w:tcBorders>
              <w:top w:val="nil"/>
              <w:left w:val="nil"/>
              <w:bottom w:val="single" w:sz="4" w:space="0" w:color="000000"/>
              <w:right w:val="nil"/>
            </w:tcBorders>
            <w:vAlign w:val="bottom"/>
          </w:tcPr>
          <w:p w:rsidR="00503355" w:rsidRPr="00AD6501" w:rsidRDefault="00503355" w:rsidP="00AD6501">
            <w:pPr>
              <w:jc w:val="center"/>
              <w:rPr>
                <w:rFonts w:ascii="Arial" w:hAnsi="Arial" w:cs="Arial"/>
                <w:b/>
                <w:sz w:val="18"/>
                <w:szCs w:val="18"/>
              </w:rPr>
            </w:pPr>
            <w:r w:rsidRPr="00AD6501">
              <w:rPr>
                <w:rFonts w:ascii="Arial" w:hAnsi="Arial" w:cs="Arial"/>
                <w:b/>
                <w:sz w:val="18"/>
                <w:szCs w:val="18"/>
              </w:rPr>
              <w:t>201</w:t>
            </w:r>
            <w:r w:rsidR="00AD6501" w:rsidRPr="00AD6501">
              <w:rPr>
                <w:rFonts w:ascii="Arial" w:hAnsi="Arial" w:cs="Arial"/>
                <w:b/>
                <w:sz w:val="18"/>
                <w:szCs w:val="18"/>
              </w:rPr>
              <w:t>3</w:t>
            </w:r>
          </w:p>
        </w:tc>
        <w:tc>
          <w:tcPr>
            <w:tcW w:w="2764" w:type="dxa"/>
            <w:gridSpan w:val="2"/>
            <w:tcBorders>
              <w:top w:val="nil"/>
              <w:left w:val="nil"/>
              <w:bottom w:val="single" w:sz="4" w:space="0" w:color="000000"/>
              <w:right w:val="nil"/>
            </w:tcBorders>
            <w:vAlign w:val="bottom"/>
          </w:tcPr>
          <w:p w:rsidR="00503355" w:rsidRPr="00CC6E4A" w:rsidRDefault="00503355" w:rsidP="00503355">
            <w:pPr>
              <w:jc w:val="center"/>
              <w:rPr>
                <w:rFonts w:ascii="Arial" w:hAnsi="Arial" w:cs="Arial"/>
                <w:sz w:val="18"/>
                <w:szCs w:val="18"/>
              </w:rPr>
            </w:pPr>
            <w:r w:rsidRPr="00CC6E4A">
              <w:rPr>
                <w:rFonts w:ascii="Arial" w:hAnsi="Arial" w:cs="Arial"/>
                <w:sz w:val="18"/>
                <w:szCs w:val="18"/>
              </w:rPr>
              <w:t>201</w:t>
            </w:r>
            <w:r w:rsidR="00AD6501" w:rsidRPr="00CC6E4A">
              <w:rPr>
                <w:rFonts w:ascii="Arial" w:hAnsi="Arial" w:cs="Arial"/>
                <w:sz w:val="18"/>
                <w:szCs w:val="18"/>
              </w:rPr>
              <w:t>2</w:t>
            </w:r>
          </w:p>
        </w:tc>
      </w:tr>
      <w:tr w:rsidR="00503355" w:rsidRPr="00AD6501" w:rsidTr="00A96D67">
        <w:tc>
          <w:tcPr>
            <w:tcW w:w="2813" w:type="dxa"/>
            <w:vAlign w:val="bottom"/>
          </w:tcPr>
          <w:p w:rsidR="00503355" w:rsidRPr="008B1B97" w:rsidRDefault="00503355" w:rsidP="00535E97">
            <w:pPr>
              <w:ind w:right="57"/>
              <w:jc w:val="both"/>
              <w:rPr>
                <w:rFonts w:ascii="Arial" w:hAnsi="Arial" w:cs="Arial"/>
                <w:b/>
                <w:sz w:val="16"/>
                <w:szCs w:val="16"/>
              </w:rPr>
            </w:pPr>
          </w:p>
        </w:tc>
        <w:tc>
          <w:tcPr>
            <w:tcW w:w="1381" w:type="dxa"/>
            <w:tcBorders>
              <w:top w:val="single" w:sz="4" w:space="0" w:color="000000"/>
              <w:bottom w:val="single" w:sz="4" w:space="0" w:color="000000"/>
            </w:tcBorders>
            <w:vAlign w:val="bottom"/>
          </w:tcPr>
          <w:p w:rsidR="00503355" w:rsidRPr="00AD6501" w:rsidRDefault="00503355" w:rsidP="00503355">
            <w:pPr>
              <w:ind w:right="57"/>
              <w:jc w:val="center"/>
              <w:rPr>
                <w:rFonts w:ascii="Arial" w:hAnsi="Arial" w:cs="Arial"/>
                <w:b/>
                <w:sz w:val="18"/>
                <w:szCs w:val="18"/>
              </w:rPr>
            </w:pPr>
            <w:r w:rsidRPr="00AD6501">
              <w:rPr>
                <w:rFonts w:ascii="Arial" w:hAnsi="Arial" w:cs="Arial"/>
                <w:b/>
                <w:sz w:val="18"/>
                <w:szCs w:val="18"/>
              </w:rPr>
              <w:t>Circulante</w:t>
            </w:r>
          </w:p>
        </w:tc>
        <w:tc>
          <w:tcPr>
            <w:tcW w:w="1382" w:type="dxa"/>
            <w:tcBorders>
              <w:top w:val="single" w:sz="4" w:space="0" w:color="000000"/>
              <w:bottom w:val="single" w:sz="4" w:space="0" w:color="000000"/>
            </w:tcBorders>
            <w:vAlign w:val="bottom"/>
          </w:tcPr>
          <w:p w:rsidR="00503355" w:rsidRPr="00AD6501" w:rsidRDefault="00503355" w:rsidP="00503355">
            <w:pPr>
              <w:ind w:right="57"/>
              <w:jc w:val="center"/>
              <w:rPr>
                <w:rFonts w:ascii="Arial" w:hAnsi="Arial" w:cs="Arial"/>
                <w:b/>
                <w:sz w:val="18"/>
                <w:szCs w:val="18"/>
              </w:rPr>
            </w:pPr>
            <w:r w:rsidRPr="00AD6501">
              <w:rPr>
                <w:rFonts w:ascii="Arial" w:hAnsi="Arial" w:cs="Arial"/>
                <w:b/>
                <w:sz w:val="18"/>
                <w:szCs w:val="18"/>
              </w:rPr>
              <w:t>Não circulante</w:t>
            </w:r>
          </w:p>
        </w:tc>
        <w:tc>
          <w:tcPr>
            <w:tcW w:w="1382" w:type="dxa"/>
            <w:tcBorders>
              <w:top w:val="single" w:sz="4" w:space="0" w:color="000000"/>
              <w:bottom w:val="single" w:sz="4" w:space="0" w:color="000000"/>
            </w:tcBorders>
            <w:vAlign w:val="bottom"/>
          </w:tcPr>
          <w:p w:rsidR="00503355" w:rsidRPr="00CC6E4A" w:rsidRDefault="00503355" w:rsidP="00503355">
            <w:pPr>
              <w:ind w:right="57"/>
              <w:jc w:val="center"/>
              <w:rPr>
                <w:rFonts w:ascii="Arial" w:hAnsi="Arial" w:cs="Arial"/>
                <w:sz w:val="18"/>
                <w:szCs w:val="18"/>
              </w:rPr>
            </w:pPr>
            <w:r w:rsidRPr="00CC6E4A">
              <w:rPr>
                <w:rFonts w:ascii="Arial" w:hAnsi="Arial" w:cs="Arial"/>
                <w:sz w:val="18"/>
                <w:szCs w:val="18"/>
              </w:rPr>
              <w:t>Circulante</w:t>
            </w:r>
          </w:p>
        </w:tc>
        <w:tc>
          <w:tcPr>
            <w:tcW w:w="1382" w:type="dxa"/>
            <w:tcBorders>
              <w:top w:val="single" w:sz="4" w:space="0" w:color="000000"/>
              <w:bottom w:val="single" w:sz="4" w:space="0" w:color="000000"/>
            </w:tcBorders>
            <w:vAlign w:val="bottom"/>
          </w:tcPr>
          <w:p w:rsidR="00503355" w:rsidRPr="00CC6E4A" w:rsidRDefault="00503355" w:rsidP="00503355">
            <w:pPr>
              <w:ind w:right="57"/>
              <w:jc w:val="center"/>
              <w:rPr>
                <w:rFonts w:ascii="Arial" w:hAnsi="Arial" w:cs="Arial"/>
                <w:sz w:val="18"/>
                <w:szCs w:val="18"/>
              </w:rPr>
            </w:pPr>
            <w:r w:rsidRPr="00CC6E4A">
              <w:rPr>
                <w:rFonts w:ascii="Arial" w:hAnsi="Arial" w:cs="Arial"/>
                <w:sz w:val="18"/>
                <w:szCs w:val="18"/>
              </w:rPr>
              <w:t>Não circulante</w:t>
            </w:r>
          </w:p>
        </w:tc>
      </w:tr>
      <w:tr w:rsidR="00503355" w:rsidRPr="00AD6501" w:rsidTr="00A96D67">
        <w:tc>
          <w:tcPr>
            <w:tcW w:w="2813" w:type="dxa"/>
            <w:vAlign w:val="bottom"/>
          </w:tcPr>
          <w:p w:rsidR="00503355" w:rsidRPr="008B1B97" w:rsidRDefault="00503355" w:rsidP="00535E97">
            <w:pPr>
              <w:ind w:right="57"/>
              <w:jc w:val="both"/>
              <w:rPr>
                <w:rFonts w:ascii="Arial" w:hAnsi="Arial" w:cs="Arial"/>
                <w:sz w:val="16"/>
                <w:szCs w:val="16"/>
              </w:rPr>
            </w:pPr>
          </w:p>
        </w:tc>
        <w:tc>
          <w:tcPr>
            <w:tcW w:w="1381" w:type="dxa"/>
            <w:tcBorders>
              <w:top w:val="single" w:sz="4" w:space="0" w:color="000000"/>
            </w:tcBorders>
            <w:vAlign w:val="bottom"/>
          </w:tcPr>
          <w:p w:rsidR="00503355" w:rsidRPr="00AD6501" w:rsidRDefault="00503355" w:rsidP="008B1B97">
            <w:pPr>
              <w:ind w:left="-851" w:right="230"/>
              <w:rPr>
                <w:rFonts w:ascii="Arial" w:hAnsi="Arial" w:cs="Arial"/>
                <w:b/>
                <w:sz w:val="18"/>
                <w:szCs w:val="18"/>
              </w:rPr>
            </w:pPr>
          </w:p>
        </w:tc>
        <w:tc>
          <w:tcPr>
            <w:tcW w:w="1382" w:type="dxa"/>
            <w:tcBorders>
              <w:top w:val="single" w:sz="4" w:space="0" w:color="000000"/>
            </w:tcBorders>
            <w:vAlign w:val="bottom"/>
          </w:tcPr>
          <w:p w:rsidR="00503355" w:rsidRPr="00AD6501" w:rsidRDefault="00503355" w:rsidP="008B1B97">
            <w:pPr>
              <w:ind w:left="-851" w:right="230"/>
              <w:jc w:val="right"/>
              <w:rPr>
                <w:rFonts w:ascii="Arial" w:hAnsi="Arial" w:cs="Arial"/>
                <w:b/>
                <w:sz w:val="18"/>
                <w:szCs w:val="18"/>
              </w:rPr>
            </w:pPr>
          </w:p>
        </w:tc>
        <w:tc>
          <w:tcPr>
            <w:tcW w:w="1382" w:type="dxa"/>
            <w:tcBorders>
              <w:top w:val="single" w:sz="4" w:space="0" w:color="000000"/>
            </w:tcBorders>
            <w:vAlign w:val="bottom"/>
          </w:tcPr>
          <w:p w:rsidR="00503355" w:rsidRPr="00AD6501" w:rsidRDefault="00503355" w:rsidP="00503355">
            <w:pPr>
              <w:ind w:left="-851" w:right="230"/>
              <w:rPr>
                <w:rFonts w:ascii="Arial" w:hAnsi="Arial" w:cs="Arial"/>
                <w:sz w:val="18"/>
                <w:szCs w:val="18"/>
              </w:rPr>
            </w:pPr>
          </w:p>
        </w:tc>
        <w:tc>
          <w:tcPr>
            <w:tcW w:w="1382" w:type="dxa"/>
            <w:tcBorders>
              <w:top w:val="single" w:sz="4" w:space="0" w:color="000000"/>
            </w:tcBorders>
            <w:vAlign w:val="bottom"/>
          </w:tcPr>
          <w:p w:rsidR="00503355" w:rsidRPr="00AD6501" w:rsidRDefault="00503355" w:rsidP="00503355">
            <w:pPr>
              <w:ind w:left="-851" w:right="230"/>
              <w:jc w:val="right"/>
              <w:rPr>
                <w:rFonts w:ascii="Arial" w:hAnsi="Arial" w:cs="Arial"/>
                <w:sz w:val="18"/>
                <w:szCs w:val="18"/>
              </w:rPr>
            </w:pPr>
          </w:p>
        </w:tc>
      </w:tr>
      <w:tr w:rsidR="00503355" w:rsidRPr="00AD6501" w:rsidTr="00A96D67">
        <w:tc>
          <w:tcPr>
            <w:tcW w:w="2813" w:type="dxa"/>
            <w:vAlign w:val="bottom"/>
          </w:tcPr>
          <w:p w:rsidR="00503355" w:rsidRPr="008B1B97" w:rsidRDefault="00470E56" w:rsidP="00535E97">
            <w:pPr>
              <w:ind w:right="57"/>
              <w:rPr>
                <w:rFonts w:ascii="Arial" w:hAnsi="Arial" w:cs="Arial"/>
                <w:sz w:val="16"/>
                <w:szCs w:val="16"/>
              </w:rPr>
            </w:pPr>
            <w:r>
              <w:rPr>
                <w:rFonts w:ascii="Arial" w:hAnsi="Arial" w:cs="Arial"/>
                <w:sz w:val="16"/>
                <w:szCs w:val="16"/>
              </w:rPr>
              <w:t>Financiamento -</w:t>
            </w:r>
            <w:r w:rsidR="00503355" w:rsidRPr="008B1B97">
              <w:rPr>
                <w:rFonts w:ascii="Arial" w:hAnsi="Arial" w:cs="Arial"/>
                <w:sz w:val="16"/>
                <w:szCs w:val="16"/>
              </w:rPr>
              <w:t xml:space="preserve"> capital de giro</w:t>
            </w:r>
          </w:p>
        </w:tc>
        <w:tc>
          <w:tcPr>
            <w:tcW w:w="1381" w:type="dxa"/>
            <w:vAlign w:val="bottom"/>
          </w:tcPr>
          <w:p w:rsidR="00503355" w:rsidRPr="00AD6501" w:rsidRDefault="00503355" w:rsidP="008B1B97">
            <w:pPr>
              <w:ind w:left="-851" w:right="230"/>
              <w:jc w:val="right"/>
              <w:rPr>
                <w:rFonts w:ascii="Arial" w:hAnsi="Arial" w:cs="Arial"/>
                <w:b/>
                <w:sz w:val="18"/>
                <w:szCs w:val="18"/>
              </w:rPr>
            </w:pPr>
          </w:p>
        </w:tc>
        <w:tc>
          <w:tcPr>
            <w:tcW w:w="1382" w:type="dxa"/>
            <w:vAlign w:val="bottom"/>
          </w:tcPr>
          <w:p w:rsidR="00503355" w:rsidRPr="00AD6501" w:rsidRDefault="00503355" w:rsidP="008B1B97">
            <w:pPr>
              <w:ind w:left="-851" w:right="230"/>
              <w:jc w:val="right"/>
              <w:rPr>
                <w:rFonts w:ascii="Arial" w:hAnsi="Arial" w:cs="Arial"/>
                <w:b/>
                <w:sz w:val="18"/>
                <w:szCs w:val="18"/>
              </w:rPr>
            </w:pPr>
          </w:p>
        </w:tc>
        <w:tc>
          <w:tcPr>
            <w:tcW w:w="1382" w:type="dxa"/>
            <w:vAlign w:val="bottom"/>
          </w:tcPr>
          <w:p w:rsidR="00503355" w:rsidRPr="00AD6501" w:rsidRDefault="00503355" w:rsidP="00503355">
            <w:pPr>
              <w:ind w:left="-851" w:right="230"/>
              <w:jc w:val="right"/>
              <w:rPr>
                <w:rFonts w:ascii="Arial" w:hAnsi="Arial" w:cs="Arial"/>
                <w:sz w:val="18"/>
                <w:szCs w:val="18"/>
              </w:rPr>
            </w:pPr>
          </w:p>
        </w:tc>
        <w:tc>
          <w:tcPr>
            <w:tcW w:w="1382" w:type="dxa"/>
            <w:vAlign w:val="bottom"/>
          </w:tcPr>
          <w:p w:rsidR="00503355" w:rsidRPr="00AD6501" w:rsidRDefault="00503355" w:rsidP="00503355">
            <w:pPr>
              <w:ind w:left="-851" w:right="230"/>
              <w:jc w:val="right"/>
              <w:rPr>
                <w:rFonts w:ascii="Arial" w:hAnsi="Arial" w:cs="Arial"/>
                <w:sz w:val="18"/>
                <w:szCs w:val="18"/>
              </w:rPr>
            </w:pPr>
          </w:p>
        </w:tc>
      </w:tr>
      <w:tr w:rsidR="00AD6501" w:rsidRPr="00AD6501" w:rsidTr="00A96D67">
        <w:tc>
          <w:tcPr>
            <w:tcW w:w="2813" w:type="dxa"/>
            <w:vAlign w:val="bottom"/>
          </w:tcPr>
          <w:p w:rsidR="00AD6501" w:rsidRPr="008B1B97" w:rsidRDefault="00AD6501" w:rsidP="00535E97">
            <w:pPr>
              <w:ind w:right="57"/>
              <w:rPr>
                <w:rFonts w:ascii="Arial" w:hAnsi="Arial" w:cs="Arial"/>
                <w:sz w:val="16"/>
                <w:szCs w:val="16"/>
              </w:rPr>
            </w:pPr>
            <w:r w:rsidRPr="008B1B97">
              <w:rPr>
                <w:rFonts w:ascii="Arial" w:hAnsi="Arial" w:cs="Arial"/>
                <w:sz w:val="16"/>
                <w:szCs w:val="16"/>
              </w:rPr>
              <w:t xml:space="preserve">   Santander</w:t>
            </w:r>
          </w:p>
        </w:tc>
        <w:tc>
          <w:tcPr>
            <w:tcW w:w="1381" w:type="dxa"/>
            <w:vAlign w:val="bottom"/>
          </w:tcPr>
          <w:p w:rsidR="00AD6501" w:rsidRPr="00AD6501" w:rsidRDefault="00E06045">
            <w:pPr>
              <w:ind w:left="-851" w:right="442"/>
              <w:jc w:val="right"/>
              <w:rPr>
                <w:rFonts w:ascii="Arial" w:hAnsi="Arial" w:cs="Arial"/>
                <w:b/>
                <w:sz w:val="18"/>
                <w:szCs w:val="18"/>
              </w:rPr>
            </w:pPr>
            <w:r>
              <w:rPr>
                <w:rFonts w:ascii="Arial" w:hAnsi="Arial" w:cs="Arial"/>
                <w:b/>
                <w:sz w:val="18"/>
                <w:szCs w:val="18"/>
              </w:rPr>
              <w:t>34.845</w:t>
            </w:r>
          </w:p>
        </w:tc>
        <w:tc>
          <w:tcPr>
            <w:tcW w:w="1382" w:type="dxa"/>
            <w:vAlign w:val="bottom"/>
          </w:tcPr>
          <w:p w:rsidR="00AD6501" w:rsidRPr="00AD6501" w:rsidRDefault="00A11095">
            <w:pPr>
              <w:ind w:left="-851" w:right="442"/>
              <w:jc w:val="right"/>
              <w:rPr>
                <w:rFonts w:ascii="Arial" w:hAnsi="Arial" w:cs="Arial"/>
                <w:b/>
                <w:sz w:val="18"/>
                <w:szCs w:val="18"/>
              </w:rPr>
            </w:pPr>
            <w:r>
              <w:rPr>
                <w:rFonts w:ascii="Arial" w:hAnsi="Arial" w:cs="Arial"/>
                <w:b/>
                <w:sz w:val="18"/>
                <w:szCs w:val="18"/>
              </w:rPr>
              <w:t>-</w:t>
            </w:r>
          </w:p>
        </w:tc>
        <w:tc>
          <w:tcPr>
            <w:tcW w:w="1382" w:type="dxa"/>
            <w:vAlign w:val="bottom"/>
          </w:tcPr>
          <w:p w:rsidR="00AD6501" w:rsidRPr="00AD6501" w:rsidRDefault="00AD6501" w:rsidP="00A20124">
            <w:pPr>
              <w:ind w:left="-851" w:right="442"/>
              <w:jc w:val="right"/>
              <w:rPr>
                <w:rFonts w:ascii="Arial" w:hAnsi="Arial" w:cs="Arial"/>
                <w:sz w:val="18"/>
                <w:szCs w:val="18"/>
              </w:rPr>
            </w:pPr>
            <w:r w:rsidRPr="00AD6501">
              <w:rPr>
                <w:rFonts w:ascii="Arial" w:hAnsi="Arial" w:cs="Arial"/>
                <w:sz w:val="18"/>
                <w:szCs w:val="18"/>
              </w:rPr>
              <w:t>9.587</w:t>
            </w:r>
          </w:p>
        </w:tc>
        <w:tc>
          <w:tcPr>
            <w:tcW w:w="1382" w:type="dxa"/>
            <w:vAlign w:val="bottom"/>
          </w:tcPr>
          <w:p w:rsidR="00AD6501" w:rsidRPr="00AD6501" w:rsidRDefault="00AD6501" w:rsidP="00A20124">
            <w:pPr>
              <w:ind w:left="-851" w:right="442"/>
              <w:jc w:val="right"/>
              <w:rPr>
                <w:rFonts w:ascii="Arial" w:hAnsi="Arial" w:cs="Arial"/>
                <w:sz w:val="18"/>
                <w:szCs w:val="18"/>
              </w:rPr>
            </w:pPr>
            <w:r w:rsidRPr="00AD6501">
              <w:rPr>
                <w:rFonts w:ascii="Arial" w:hAnsi="Arial" w:cs="Arial"/>
                <w:sz w:val="18"/>
                <w:szCs w:val="18"/>
              </w:rPr>
              <w:t>-</w:t>
            </w:r>
          </w:p>
        </w:tc>
      </w:tr>
      <w:tr w:rsidR="00AD6501" w:rsidRPr="00AD6501" w:rsidTr="00A96D67">
        <w:tc>
          <w:tcPr>
            <w:tcW w:w="2813" w:type="dxa"/>
            <w:vAlign w:val="bottom"/>
          </w:tcPr>
          <w:p w:rsidR="00AD6501" w:rsidRPr="008B1B97" w:rsidRDefault="00AD6501" w:rsidP="00535E97">
            <w:pPr>
              <w:ind w:right="57"/>
              <w:rPr>
                <w:rFonts w:ascii="Arial" w:hAnsi="Arial" w:cs="Arial"/>
                <w:sz w:val="16"/>
                <w:szCs w:val="16"/>
              </w:rPr>
            </w:pPr>
            <w:r w:rsidRPr="008B1B97">
              <w:rPr>
                <w:rFonts w:ascii="Arial" w:hAnsi="Arial" w:cs="Arial"/>
                <w:sz w:val="16"/>
                <w:szCs w:val="16"/>
              </w:rPr>
              <w:t xml:space="preserve">   </w:t>
            </w:r>
          </w:p>
        </w:tc>
        <w:tc>
          <w:tcPr>
            <w:tcW w:w="1381" w:type="dxa"/>
            <w:tcBorders>
              <w:top w:val="single" w:sz="4" w:space="0" w:color="auto"/>
            </w:tcBorders>
            <w:vAlign w:val="bottom"/>
          </w:tcPr>
          <w:p w:rsidR="00AD6501" w:rsidRPr="00AD6501" w:rsidRDefault="001D26D5">
            <w:pPr>
              <w:ind w:left="-851" w:right="442"/>
              <w:jc w:val="right"/>
              <w:rPr>
                <w:rFonts w:ascii="Arial" w:hAnsi="Arial" w:cs="Arial"/>
                <w:b/>
                <w:sz w:val="18"/>
                <w:szCs w:val="18"/>
              </w:rPr>
            </w:pPr>
            <w:r>
              <w:rPr>
                <w:rFonts w:ascii="Arial" w:hAnsi="Arial" w:cs="Arial"/>
                <w:b/>
                <w:sz w:val="18"/>
                <w:szCs w:val="18"/>
              </w:rPr>
              <w:t>34.845</w:t>
            </w:r>
          </w:p>
        </w:tc>
        <w:tc>
          <w:tcPr>
            <w:tcW w:w="1382" w:type="dxa"/>
            <w:tcBorders>
              <w:top w:val="single" w:sz="4" w:space="0" w:color="auto"/>
            </w:tcBorders>
            <w:vAlign w:val="bottom"/>
          </w:tcPr>
          <w:p w:rsidR="00AD6501" w:rsidRPr="00AD6501" w:rsidRDefault="00A11095">
            <w:pPr>
              <w:ind w:left="-851" w:right="442"/>
              <w:jc w:val="right"/>
              <w:rPr>
                <w:rFonts w:ascii="Arial" w:hAnsi="Arial" w:cs="Arial"/>
                <w:b/>
                <w:sz w:val="18"/>
                <w:szCs w:val="18"/>
              </w:rPr>
            </w:pPr>
            <w:r>
              <w:rPr>
                <w:rFonts w:ascii="Arial" w:hAnsi="Arial" w:cs="Arial"/>
                <w:b/>
                <w:sz w:val="18"/>
                <w:szCs w:val="18"/>
              </w:rPr>
              <w:t>-</w:t>
            </w:r>
          </w:p>
        </w:tc>
        <w:tc>
          <w:tcPr>
            <w:tcW w:w="1382" w:type="dxa"/>
            <w:tcBorders>
              <w:top w:val="single" w:sz="4" w:space="0" w:color="auto"/>
            </w:tcBorders>
            <w:vAlign w:val="bottom"/>
          </w:tcPr>
          <w:p w:rsidR="00AD6501" w:rsidRPr="00AD6501" w:rsidRDefault="00AD6501" w:rsidP="00A20124">
            <w:pPr>
              <w:ind w:left="-851" w:right="442"/>
              <w:jc w:val="right"/>
              <w:rPr>
                <w:rFonts w:ascii="Arial" w:hAnsi="Arial" w:cs="Arial"/>
                <w:sz w:val="18"/>
                <w:szCs w:val="18"/>
              </w:rPr>
            </w:pPr>
            <w:r w:rsidRPr="00AD6501">
              <w:rPr>
                <w:rFonts w:ascii="Arial" w:hAnsi="Arial" w:cs="Arial"/>
                <w:sz w:val="18"/>
                <w:szCs w:val="18"/>
              </w:rPr>
              <w:t>9.587</w:t>
            </w:r>
          </w:p>
        </w:tc>
        <w:tc>
          <w:tcPr>
            <w:tcW w:w="1382" w:type="dxa"/>
            <w:tcBorders>
              <w:top w:val="single" w:sz="4" w:space="0" w:color="auto"/>
            </w:tcBorders>
            <w:vAlign w:val="bottom"/>
          </w:tcPr>
          <w:p w:rsidR="00AD6501" w:rsidRPr="00AD6501" w:rsidRDefault="00AD6501" w:rsidP="00A20124">
            <w:pPr>
              <w:ind w:left="-851" w:right="442"/>
              <w:jc w:val="right"/>
              <w:rPr>
                <w:rFonts w:ascii="Arial" w:hAnsi="Arial" w:cs="Arial"/>
                <w:sz w:val="18"/>
                <w:szCs w:val="18"/>
              </w:rPr>
            </w:pPr>
            <w:r w:rsidRPr="00AD6501">
              <w:rPr>
                <w:rFonts w:ascii="Arial" w:hAnsi="Arial" w:cs="Arial"/>
                <w:sz w:val="18"/>
                <w:szCs w:val="18"/>
              </w:rPr>
              <w:t>-</w:t>
            </w:r>
          </w:p>
        </w:tc>
      </w:tr>
      <w:tr w:rsidR="00AD6501" w:rsidRPr="00AD6501" w:rsidTr="00A96D67">
        <w:tc>
          <w:tcPr>
            <w:tcW w:w="2813" w:type="dxa"/>
            <w:vAlign w:val="bottom"/>
          </w:tcPr>
          <w:p w:rsidR="00AD6501" w:rsidRPr="008B1B97" w:rsidRDefault="00AD6501" w:rsidP="00535E97">
            <w:pPr>
              <w:ind w:right="57"/>
              <w:rPr>
                <w:rFonts w:ascii="Arial" w:hAnsi="Arial" w:cs="Arial"/>
                <w:sz w:val="16"/>
                <w:szCs w:val="16"/>
              </w:rPr>
            </w:pPr>
            <w:r>
              <w:rPr>
                <w:rFonts w:ascii="Arial" w:hAnsi="Arial" w:cs="Arial"/>
                <w:sz w:val="16"/>
                <w:szCs w:val="16"/>
              </w:rPr>
              <w:t>Cédula de Crédito Bancária -</w:t>
            </w:r>
            <w:r w:rsidRPr="008B1B97">
              <w:rPr>
                <w:rFonts w:ascii="Arial" w:hAnsi="Arial" w:cs="Arial"/>
                <w:sz w:val="16"/>
                <w:szCs w:val="16"/>
              </w:rPr>
              <w:t xml:space="preserve"> CCB</w:t>
            </w:r>
          </w:p>
        </w:tc>
        <w:tc>
          <w:tcPr>
            <w:tcW w:w="1381" w:type="dxa"/>
            <w:tcBorders>
              <w:bottom w:val="single" w:sz="4" w:space="0" w:color="auto"/>
            </w:tcBorders>
            <w:vAlign w:val="bottom"/>
          </w:tcPr>
          <w:p w:rsidR="00AD6501" w:rsidRPr="00AD6501" w:rsidRDefault="001D26D5">
            <w:pPr>
              <w:ind w:left="-851" w:right="442"/>
              <w:jc w:val="right"/>
              <w:rPr>
                <w:rFonts w:ascii="Arial" w:hAnsi="Arial" w:cs="Arial"/>
                <w:b/>
                <w:sz w:val="18"/>
                <w:szCs w:val="18"/>
              </w:rPr>
            </w:pPr>
            <w:r>
              <w:rPr>
                <w:rFonts w:ascii="Arial" w:hAnsi="Arial" w:cs="Arial"/>
                <w:b/>
                <w:sz w:val="18"/>
                <w:szCs w:val="18"/>
              </w:rPr>
              <w:t>-</w:t>
            </w:r>
          </w:p>
        </w:tc>
        <w:tc>
          <w:tcPr>
            <w:tcW w:w="1382" w:type="dxa"/>
            <w:tcBorders>
              <w:bottom w:val="single" w:sz="4" w:space="0" w:color="auto"/>
            </w:tcBorders>
            <w:vAlign w:val="bottom"/>
          </w:tcPr>
          <w:p w:rsidR="00AD6501" w:rsidRPr="00AD6501" w:rsidRDefault="00A11095">
            <w:pPr>
              <w:ind w:left="-851" w:right="442"/>
              <w:jc w:val="right"/>
              <w:rPr>
                <w:rFonts w:ascii="Arial" w:hAnsi="Arial" w:cs="Arial"/>
                <w:b/>
                <w:sz w:val="18"/>
                <w:szCs w:val="18"/>
              </w:rPr>
            </w:pPr>
            <w:r>
              <w:rPr>
                <w:rFonts w:ascii="Arial" w:hAnsi="Arial" w:cs="Arial"/>
                <w:b/>
                <w:sz w:val="18"/>
                <w:szCs w:val="18"/>
              </w:rPr>
              <w:t>-</w:t>
            </w:r>
          </w:p>
        </w:tc>
        <w:tc>
          <w:tcPr>
            <w:tcW w:w="1382" w:type="dxa"/>
            <w:tcBorders>
              <w:bottom w:val="single" w:sz="4" w:space="0" w:color="auto"/>
            </w:tcBorders>
            <w:vAlign w:val="bottom"/>
          </w:tcPr>
          <w:p w:rsidR="00AD6501" w:rsidRPr="00AD6501" w:rsidRDefault="00AD6501" w:rsidP="00A20124">
            <w:pPr>
              <w:ind w:left="-851" w:right="442"/>
              <w:jc w:val="right"/>
              <w:rPr>
                <w:rFonts w:ascii="Arial" w:hAnsi="Arial" w:cs="Arial"/>
                <w:sz w:val="18"/>
                <w:szCs w:val="18"/>
              </w:rPr>
            </w:pPr>
            <w:r w:rsidRPr="00AD6501">
              <w:rPr>
                <w:rFonts w:ascii="Arial" w:hAnsi="Arial" w:cs="Arial"/>
                <w:sz w:val="18"/>
                <w:szCs w:val="18"/>
              </w:rPr>
              <w:t>10.939</w:t>
            </w:r>
          </w:p>
        </w:tc>
        <w:tc>
          <w:tcPr>
            <w:tcW w:w="1382" w:type="dxa"/>
            <w:tcBorders>
              <w:bottom w:val="single" w:sz="4" w:space="0" w:color="auto"/>
            </w:tcBorders>
            <w:vAlign w:val="bottom"/>
          </w:tcPr>
          <w:p w:rsidR="00AD6501" w:rsidRPr="00AD6501" w:rsidRDefault="00AD6501" w:rsidP="00A20124">
            <w:pPr>
              <w:ind w:left="-851" w:right="442"/>
              <w:jc w:val="right"/>
              <w:rPr>
                <w:rFonts w:ascii="Arial" w:hAnsi="Arial" w:cs="Arial"/>
                <w:sz w:val="18"/>
                <w:szCs w:val="18"/>
              </w:rPr>
            </w:pPr>
            <w:r w:rsidRPr="00AD6501">
              <w:rPr>
                <w:rFonts w:ascii="Arial" w:hAnsi="Arial" w:cs="Arial"/>
                <w:sz w:val="18"/>
                <w:szCs w:val="18"/>
              </w:rPr>
              <w:t>-</w:t>
            </w:r>
          </w:p>
        </w:tc>
      </w:tr>
      <w:tr w:rsidR="00AD6501" w:rsidRPr="00AD6501" w:rsidTr="00A96D67">
        <w:tc>
          <w:tcPr>
            <w:tcW w:w="2813" w:type="dxa"/>
            <w:vAlign w:val="bottom"/>
          </w:tcPr>
          <w:p w:rsidR="00AD6501" w:rsidRPr="008B1B97" w:rsidRDefault="00AD6501" w:rsidP="00535E97">
            <w:pPr>
              <w:ind w:right="57"/>
              <w:rPr>
                <w:rFonts w:ascii="Arial" w:hAnsi="Arial" w:cs="Arial"/>
                <w:sz w:val="16"/>
                <w:szCs w:val="16"/>
              </w:rPr>
            </w:pPr>
            <w:r>
              <w:rPr>
                <w:rFonts w:ascii="Arial" w:hAnsi="Arial" w:cs="Arial"/>
                <w:sz w:val="16"/>
                <w:szCs w:val="16"/>
              </w:rPr>
              <w:t xml:space="preserve"> </w:t>
            </w:r>
          </w:p>
        </w:tc>
        <w:tc>
          <w:tcPr>
            <w:tcW w:w="1381" w:type="dxa"/>
            <w:tcBorders>
              <w:top w:val="single" w:sz="4" w:space="0" w:color="auto"/>
            </w:tcBorders>
            <w:vAlign w:val="bottom"/>
          </w:tcPr>
          <w:p w:rsidR="00AD6501" w:rsidRPr="00AD6501" w:rsidRDefault="00AD6501">
            <w:pPr>
              <w:ind w:left="-851" w:right="442"/>
              <w:jc w:val="right"/>
              <w:rPr>
                <w:rFonts w:ascii="Arial" w:hAnsi="Arial" w:cs="Arial"/>
                <w:b/>
                <w:sz w:val="18"/>
                <w:szCs w:val="18"/>
              </w:rPr>
            </w:pPr>
          </w:p>
        </w:tc>
        <w:tc>
          <w:tcPr>
            <w:tcW w:w="1382" w:type="dxa"/>
            <w:tcBorders>
              <w:top w:val="single" w:sz="4" w:space="0" w:color="auto"/>
            </w:tcBorders>
            <w:vAlign w:val="bottom"/>
          </w:tcPr>
          <w:p w:rsidR="00AD6501" w:rsidRPr="00AD6501" w:rsidRDefault="00A11095">
            <w:pPr>
              <w:ind w:left="-851" w:right="442"/>
              <w:jc w:val="right"/>
              <w:rPr>
                <w:rFonts w:ascii="Arial" w:hAnsi="Arial" w:cs="Arial"/>
                <w:b/>
                <w:sz w:val="18"/>
                <w:szCs w:val="18"/>
              </w:rPr>
            </w:pPr>
            <w:r>
              <w:rPr>
                <w:rFonts w:ascii="Arial" w:hAnsi="Arial" w:cs="Arial"/>
                <w:b/>
                <w:sz w:val="18"/>
                <w:szCs w:val="18"/>
              </w:rPr>
              <w:t>-</w:t>
            </w:r>
          </w:p>
        </w:tc>
        <w:tc>
          <w:tcPr>
            <w:tcW w:w="1382" w:type="dxa"/>
            <w:tcBorders>
              <w:top w:val="single" w:sz="4" w:space="0" w:color="auto"/>
            </w:tcBorders>
            <w:vAlign w:val="bottom"/>
          </w:tcPr>
          <w:p w:rsidR="00AD6501" w:rsidRPr="00AD6501" w:rsidRDefault="00AD6501" w:rsidP="00A20124">
            <w:pPr>
              <w:ind w:left="-851" w:right="442"/>
              <w:jc w:val="right"/>
              <w:rPr>
                <w:rFonts w:ascii="Arial" w:hAnsi="Arial" w:cs="Arial"/>
                <w:sz w:val="18"/>
                <w:szCs w:val="18"/>
              </w:rPr>
            </w:pPr>
            <w:r w:rsidRPr="00AD6501">
              <w:rPr>
                <w:rFonts w:ascii="Arial" w:hAnsi="Arial" w:cs="Arial"/>
                <w:sz w:val="18"/>
                <w:szCs w:val="18"/>
              </w:rPr>
              <w:t>20.526</w:t>
            </w:r>
          </w:p>
        </w:tc>
        <w:tc>
          <w:tcPr>
            <w:tcW w:w="1382" w:type="dxa"/>
            <w:tcBorders>
              <w:top w:val="single" w:sz="4" w:space="0" w:color="auto"/>
            </w:tcBorders>
            <w:vAlign w:val="bottom"/>
          </w:tcPr>
          <w:p w:rsidR="00AD6501" w:rsidRPr="00AD6501" w:rsidRDefault="00AD6501" w:rsidP="00A20124">
            <w:pPr>
              <w:ind w:left="-851" w:right="442"/>
              <w:jc w:val="right"/>
              <w:rPr>
                <w:rFonts w:ascii="Arial" w:hAnsi="Arial" w:cs="Arial"/>
                <w:sz w:val="18"/>
                <w:szCs w:val="18"/>
              </w:rPr>
            </w:pPr>
            <w:r w:rsidRPr="00AD6501">
              <w:rPr>
                <w:rFonts w:ascii="Arial" w:hAnsi="Arial" w:cs="Arial"/>
                <w:sz w:val="18"/>
                <w:szCs w:val="18"/>
              </w:rPr>
              <w:t>-</w:t>
            </w:r>
          </w:p>
        </w:tc>
      </w:tr>
      <w:tr w:rsidR="00AD6501" w:rsidRPr="00AD6501" w:rsidTr="00A96D67">
        <w:tc>
          <w:tcPr>
            <w:tcW w:w="2813" w:type="dxa"/>
            <w:vAlign w:val="bottom"/>
          </w:tcPr>
          <w:p w:rsidR="00AD6501" w:rsidRPr="008B1B97" w:rsidRDefault="00AD6501" w:rsidP="007F68D6">
            <w:pPr>
              <w:ind w:right="57"/>
              <w:rPr>
                <w:rFonts w:ascii="Arial" w:hAnsi="Arial" w:cs="Arial"/>
                <w:sz w:val="16"/>
                <w:szCs w:val="16"/>
              </w:rPr>
            </w:pPr>
            <w:r w:rsidRPr="008B1B97">
              <w:rPr>
                <w:rFonts w:ascii="Arial" w:hAnsi="Arial" w:cs="Arial"/>
                <w:sz w:val="16"/>
                <w:szCs w:val="16"/>
              </w:rPr>
              <w:t>(-) Gastos com colocação</w:t>
            </w:r>
          </w:p>
        </w:tc>
        <w:tc>
          <w:tcPr>
            <w:tcW w:w="1381" w:type="dxa"/>
            <w:tcBorders>
              <w:bottom w:val="single" w:sz="4" w:space="0" w:color="000000"/>
            </w:tcBorders>
            <w:vAlign w:val="bottom"/>
          </w:tcPr>
          <w:p w:rsidR="00AD6501" w:rsidRPr="00AD6501" w:rsidRDefault="001D26D5">
            <w:pPr>
              <w:ind w:left="-851" w:right="442"/>
              <w:jc w:val="right"/>
              <w:rPr>
                <w:rFonts w:ascii="Arial" w:hAnsi="Arial" w:cs="Arial"/>
                <w:b/>
                <w:sz w:val="18"/>
                <w:szCs w:val="18"/>
              </w:rPr>
            </w:pPr>
            <w:r>
              <w:rPr>
                <w:rFonts w:ascii="Arial" w:hAnsi="Arial" w:cs="Arial"/>
                <w:b/>
                <w:sz w:val="18"/>
                <w:szCs w:val="18"/>
              </w:rPr>
              <w:t>-</w:t>
            </w:r>
          </w:p>
        </w:tc>
        <w:tc>
          <w:tcPr>
            <w:tcW w:w="1382" w:type="dxa"/>
            <w:tcBorders>
              <w:bottom w:val="single" w:sz="4" w:space="0" w:color="000000"/>
            </w:tcBorders>
            <w:vAlign w:val="bottom"/>
          </w:tcPr>
          <w:p w:rsidR="00AD6501" w:rsidRPr="00AD6501" w:rsidRDefault="00A11095">
            <w:pPr>
              <w:ind w:left="-851" w:right="442"/>
              <w:jc w:val="right"/>
              <w:rPr>
                <w:rFonts w:ascii="Arial" w:hAnsi="Arial" w:cs="Arial"/>
                <w:b/>
                <w:sz w:val="18"/>
                <w:szCs w:val="18"/>
              </w:rPr>
            </w:pPr>
            <w:r>
              <w:rPr>
                <w:rFonts w:ascii="Arial" w:hAnsi="Arial" w:cs="Arial"/>
                <w:b/>
                <w:sz w:val="18"/>
                <w:szCs w:val="18"/>
              </w:rPr>
              <w:t>-</w:t>
            </w:r>
          </w:p>
        </w:tc>
        <w:tc>
          <w:tcPr>
            <w:tcW w:w="1382" w:type="dxa"/>
            <w:tcBorders>
              <w:bottom w:val="single" w:sz="4" w:space="0" w:color="000000"/>
            </w:tcBorders>
            <w:vAlign w:val="bottom"/>
          </w:tcPr>
          <w:p w:rsidR="00AD6501" w:rsidRPr="00AD6501" w:rsidRDefault="00AD6501" w:rsidP="00A20124">
            <w:pPr>
              <w:ind w:left="-851" w:right="442"/>
              <w:jc w:val="right"/>
              <w:rPr>
                <w:rFonts w:ascii="Arial" w:hAnsi="Arial" w:cs="Arial"/>
                <w:sz w:val="18"/>
                <w:szCs w:val="18"/>
              </w:rPr>
            </w:pPr>
            <w:r w:rsidRPr="00AD6501">
              <w:rPr>
                <w:rFonts w:ascii="Arial" w:hAnsi="Arial" w:cs="Arial"/>
                <w:sz w:val="18"/>
                <w:szCs w:val="18"/>
              </w:rPr>
              <w:t>(522)</w:t>
            </w:r>
          </w:p>
        </w:tc>
        <w:tc>
          <w:tcPr>
            <w:tcW w:w="1382" w:type="dxa"/>
            <w:tcBorders>
              <w:bottom w:val="single" w:sz="4" w:space="0" w:color="000000"/>
            </w:tcBorders>
            <w:vAlign w:val="bottom"/>
          </w:tcPr>
          <w:p w:rsidR="00AD6501" w:rsidRPr="00AD6501" w:rsidRDefault="00AD6501" w:rsidP="00A20124">
            <w:pPr>
              <w:ind w:left="-851" w:right="442"/>
              <w:jc w:val="right"/>
              <w:rPr>
                <w:rFonts w:ascii="Arial" w:hAnsi="Arial" w:cs="Arial"/>
                <w:sz w:val="18"/>
                <w:szCs w:val="18"/>
              </w:rPr>
            </w:pPr>
            <w:r w:rsidRPr="00AD6501">
              <w:rPr>
                <w:rFonts w:ascii="Arial" w:hAnsi="Arial" w:cs="Arial"/>
                <w:sz w:val="18"/>
                <w:szCs w:val="18"/>
              </w:rPr>
              <w:t>-</w:t>
            </w:r>
          </w:p>
        </w:tc>
      </w:tr>
      <w:tr w:rsidR="00AD6501" w:rsidRPr="00AD6501" w:rsidTr="00A96D67">
        <w:tc>
          <w:tcPr>
            <w:tcW w:w="2813" w:type="dxa"/>
            <w:vAlign w:val="bottom"/>
          </w:tcPr>
          <w:p w:rsidR="00AD6501" w:rsidRPr="008B1B97" w:rsidRDefault="00AD6501" w:rsidP="00535E97">
            <w:pPr>
              <w:ind w:right="57"/>
              <w:jc w:val="both"/>
              <w:rPr>
                <w:rFonts w:ascii="Arial" w:hAnsi="Arial" w:cs="Arial"/>
                <w:sz w:val="16"/>
                <w:szCs w:val="16"/>
              </w:rPr>
            </w:pPr>
            <w:r>
              <w:rPr>
                <w:rFonts w:ascii="Arial" w:hAnsi="Arial" w:cs="Arial"/>
                <w:sz w:val="16"/>
                <w:szCs w:val="16"/>
              </w:rPr>
              <w:t xml:space="preserve"> </w:t>
            </w:r>
          </w:p>
        </w:tc>
        <w:tc>
          <w:tcPr>
            <w:tcW w:w="1381" w:type="dxa"/>
            <w:tcBorders>
              <w:top w:val="single" w:sz="4" w:space="0" w:color="000000"/>
              <w:bottom w:val="double" w:sz="4" w:space="0" w:color="auto"/>
            </w:tcBorders>
            <w:vAlign w:val="bottom"/>
          </w:tcPr>
          <w:p w:rsidR="00AD6501" w:rsidRPr="00AD6501" w:rsidRDefault="001D26D5">
            <w:pPr>
              <w:ind w:left="-851" w:right="442"/>
              <w:jc w:val="right"/>
              <w:rPr>
                <w:rFonts w:ascii="Arial" w:hAnsi="Arial" w:cs="Arial"/>
                <w:b/>
                <w:sz w:val="18"/>
                <w:szCs w:val="18"/>
              </w:rPr>
            </w:pPr>
            <w:r>
              <w:rPr>
                <w:rFonts w:ascii="Arial" w:hAnsi="Arial" w:cs="Arial"/>
                <w:b/>
                <w:sz w:val="18"/>
                <w:szCs w:val="18"/>
              </w:rPr>
              <w:t>34.845</w:t>
            </w:r>
          </w:p>
        </w:tc>
        <w:tc>
          <w:tcPr>
            <w:tcW w:w="1382" w:type="dxa"/>
            <w:tcBorders>
              <w:top w:val="single" w:sz="4" w:space="0" w:color="000000"/>
              <w:bottom w:val="double" w:sz="4" w:space="0" w:color="auto"/>
            </w:tcBorders>
            <w:vAlign w:val="bottom"/>
          </w:tcPr>
          <w:p w:rsidR="00AD6501" w:rsidRPr="00AD6501" w:rsidRDefault="00A11095">
            <w:pPr>
              <w:ind w:left="-851" w:right="442"/>
              <w:jc w:val="right"/>
              <w:rPr>
                <w:rFonts w:ascii="Arial" w:hAnsi="Arial" w:cs="Arial"/>
                <w:b/>
                <w:sz w:val="18"/>
                <w:szCs w:val="18"/>
              </w:rPr>
            </w:pPr>
            <w:r>
              <w:rPr>
                <w:rFonts w:ascii="Arial" w:hAnsi="Arial" w:cs="Arial"/>
                <w:b/>
                <w:sz w:val="18"/>
                <w:szCs w:val="18"/>
              </w:rPr>
              <w:t>-</w:t>
            </w:r>
          </w:p>
        </w:tc>
        <w:tc>
          <w:tcPr>
            <w:tcW w:w="1382" w:type="dxa"/>
            <w:tcBorders>
              <w:top w:val="single" w:sz="4" w:space="0" w:color="000000"/>
              <w:bottom w:val="double" w:sz="4" w:space="0" w:color="auto"/>
            </w:tcBorders>
            <w:vAlign w:val="bottom"/>
          </w:tcPr>
          <w:p w:rsidR="00AD6501" w:rsidRPr="00AD6501" w:rsidRDefault="00AD6501" w:rsidP="00A20124">
            <w:pPr>
              <w:ind w:left="-851" w:right="442"/>
              <w:jc w:val="right"/>
              <w:rPr>
                <w:rFonts w:ascii="Arial" w:hAnsi="Arial" w:cs="Arial"/>
                <w:sz w:val="18"/>
                <w:szCs w:val="18"/>
              </w:rPr>
            </w:pPr>
            <w:r w:rsidRPr="00AD6501">
              <w:rPr>
                <w:rFonts w:ascii="Arial" w:hAnsi="Arial" w:cs="Arial"/>
                <w:sz w:val="18"/>
                <w:szCs w:val="18"/>
              </w:rPr>
              <w:t>20.004</w:t>
            </w:r>
          </w:p>
        </w:tc>
        <w:tc>
          <w:tcPr>
            <w:tcW w:w="1382" w:type="dxa"/>
            <w:tcBorders>
              <w:top w:val="single" w:sz="4" w:space="0" w:color="000000"/>
              <w:bottom w:val="double" w:sz="4" w:space="0" w:color="auto"/>
            </w:tcBorders>
            <w:vAlign w:val="bottom"/>
          </w:tcPr>
          <w:p w:rsidR="00AD6501" w:rsidRPr="00AD6501" w:rsidRDefault="00AD6501" w:rsidP="00A20124">
            <w:pPr>
              <w:ind w:left="-851" w:right="442"/>
              <w:jc w:val="right"/>
              <w:rPr>
                <w:rFonts w:ascii="Arial" w:hAnsi="Arial" w:cs="Arial"/>
                <w:sz w:val="18"/>
                <w:szCs w:val="18"/>
              </w:rPr>
            </w:pPr>
            <w:r w:rsidRPr="00AD6501">
              <w:rPr>
                <w:rFonts w:ascii="Arial" w:hAnsi="Arial" w:cs="Arial"/>
                <w:sz w:val="18"/>
                <w:szCs w:val="18"/>
              </w:rPr>
              <w:t>-</w:t>
            </w:r>
          </w:p>
        </w:tc>
      </w:tr>
    </w:tbl>
    <w:p w:rsidR="00AF5BA0" w:rsidRDefault="00AF5BA0" w:rsidP="00A96D67">
      <w:pPr>
        <w:autoSpaceDN w:val="0"/>
        <w:ind w:left="425"/>
        <w:rPr>
          <w:rFonts w:ascii="Arial" w:hAnsi="Arial" w:cs="Arial"/>
          <w:sz w:val="22"/>
          <w:szCs w:val="22"/>
        </w:rPr>
      </w:pPr>
    </w:p>
    <w:p w:rsidR="004A6A1F" w:rsidRDefault="004A6A1F" w:rsidP="00A96D67">
      <w:pPr>
        <w:autoSpaceDN w:val="0"/>
        <w:ind w:left="425"/>
        <w:rPr>
          <w:rFonts w:ascii="Arial" w:hAnsi="Arial" w:cs="Arial"/>
          <w:sz w:val="22"/>
          <w:szCs w:val="22"/>
        </w:rPr>
      </w:pPr>
      <w:r w:rsidRPr="00F0704D">
        <w:rPr>
          <w:rFonts w:ascii="Arial" w:hAnsi="Arial" w:cs="Arial"/>
          <w:sz w:val="22"/>
          <w:szCs w:val="22"/>
        </w:rPr>
        <w:t xml:space="preserve">Os contratos de financiamentos firmados pela Companhia não incluem cláusulas restritivas </w:t>
      </w:r>
      <w:r w:rsidRPr="00A96D67">
        <w:rPr>
          <w:rFonts w:ascii="Arial" w:hAnsi="Arial" w:cs="Arial"/>
          <w:i/>
          <w:sz w:val="22"/>
          <w:szCs w:val="22"/>
        </w:rPr>
        <w:t>(“Covenants”)</w:t>
      </w:r>
      <w:r w:rsidRPr="00F0704D">
        <w:rPr>
          <w:rFonts w:ascii="Arial" w:hAnsi="Arial" w:cs="Arial"/>
          <w:sz w:val="22"/>
          <w:szCs w:val="22"/>
        </w:rPr>
        <w:t xml:space="preserve"> exceto, obrigações de retenções de parcela da receita, como indicado nos tópicos a abaixo.</w:t>
      </w:r>
    </w:p>
    <w:p w:rsidR="00A96D67" w:rsidRDefault="00A96D67" w:rsidP="00A96D67">
      <w:pPr>
        <w:autoSpaceDN w:val="0"/>
        <w:ind w:left="425"/>
        <w:rPr>
          <w:rFonts w:ascii="Arial" w:hAnsi="Arial" w:cs="Arial"/>
          <w:sz w:val="22"/>
          <w:szCs w:val="22"/>
          <w:u w:val="single"/>
        </w:rPr>
      </w:pPr>
    </w:p>
    <w:p w:rsidR="00A96D67" w:rsidRDefault="00A96D67" w:rsidP="00A96D67">
      <w:pPr>
        <w:autoSpaceDN w:val="0"/>
        <w:ind w:left="425"/>
        <w:rPr>
          <w:rFonts w:ascii="Arial" w:hAnsi="Arial" w:cs="Arial"/>
          <w:sz w:val="22"/>
          <w:szCs w:val="22"/>
          <w:u w:val="single"/>
        </w:rPr>
      </w:pPr>
      <w:r>
        <w:rPr>
          <w:rFonts w:ascii="Arial" w:hAnsi="Arial" w:cs="Arial"/>
          <w:sz w:val="22"/>
          <w:szCs w:val="22"/>
          <w:u w:val="single"/>
        </w:rPr>
        <w:t xml:space="preserve">Financiamento - </w:t>
      </w:r>
      <w:r w:rsidR="00AD6501">
        <w:rPr>
          <w:rFonts w:ascii="Arial" w:hAnsi="Arial" w:cs="Arial"/>
          <w:sz w:val="22"/>
          <w:szCs w:val="22"/>
          <w:u w:val="single"/>
        </w:rPr>
        <w:t>c</w:t>
      </w:r>
      <w:r>
        <w:rPr>
          <w:rFonts w:ascii="Arial" w:hAnsi="Arial" w:cs="Arial"/>
          <w:sz w:val="22"/>
          <w:szCs w:val="22"/>
          <w:u w:val="single"/>
        </w:rPr>
        <w:t>apital de g</w:t>
      </w:r>
      <w:r w:rsidRPr="00F0704D">
        <w:rPr>
          <w:rFonts w:ascii="Arial" w:hAnsi="Arial" w:cs="Arial"/>
          <w:sz w:val="22"/>
          <w:szCs w:val="22"/>
          <w:u w:val="single"/>
        </w:rPr>
        <w:t>iro</w:t>
      </w:r>
    </w:p>
    <w:p w:rsidR="00A96D67" w:rsidRPr="00F0704D" w:rsidRDefault="00A96D67" w:rsidP="00A96D67">
      <w:pPr>
        <w:pStyle w:val="Recuodecorpodetexto3"/>
        <w:jc w:val="left"/>
      </w:pPr>
    </w:p>
    <w:p w:rsidR="00603199" w:rsidRDefault="00603199" w:rsidP="00603199">
      <w:pPr>
        <w:pStyle w:val="Recuodecorpodetexto3"/>
        <w:jc w:val="left"/>
      </w:pPr>
      <w:r w:rsidRPr="008542CA">
        <w:t>O contrato com o Banco Santander refere-se a conta garantida. Em 13 de agosto de 2012, a Companhia, através de Reunião de Conselho de Administração, aprovou o aumento do limite da conta garantida para R$20.000. Os juros contratados são de 121,5% DI. Em 2 de agosto de 2013 o Conselho de Administração, aprovou a contratação de um contrato adicional de conta garantida junto ao Santander no limite de R$20.000 e juros de 121,5% DI.</w:t>
      </w:r>
    </w:p>
    <w:p w:rsidR="007E1ECD" w:rsidRDefault="007E1ECD" w:rsidP="007E1ECD">
      <w:pPr>
        <w:autoSpaceDN w:val="0"/>
        <w:ind w:left="425"/>
        <w:rPr>
          <w:rFonts w:ascii="Arial" w:hAnsi="Arial" w:cs="Arial"/>
          <w:sz w:val="22"/>
          <w:szCs w:val="22"/>
        </w:rPr>
      </w:pPr>
    </w:p>
    <w:p w:rsidR="007E1ECD" w:rsidRPr="009809F6" w:rsidRDefault="007E1ECD" w:rsidP="007E1ECD">
      <w:pPr>
        <w:autoSpaceDN w:val="0"/>
        <w:ind w:left="426" w:hanging="567"/>
        <w:rPr>
          <w:rFonts w:ascii="Arial" w:hAnsi="Arial" w:cs="Arial"/>
          <w:b/>
          <w:bCs/>
          <w:sz w:val="26"/>
          <w:szCs w:val="26"/>
        </w:rPr>
      </w:pPr>
      <w:r>
        <w:rPr>
          <w:rFonts w:ascii="Arial" w:hAnsi="Arial" w:cs="Arial"/>
          <w:b/>
          <w:bCs/>
          <w:sz w:val="26"/>
          <w:szCs w:val="26"/>
        </w:rPr>
        <w:t>9</w:t>
      </w:r>
      <w:r w:rsidRPr="009809F6">
        <w:rPr>
          <w:rFonts w:ascii="Arial" w:hAnsi="Arial" w:cs="Arial"/>
          <w:b/>
          <w:bCs/>
          <w:sz w:val="26"/>
          <w:szCs w:val="26"/>
        </w:rPr>
        <w:t>.</w:t>
      </w:r>
      <w:r w:rsidRPr="009809F6">
        <w:rPr>
          <w:rFonts w:ascii="Arial" w:hAnsi="Arial" w:cs="Arial"/>
          <w:b/>
          <w:bCs/>
          <w:sz w:val="26"/>
          <w:szCs w:val="26"/>
        </w:rPr>
        <w:tab/>
        <w:t>Empréstimos e financiamentos</w:t>
      </w:r>
      <w:r>
        <w:rPr>
          <w:rFonts w:ascii="Arial" w:hAnsi="Arial" w:cs="Arial"/>
          <w:bCs/>
          <w:sz w:val="26"/>
          <w:szCs w:val="26"/>
        </w:rPr>
        <w:t>--continuação</w:t>
      </w:r>
    </w:p>
    <w:p w:rsidR="007E1ECD" w:rsidRPr="00A96D67" w:rsidRDefault="007E1ECD" w:rsidP="007E1ECD">
      <w:pPr>
        <w:pStyle w:val="Ttulo9"/>
        <w:rPr>
          <w:sz w:val="18"/>
          <w:szCs w:val="18"/>
        </w:rPr>
      </w:pPr>
    </w:p>
    <w:p w:rsidR="00603199" w:rsidRPr="00F0704D" w:rsidRDefault="00603199" w:rsidP="00603199">
      <w:pPr>
        <w:pStyle w:val="Ttulo9"/>
      </w:pPr>
      <w:r w:rsidRPr="00F0704D">
        <w:t>Cédula de Crédito Bancária - CCB</w:t>
      </w:r>
    </w:p>
    <w:p w:rsidR="00603199" w:rsidRPr="00F0704D" w:rsidRDefault="00603199" w:rsidP="00603199">
      <w:pPr>
        <w:autoSpaceDN w:val="0"/>
        <w:ind w:left="425"/>
        <w:rPr>
          <w:rFonts w:ascii="Arial" w:hAnsi="Arial" w:cs="Arial"/>
          <w:sz w:val="22"/>
          <w:szCs w:val="22"/>
        </w:rPr>
      </w:pPr>
    </w:p>
    <w:p w:rsidR="00603199" w:rsidRDefault="00603199" w:rsidP="00603199">
      <w:pPr>
        <w:autoSpaceDN w:val="0"/>
        <w:ind w:left="425"/>
        <w:rPr>
          <w:rFonts w:ascii="Arial" w:hAnsi="Arial" w:cs="Arial"/>
          <w:sz w:val="22"/>
          <w:szCs w:val="22"/>
        </w:rPr>
      </w:pPr>
      <w:r w:rsidRPr="00F0704D">
        <w:rPr>
          <w:rFonts w:ascii="Arial" w:hAnsi="Arial" w:cs="Arial"/>
          <w:sz w:val="22"/>
          <w:szCs w:val="22"/>
        </w:rPr>
        <w:t xml:space="preserve">Em 7 de julho de 2006 a Companhia firmou com o BANIF - Banco Internacional do Funchal (Brasil) S.A., uma cédula de crédito bancária na modalidade operação de mútuo, no valor de R$35.000, cujos recursos foram destinados para pagamento de juros e amortização de financiamentos, empréstimos e debêntures da segunda e terceira emissão, assim como para os investimentos no trecho de 8,7 quilômetros incorporados a concessão em outubro de 2005. O valor principal está indexado a variação do IGP-M, sobre </w:t>
      </w:r>
      <w:r>
        <w:rPr>
          <w:rFonts w:ascii="Arial" w:hAnsi="Arial" w:cs="Arial"/>
          <w:sz w:val="22"/>
          <w:szCs w:val="22"/>
        </w:rPr>
        <w:t>o qual incide juros de 11% a.a.</w:t>
      </w:r>
      <w:r w:rsidRPr="00F0704D">
        <w:rPr>
          <w:rFonts w:ascii="Arial" w:hAnsi="Arial" w:cs="Arial"/>
          <w:sz w:val="22"/>
          <w:szCs w:val="22"/>
        </w:rPr>
        <w:t xml:space="preserve"> O pagamento dos juros ocorre mensalmente, desde o mês seguinte ao da emissão e o principal será amortizado em 5 parcelas anuais, com carência de 36 meses da emissão para o pagamento da primeira parcela.</w:t>
      </w:r>
    </w:p>
    <w:p w:rsidR="00603199" w:rsidRDefault="00603199" w:rsidP="00603199">
      <w:pPr>
        <w:autoSpaceDN w:val="0"/>
        <w:ind w:left="425"/>
        <w:rPr>
          <w:rFonts w:ascii="Arial" w:hAnsi="Arial" w:cs="Arial"/>
          <w:sz w:val="22"/>
          <w:szCs w:val="22"/>
        </w:rPr>
      </w:pPr>
    </w:p>
    <w:p w:rsidR="00603199" w:rsidRPr="008542CA" w:rsidRDefault="00603199" w:rsidP="00603199">
      <w:pPr>
        <w:autoSpaceDN w:val="0"/>
        <w:ind w:left="425"/>
        <w:rPr>
          <w:rFonts w:ascii="Arial" w:hAnsi="Arial" w:cs="Arial"/>
          <w:sz w:val="22"/>
          <w:szCs w:val="22"/>
        </w:rPr>
      </w:pPr>
      <w:r w:rsidRPr="00F0704D">
        <w:rPr>
          <w:rFonts w:ascii="Arial" w:hAnsi="Arial" w:cs="Arial"/>
          <w:sz w:val="22"/>
          <w:szCs w:val="22"/>
        </w:rPr>
        <w:t xml:space="preserve"> </w:t>
      </w:r>
      <w:r w:rsidRPr="008542CA">
        <w:rPr>
          <w:rFonts w:ascii="Arial" w:hAnsi="Arial" w:cs="Arial"/>
          <w:sz w:val="22"/>
          <w:szCs w:val="22"/>
        </w:rPr>
        <w:t xml:space="preserve">A garantia da operação era formada por um instrumento de cessão fiduciária ao BANIF dos direitos sobre a arrecadação dos pedágios, que é depositada em Conta Reserva de Amortização constituída pela Companhia no Banco Bradesco S.A., formada pelo recolhimento mensal, de 25% da arrecadação. </w:t>
      </w:r>
    </w:p>
    <w:p w:rsidR="00603199" w:rsidRPr="008542CA" w:rsidRDefault="00603199" w:rsidP="00603199">
      <w:pPr>
        <w:autoSpaceDN w:val="0"/>
        <w:ind w:left="425"/>
        <w:rPr>
          <w:rFonts w:ascii="Arial" w:hAnsi="Arial" w:cs="Arial"/>
          <w:sz w:val="22"/>
          <w:szCs w:val="22"/>
        </w:rPr>
      </w:pPr>
    </w:p>
    <w:p w:rsidR="00603199" w:rsidRDefault="00603199" w:rsidP="00603199">
      <w:pPr>
        <w:autoSpaceDN w:val="0"/>
        <w:ind w:left="425"/>
        <w:rPr>
          <w:rFonts w:ascii="Arial" w:hAnsi="Arial" w:cs="Arial"/>
          <w:sz w:val="22"/>
          <w:szCs w:val="22"/>
        </w:rPr>
      </w:pPr>
      <w:r w:rsidRPr="008542CA">
        <w:rPr>
          <w:rFonts w:ascii="Arial" w:hAnsi="Arial" w:cs="Arial"/>
          <w:sz w:val="22"/>
          <w:szCs w:val="22"/>
        </w:rPr>
        <w:t>Esta operação foi liquidada em 2 de setembro de 2013.</w:t>
      </w:r>
    </w:p>
    <w:p w:rsidR="00603199" w:rsidRDefault="00603199" w:rsidP="00603199">
      <w:pPr>
        <w:autoSpaceDN w:val="0"/>
        <w:ind w:left="425"/>
        <w:rPr>
          <w:rFonts w:ascii="Arial" w:hAnsi="Arial" w:cs="Arial"/>
          <w:sz w:val="22"/>
          <w:szCs w:val="22"/>
        </w:rPr>
      </w:pPr>
    </w:p>
    <w:p w:rsidR="00603199" w:rsidRDefault="00603199" w:rsidP="00603199">
      <w:pPr>
        <w:autoSpaceDN w:val="0"/>
        <w:ind w:left="425"/>
        <w:rPr>
          <w:rFonts w:ascii="Arial" w:hAnsi="Arial" w:cs="Arial"/>
          <w:color w:val="000000"/>
          <w:sz w:val="22"/>
          <w:szCs w:val="22"/>
        </w:rPr>
      </w:pPr>
      <w:r w:rsidRPr="00F0704D">
        <w:rPr>
          <w:rFonts w:ascii="Arial" w:hAnsi="Arial" w:cs="Arial"/>
          <w:sz w:val="22"/>
          <w:szCs w:val="22"/>
        </w:rPr>
        <w:t xml:space="preserve">Os gastos decorrentes da captação das Cédulas de Crédito Bancário, CCBs, também </w:t>
      </w:r>
      <w:r w:rsidRPr="008542CA">
        <w:rPr>
          <w:rFonts w:ascii="Arial" w:hAnsi="Arial" w:cs="Arial"/>
          <w:sz w:val="22"/>
          <w:szCs w:val="22"/>
        </w:rPr>
        <w:t>foram amortizados pelo prazo da operação, ou seja, 86 meses, e contemplam os gastos incorridos para obtenção do correspondente financiamento.</w:t>
      </w:r>
      <w:r w:rsidRPr="008542CA">
        <w:rPr>
          <w:rFonts w:ascii="Arial" w:hAnsi="Arial" w:cs="Arial"/>
          <w:color w:val="000000"/>
          <w:sz w:val="22"/>
          <w:szCs w:val="22"/>
        </w:rPr>
        <w:t xml:space="preserve"> Tais valores são</w:t>
      </w:r>
      <w:r w:rsidRPr="00F0704D">
        <w:rPr>
          <w:rFonts w:ascii="Arial" w:hAnsi="Arial" w:cs="Arial"/>
          <w:color w:val="000000"/>
          <w:sz w:val="22"/>
          <w:szCs w:val="22"/>
        </w:rPr>
        <w:t xml:space="preserve"> apresentados deduzindo </w:t>
      </w:r>
      <w:r>
        <w:rPr>
          <w:rFonts w:ascii="Arial" w:hAnsi="Arial" w:cs="Arial"/>
          <w:color w:val="000000"/>
          <w:sz w:val="22"/>
          <w:szCs w:val="22"/>
        </w:rPr>
        <w:t>o saldo de empréstimos n</w:t>
      </w:r>
      <w:r w:rsidRPr="00F0704D">
        <w:rPr>
          <w:rFonts w:ascii="Arial" w:hAnsi="Arial" w:cs="Arial"/>
          <w:color w:val="000000"/>
          <w:sz w:val="22"/>
          <w:szCs w:val="22"/>
        </w:rPr>
        <w:t>o passivo.</w:t>
      </w:r>
    </w:p>
    <w:p w:rsidR="009E7CB2" w:rsidRPr="00AD6501" w:rsidRDefault="009E7CB2" w:rsidP="00A96D67">
      <w:pPr>
        <w:autoSpaceDN w:val="0"/>
        <w:ind w:left="425"/>
        <w:rPr>
          <w:rFonts w:ascii="Arial" w:hAnsi="Arial" w:cs="Arial"/>
          <w:color w:val="000000"/>
          <w:sz w:val="22"/>
          <w:szCs w:val="22"/>
        </w:rPr>
      </w:pPr>
    </w:p>
    <w:p w:rsidR="00A96D67" w:rsidRPr="00AD6501" w:rsidRDefault="00A96D67" w:rsidP="00AD6501">
      <w:pPr>
        <w:autoSpaceDN w:val="0"/>
        <w:ind w:left="425"/>
        <w:rPr>
          <w:rFonts w:ascii="Arial" w:hAnsi="Arial" w:cs="Arial"/>
          <w:color w:val="000000"/>
          <w:sz w:val="22"/>
          <w:szCs w:val="22"/>
        </w:rPr>
      </w:pPr>
    </w:p>
    <w:p w:rsidR="004A6A1F" w:rsidRDefault="007E1ECD" w:rsidP="00C83C0C">
      <w:pPr>
        <w:autoSpaceDN w:val="0"/>
        <w:ind w:left="426" w:hanging="426"/>
        <w:rPr>
          <w:rFonts w:ascii="Arial" w:hAnsi="Arial" w:cs="Arial"/>
          <w:b/>
          <w:bCs/>
          <w:sz w:val="26"/>
          <w:szCs w:val="26"/>
        </w:rPr>
      </w:pPr>
      <w:r>
        <w:rPr>
          <w:rFonts w:ascii="Arial" w:hAnsi="Arial" w:cs="Arial"/>
          <w:b/>
          <w:bCs/>
          <w:sz w:val="26"/>
          <w:szCs w:val="26"/>
        </w:rPr>
        <w:t>10</w:t>
      </w:r>
      <w:r w:rsidR="004A6A1F" w:rsidRPr="009809F6">
        <w:rPr>
          <w:rFonts w:ascii="Arial" w:hAnsi="Arial" w:cs="Arial"/>
          <w:b/>
          <w:bCs/>
          <w:sz w:val="26"/>
          <w:szCs w:val="26"/>
        </w:rPr>
        <w:t>.</w:t>
      </w:r>
      <w:r w:rsidR="004A6A1F" w:rsidRPr="009809F6">
        <w:rPr>
          <w:rFonts w:ascii="Arial" w:hAnsi="Arial" w:cs="Arial"/>
          <w:b/>
          <w:bCs/>
          <w:sz w:val="26"/>
          <w:szCs w:val="26"/>
        </w:rPr>
        <w:tab/>
        <w:t xml:space="preserve">Debêntures </w:t>
      </w:r>
    </w:p>
    <w:p w:rsidR="00456658" w:rsidRPr="00AD6501" w:rsidRDefault="00456658" w:rsidP="00AD6501">
      <w:pPr>
        <w:autoSpaceDN w:val="0"/>
        <w:ind w:left="425"/>
        <w:rPr>
          <w:rFonts w:ascii="Arial" w:hAnsi="Arial" w:cs="Arial"/>
          <w:color w:val="000000"/>
          <w:sz w:val="22"/>
          <w:szCs w:val="22"/>
        </w:rPr>
      </w:pPr>
    </w:p>
    <w:tbl>
      <w:tblPr>
        <w:tblW w:w="7370" w:type="dxa"/>
        <w:tblInd w:w="556" w:type="dxa"/>
        <w:tblLayout w:type="fixed"/>
        <w:tblLook w:val="01E0" w:firstRow="1" w:lastRow="1" w:firstColumn="1" w:lastColumn="1" w:noHBand="0" w:noVBand="0"/>
      </w:tblPr>
      <w:tblGrid>
        <w:gridCol w:w="2268"/>
        <w:gridCol w:w="1134"/>
        <w:gridCol w:w="1134"/>
        <w:gridCol w:w="1417"/>
        <w:gridCol w:w="1417"/>
      </w:tblGrid>
      <w:tr w:rsidR="00503355" w:rsidRPr="00AD6501" w:rsidTr="00AD6501">
        <w:tc>
          <w:tcPr>
            <w:tcW w:w="2268" w:type="dxa"/>
            <w:vAlign w:val="bottom"/>
          </w:tcPr>
          <w:p w:rsidR="00503355" w:rsidRPr="00AD6501" w:rsidRDefault="00503355" w:rsidP="008B1B97">
            <w:pPr>
              <w:autoSpaceDN w:val="0"/>
              <w:ind w:left="-108"/>
              <w:jc w:val="center"/>
              <w:rPr>
                <w:rFonts w:ascii="Arial" w:hAnsi="Arial" w:cs="Arial"/>
                <w:b/>
                <w:sz w:val="18"/>
                <w:szCs w:val="18"/>
              </w:rPr>
            </w:pPr>
          </w:p>
        </w:tc>
        <w:tc>
          <w:tcPr>
            <w:tcW w:w="1134" w:type="dxa"/>
            <w:tcBorders>
              <w:bottom w:val="single" w:sz="4" w:space="0" w:color="auto"/>
            </w:tcBorders>
            <w:vAlign w:val="bottom"/>
          </w:tcPr>
          <w:p w:rsidR="00503355" w:rsidRPr="00AD6501" w:rsidRDefault="00503355" w:rsidP="00535E97">
            <w:pPr>
              <w:autoSpaceDN w:val="0"/>
              <w:jc w:val="center"/>
              <w:rPr>
                <w:rFonts w:ascii="Arial" w:hAnsi="Arial" w:cs="Arial"/>
                <w:b/>
                <w:sz w:val="18"/>
                <w:szCs w:val="18"/>
              </w:rPr>
            </w:pPr>
          </w:p>
          <w:p w:rsidR="00503355" w:rsidRPr="00AD6501" w:rsidRDefault="00503355" w:rsidP="00535E97">
            <w:pPr>
              <w:autoSpaceDN w:val="0"/>
              <w:jc w:val="center"/>
              <w:rPr>
                <w:rFonts w:ascii="Arial" w:hAnsi="Arial" w:cs="Arial"/>
                <w:b/>
                <w:sz w:val="18"/>
                <w:szCs w:val="18"/>
              </w:rPr>
            </w:pPr>
            <w:r w:rsidRPr="00AD6501">
              <w:rPr>
                <w:rFonts w:ascii="Arial" w:hAnsi="Arial" w:cs="Arial"/>
                <w:b/>
                <w:sz w:val="18"/>
                <w:szCs w:val="18"/>
              </w:rPr>
              <w:t>Indexador</w:t>
            </w:r>
          </w:p>
        </w:tc>
        <w:tc>
          <w:tcPr>
            <w:tcW w:w="1134" w:type="dxa"/>
            <w:tcBorders>
              <w:bottom w:val="single" w:sz="4" w:space="0" w:color="auto"/>
            </w:tcBorders>
            <w:vAlign w:val="bottom"/>
          </w:tcPr>
          <w:p w:rsidR="00503355" w:rsidRPr="00AD6501" w:rsidRDefault="00503355" w:rsidP="00535E97">
            <w:pPr>
              <w:autoSpaceDN w:val="0"/>
              <w:jc w:val="center"/>
              <w:rPr>
                <w:rFonts w:ascii="Arial" w:hAnsi="Arial" w:cs="Arial"/>
                <w:b/>
                <w:sz w:val="18"/>
                <w:szCs w:val="18"/>
              </w:rPr>
            </w:pPr>
            <w:r w:rsidRPr="00AD6501">
              <w:rPr>
                <w:rFonts w:ascii="Arial" w:hAnsi="Arial" w:cs="Arial"/>
                <w:b/>
                <w:sz w:val="18"/>
                <w:szCs w:val="18"/>
              </w:rPr>
              <w:t>Taxa de juros</w:t>
            </w:r>
          </w:p>
        </w:tc>
        <w:tc>
          <w:tcPr>
            <w:tcW w:w="1417" w:type="dxa"/>
            <w:tcBorders>
              <w:bottom w:val="single" w:sz="4" w:space="0" w:color="auto"/>
            </w:tcBorders>
            <w:vAlign w:val="bottom"/>
          </w:tcPr>
          <w:p w:rsidR="00503355" w:rsidRPr="00AD6501" w:rsidRDefault="00503355" w:rsidP="00AD6501">
            <w:pPr>
              <w:autoSpaceDN w:val="0"/>
              <w:jc w:val="center"/>
              <w:rPr>
                <w:rFonts w:ascii="Arial" w:hAnsi="Arial" w:cs="Arial"/>
                <w:b/>
                <w:sz w:val="18"/>
                <w:szCs w:val="18"/>
              </w:rPr>
            </w:pPr>
            <w:r w:rsidRPr="00AD6501">
              <w:rPr>
                <w:rFonts w:ascii="Arial" w:hAnsi="Arial" w:cs="Arial"/>
                <w:b/>
                <w:sz w:val="18"/>
                <w:szCs w:val="18"/>
              </w:rPr>
              <w:t>201</w:t>
            </w:r>
            <w:r w:rsidR="00AD6501">
              <w:rPr>
                <w:rFonts w:ascii="Arial" w:hAnsi="Arial" w:cs="Arial"/>
                <w:b/>
                <w:sz w:val="18"/>
                <w:szCs w:val="18"/>
              </w:rPr>
              <w:t>3</w:t>
            </w:r>
          </w:p>
        </w:tc>
        <w:tc>
          <w:tcPr>
            <w:tcW w:w="1417" w:type="dxa"/>
            <w:tcBorders>
              <w:bottom w:val="single" w:sz="4" w:space="0" w:color="auto"/>
            </w:tcBorders>
            <w:vAlign w:val="bottom"/>
          </w:tcPr>
          <w:p w:rsidR="00503355" w:rsidRPr="00CC6E4A" w:rsidRDefault="00503355" w:rsidP="00503355">
            <w:pPr>
              <w:autoSpaceDN w:val="0"/>
              <w:jc w:val="center"/>
              <w:rPr>
                <w:rFonts w:ascii="Arial" w:hAnsi="Arial" w:cs="Arial"/>
                <w:sz w:val="18"/>
                <w:szCs w:val="18"/>
              </w:rPr>
            </w:pPr>
            <w:r w:rsidRPr="00CC6E4A">
              <w:rPr>
                <w:rFonts w:ascii="Arial" w:hAnsi="Arial" w:cs="Arial"/>
                <w:sz w:val="18"/>
                <w:szCs w:val="18"/>
              </w:rPr>
              <w:t>201</w:t>
            </w:r>
            <w:r w:rsidR="00AD6501" w:rsidRPr="00CC6E4A">
              <w:rPr>
                <w:rFonts w:ascii="Arial" w:hAnsi="Arial" w:cs="Arial"/>
                <w:sz w:val="18"/>
                <w:szCs w:val="18"/>
              </w:rPr>
              <w:t>2</w:t>
            </w:r>
          </w:p>
        </w:tc>
      </w:tr>
      <w:tr w:rsidR="00503355" w:rsidRPr="00AD6501" w:rsidTr="00AD6501">
        <w:tc>
          <w:tcPr>
            <w:tcW w:w="2268" w:type="dxa"/>
            <w:vAlign w:val="bottom"/>
          </w:tcPr>
          <w:p w:rsidR="00503355" w:rsidRPr="00AD6501" w:rsidRDefault="00503355" w:rsidP="008B1B97">
            <w:pPr>
              <w:autoSpaceDN w:val="0"/>
              <w:ind w:left="-108"/>
              <w:jc w:val="center"/>
              <w:rPr>
                <w:rFonts w:ascii="Arial" w:hAnsi="Arial" w:cs="Arial"/>
                <w:b/>
                <w:sz w:val="18"/>
                <w:szCs w:val="18"/>
              </w:rPr>
            </w:pPr>
          </w:p>
        </w:tc>
        <w:tc>
          <w:tcPr>
            <w:tcW w:w="1134" w:type="dxa"/>
            <w:vAlign w:val="bottom"/>
          </w:tcPr>
          <w:p w:rsidR="00503355" w:rsidRPr="00AD6501" w:rsidRDefault="00503355" w:rsidP="00535E97">
            <w:pPr>
              <w:autoSpaceDN w:val="0"/>
              <w:jc w:val="center"/>
              <w:rPr>
                <w:rFonts w:ascii="Arial" w:hAnsi="Arial" w:cs="Arial"/>
                <w:b/>
                <w:sz w:val="18"/>
                <w:szCs w:val="18"/>
              </w:rPr>
            </w:pPr>
          </w:p>
        </w:tc>
        <w:tc>
          <w:tcPr>
            <w:tcW w:w="1134" w:type="dxa"/>
            <w:vAlign w:val="bottom"/>
          </w:tcPr>
          <w:p w:rsidR="00503355" w:rsidRPr="00AD6501" w:rsidRDefault="00503355" w:rsidP="00535E97">
            <w:pPr>
              <w:autoSpaceDN w:val="0"/>
              <w:jc w:val="center"/>
              <w:rPr>
                <w:rFonts w:ascii="Arial" w:hAnsi="Arial" w:cs="Arial"/>
                <w:b/>
                <w:sz w:val="18"/>
                <w:szCs w:val="18"/>
              </w:rPr>
            </w:pPr>
          </w:p>
        </w:tc>
        <w:tc>
          <w:tcPr>
            <w:tcW w:w="1417" w:type="dxa"/>
            <w:vAlign w:val="bottom"/>
          </w:tcPr>
          <w:p w:rsidR="00503355" w:rsidRPr="00AD6501" w:rsidRDefault="00503355" w:rsidP="00A96D67">
            <w:pPr>
              <w:autoSpaceDN w:val="0"/>
              <w:jc w:val="right"/>
              <w:rPr>
                <w:rFonts w:ascii="Arial" w:hAnsi="Arial" w:cs="Arial"/>
                <w:b/>
                <w:sz w:val="18"/>
                <w:szCs w:val="18"/>
              </w:rPr>
            </w:pPr>
          </w:p>
        </w:tc>
        <w:tc>
          <w:tcPr>
            <w:tcW w:w="1417" w:type="dxa"/>
            <w:vAlign w:val="bottom"/>
          </w:tcPr>
          <w:p w:rsidR="00503355" w:rsidRPr="00AD6501" w:rsidRDefault="00503355" w:rsidP="00A96D67">
            <w:pPr>
              <w:autoSpaceDN w:val="0"/>
              <w:jc w:val="right"/>
              <w:rPr>
                <w:rFonts w:ascii="Arial" w:hAnsi="Arial" w:cs="Arial"/>
                <w:sz w:val="18"/>
                <w:szCs w:val="18"/>
              </w:rPr>
            </w:pPr>
          </w:p>
        </w:tc>
      </w:tr>
      <w:tr w:rsidR="00AD6501" w:rsidRPr="00AD6501" w:rsidTr="00AD6501">
        <w:tc>
          <w:tcPr>
            <w:tcW w:w="2268" w:type="dxa"/>
            <w:vAlign w:val="bottom"/>
          </w:tcPr>
          <w:p w:rsidR="00AD6501" w:rsidRPr="00AD6501" w:rsidRDefault="00AD6501" w:rsidP="008B1B97">
            <w:pPr>
              <w:autoSpaceDN w:val="0"/>
              <w:ind w:left="-108"/>
              <w:rPr>
                <w:rFonts w:ascii="Arial" w:hAnsi="Arial" w:cs="Arial"/>
                <w:sz w:val="18"/>
                <w:szCs w:val="18"/>
              </w:rPr>
            </w:pPr>
            <w:r w:rsidRPr="00AD6501">
              <w:rPr>
                <w:rFonts w:ascii="Arial" w:hAnsi="Arial" w:cs="Arial"/>
                <w:sz w:val="18"/>
                <w:szCs w:val="18"/>
              </w:rPr>
              <w:t>5ª Emissão</w:t>
            </w:r>
          </w:p>
        </w:tc>
        <w:tc>
          <w:tcPr>
            <w:tcW w:w="1134" w:type="dxa"/>
            <w:vAlign w:val="bottom"/>
          </w:tcPr>
          <w:p w:rsidR="00AD6501" w:rsidRPr="00AD6501" w:rsidRDefault="00AD6501" w:rsidP="00535E97">
            <w:pPr>
              <w:autoSpaceDN w:val="0"/>
              <w:jc w:val="center"/>
              <w:rPr>
                <w:rFonts w:ascii="Arial" w:hAnsi="Arial" w:cs="Arial"/>
                <w:sz w:val="18"/>
                <w:szCs w:val="18"/>
              </w:rPr>
            </w:pPr>
            <w:r w:rsidRPr="00AD6501">
              <w:rPr>
                <w:rFonts w:ascii="Arial" w:hAnsi="Arial" w:cs="Arial"/>
                <w:sz w:val="18"/>
                <w:szCs w:val="18"/>
              </w:rPr>
              <w:t>100%DI</w:t>
            </w:r>
          </w:p>
        </w:tc>
        <w:tc>
          <w:tcPr>
            <w:tcW w:w="1134" w:type="dxa"/>
            <w:vAlign w:val="bottom"/>
          </w:tcPr>
          <w:p w:rsidR="00AD6501" w:rsidRPr="00AD6501" w:rsidRDefault="00AD6501" w:rsidP="003D317C">
            <w:pPr>
              <w:autoSpaceDN w:val="0"/>
              <w:jc w:val="center"/>
              <w:rPr>
                <w:rFonts w:ascii="Arial" w:hAnsi="Arial" w:cs="Arial"/>
                <w:sz w:val="18"/>
                <w:szCs w:val="18"/>
              </w:rPr>
            </w:pPr>
            <w:r w:rsidRPr="00AD6501">
              <w:rPr>
                <w:rFonts w:ascii="Arial" w:hAnsi="Arial" w:cs="Arial"/>
                <w:sz w:val="18"/>
                <w:szCs w:val="18"/>
              </w:rPr>
              <w:t>1,95% a.a</w:t>
            </w:r>
          </w:p>
        </w:tc>
        <w:tc>
          <w:tcPr>
            <w:tcW w:w="1417" w:type="dxa"/>
            <w:vAlign w:val="bottom"/>
          </w:tcPr>
          <w:p w:rsidR="00AD6501" w:rsidRPr="00AD6501" w:rsidRDefault="008073F6" w:rsidP="00AD6501">
            <w:pPr>
              <w:autoSpaceDN w:val="0"/>
              <w:ind w:left="-741" w:right="346"/>
              <w:jc w:val="right"/>
              <w:rPr>
                <w:rFonts w:ascii="Arial" w:hAnsi="Arial" w:cs="Arial"/>
                <w:b/>
                <w:bCs/>
                <w:sz w:val="18"/>
                <w:szCs w:val="18"/>
              </w:rPr>
            </w:pPr>
            <w:r>
              <w:rPr>
                <w:rFonts w:ascii="Arial" w:hAnsi="Arial" w:cs="Arial"/>
                <w:b/>
                <w:bCs/>
                <w:sz w:val="18"/>
                <w:szCs w:val="18"/>
              </w:rPr>
              <w:t>139.472</w:t>
            </w:r>
          </w:p>
        </w:tc>
        <w:tc>
          <w:tcPr>
            <w:tcW w:w="1417" w:type="dxa"/>
            <w:vAlign w:val="bottom"/>
          </w:tcPr>
          <w:p w:rsidR="00AD6501" w:rsidRPr="00AD6501" w:rsidRDefault="00AD6501" w:rsidP="00A20124">
            <w:pPr>
              <w:autoSpaceDN w:val="0"/>
              <w:ind w:left="-741" w:right="346"/>
              <w:jc w:val="right"/>
              <w:rPr>
                <w:rFonts w:ascii="Arial" w:hAnsi="Arial" w:cs="Arial"/>
                <w:bCs/>
                <w:sz w:val="18"/>
                <w:szCs w:val="18"/>
              </w:rPr>
            </w:pPr>
            <w:r w:rsidRPr="00AD6501">
              <w:rPr>
                <w:rFonts w:ascii="Arial" w:hAnsi="Arial" w:cs="Arial"/>
                <w:bCs/>
                <w:sz w:val="18"/>
                <w:szCs w:val="18"/>
              </w:rPr>
              <w:t>164.605</w:t>
            </w:r>
          </w:p>
        </w:tc>
      </w:tr>
      <w:tr w:rsidR="00AD6501" w:rsidRPr="00AD6501" w:rsidTr="00AD6501">
        <w:tc>
          <w:tcPr>
            <w:tcW w:w="2268" w:type="dxa"/>
            <w:vAlign w:val="bottom"/>
          </w:tcPr>
          <w:p w:rsidR="00AD6501" w:rsidRPr="00AD6501" w:rsidRDefault="00AD6501" w:rsidP="008B1B97">
            <w:pPr>
              <w:autoSpaceDN w:val="0"/>
              <w:ind w:left="-108"/>
              <w:rPr>
                <w:rFonts w:ascii="Arial" w:hAnsi="Arial" w:cs="Arial"/>
                <w:sz w:val="18"/>
                <w:szCs w:val="18"/>
              </w:rPr>
            </w:pPr>
            <w:r w:rsidRPr="00AD6501">
              <w:rPr>
                <w:rFonts w:ascii="Arial" w:hAnsi="Arial" w:cs="Arial"/>
                <w:sz w:val="18"/>
                <w:szCs w:val="18"/>
              </w:rPr>
              <w:t>4ª Emissão</w:t>
            </w:r>
          </w:p>
        </w:tc>
        <w:tc>
          <w:tcPr>
            <w:tcW w:w="1134" w:type="dxa"/>
            <w:vAlign w:val="bottom"/>
          </w:tcPr>
          <w:p w:rsidR="00AD6501" w:rsidRPr="00AD6501" w:rsidRDefault="00AD6501" w:rsidP="00535E97">
            <w:pPr>
              <w:autoSpaceDN w:val="0"/>
              <w:jc w:val="center"/>
              <w:rPr>
                <w:rFonts w:ascii="Arial" w:hAnsi="Arial" w:cs="Arial"/>
                <w:sz w:val="18"/>
                <w:szCs w:val="18"/>
              </w:rPr>
            </w:pPr>
            <w:r w:rsidRPr="00AD6501">
              <w:rPr>
                <w:rFonts w:ascii="Arial" w:hAnsi="Arial" w:cs="Arial"/>
                <w:sz w:val="18"/>
                <w:szCs w:val="18"/>
              </w:rPr>
              <w:t>IGP-M</w:t>
            </w:r>
          </w:p>
        </w:tc>
        <w:tc>
          <w:tcPr>
            <w:tcW w:w="1134" w:type="dxa"/>
            <w:vAlign w:val="bottom"/>
          </w:tcPr>
          <w:p w:rsidR="00AD6501" w:rsidRPr="00AD6501" w:rsidRDefault="00AD6501" w:rsidP="00535E97">
            <w:pPr>
              <w:autoSpaceDN w:val="0"/>
              <w:jc w:val="center"/>
              <w:rPr>
                <w:rFonts w:ascii="Arial" w:hAnsi="Arial" w:cs="Arial"/>
                <w:sz w:val="18"/>
                <w:szCs w:val="18"/>
              </w:rPr>
            </w:pPr>
            <w:r w:rsidRPr="00AD6501">
              <w:rPr>
                <w:rFonts w:ascii="Arial" w:hAnsi="Arial" w:cs="Arial"/>
                <w:sz w:val="18"/>
                <w:szCs w:val="18"/>
              </w:rPr>
              <w:t>10,0% a.a</w:t>
            </w:r>
          </w:p>
        </w:tc>
        <w:tc>
          <w:tcPr>
            <w:tcW w:w="1417" w:type="dxa"/>
            <w:tcBorders>
              <w:bottom w:val="single" w:sz="4" w:space="0" w:color="auto"/>
            </w:tcBorders>
            <w:vAlign w:val="bottom"/>
          </w:tcPr>
          <w:p w:rsidR="00AD6501" w:rsidRPr="00AD6501" w:rsidRDefault="008073F6" w:rsidP="00AD6501">
            <w:pPr>
              <w:autoSpaceDN w:val="0"/>
              <w:ind w:left="-741" w:right="346"/>
              <w:jc w:val="right"/>
              <w:rPr>
                <w:rFonts w:ascii="Arial" w:hAnsi="Arial" w:cs="Arial"/>
                <w:b/>
                <w:bCs/>
                <w:sz w:val="18"/>
                <w:szCs w:val="18"/>
              </w:rPr>
            </w:pPr>
            <w:r>
              <w:rPr>
                <w:rFonts w:ascii="Arial" w:hAnsi="Arial" w:cs="Arial"/>
                <w:b/>
                <w:bCs/>
                <w:sz w:val="18"/>
                <w:szCs w:val="18"/>
              </w:rPr>
              <w:t>-</w:t>
            </w:r>
          </w:p>
        </w:tc>
        <w:tc>
          <w:tcPr>
            <w:tcW w:w="1417" w:type="dxa"/>
            <w:tcBorders>
              <w:bottom w:val="single" w:sz="4" w:space="0" w:color="auto"/>
            </w:tcBorders>
            <w:vAlign w:val="bottom"/>
          </w:tcPr>
          <w:p w:rsidR="00AD6501" w:rsidRPr="00AD6501" w:rsidRDefault="00AD6501" w:rsidP="00A20124">
            <w:pPr>
              <w:autoSpaceDN w:val="0"/>
              <w:ind w:left="-741" w:right="346"/>
              <w:jc w:val="right"/>
              <w:rPr>
                <w:rFonts w:ascii="Arial" w:hAnsi="Arial" w:cs="Arial"/>
                <w:bCs/>
                <w:sz w:val="18"/>
                <w:szCs w:val="18"/>
              </w:rPr>
            </w:pPr>
            <w:r w:rsidRPr="00AD6501">
              <w:rPr>
                <w:rFonts w:ascii="Arial" w:hAnsi="Arial" w:cs="Arial"/>
                <w:bCs/>
                <w:sz w:val="18"/>
                <w:szCs w:val="18"/>
              </w:rPr>
              <w:t>12.420</w:t>
            </w:r>
          </w:p>
        </w:tc>
      </w:tr>
      <w:tr w:rsidR="00AD6501" w:rsidRPr="00AD6501" w:rsidTr="00AD6501">
        <w:tc>
          <w:tcPr>
            <w:tcW w:w="2268" w:type="dxa"/>
            <w:vAlign w:val="bottom"/>
          </w:tcPr>
          <w:p w:rsidR="00AD6501" w:rsidRPr="00AD6501" w:rsidRDefault="00AD6501" w:rsidP="008B1B97">
            <w:pPr>
              <w:autoSpaceDN w:val="0"/>
              <w:ind w:left="-108"/>
              <w:rPr>
                <w:rFonts w:ascii="Arial" w:hAnsi="Arial" w:cs="Arial"/>
                <w:sz w:val="18"/>
                <w:szCs w:val="18"/>
              </w:rPr>
            </w:pPr>
          </w:p>
        </w:tc>
        <w:tc>
          <w:tcPr>
            <w:tcW w:w="1134" w:type="dxa"/>
            <w:vAlign w:val="bottom"/>
          </w:tcPr>
          <w:p w:rsidR="00AD6501" w:rsidRPr="00AD6501" w:rsidRDefault="00AD6501" w:rsidP="00535E97">
            <w:pPr>
              <w:autoSpaceDN w:val="0"/>
              <w:jc w:val="center"/>
              <w:rPr>
                <w:rFonts w:ascii="Arial" w:hAnsi="Arial" w:cs="Arial"/>
                <w:sz w:val="18"/>
                <w:szCs w:val="18"/>
              </w:rPr>
            </w:pPr>
          </w:p>
        </w:tc>
        <w:tc>
          <w:tcPr>
            <w:tcW w:w="1134" w:type="dxa"/>
            <w:vAlign w:val="bottom"/>
          </w:tcPr>
          <w:p w:rsidR="00AD6501" w:rsidRPr="00AD6501" w:rsidRDefault="00AD6501" w:rsidP="00535E97">
            <w:pPr>
              <w:autoSpaceDN w:val="0"/>
              <w:jc w:val="center"/>
              <w:rPr>
                <w:rFonts w:ascii="Arial" w:hAnsi="Arial" w:cs="Arial"/>
                <w:sz w:val="18"/>
                <w:szCs w:val="18"/>
              </w:rPr>
            </w:pPr>
          </w:p>
        </w:tc>
        <w:tc>
          <w:tcPr>
            <w:tcW w:w="1417" w:type="dxa"/>
            <w:tcBorders>
              <w:top w:val="single" w:sz="4" w:space="0" w:color="auto"/>
            </w:tcBorders>
            <w:vAlign w:val="bottom"/>
          </w:tcPr>
          <w:p w:rsidR="00AD6501" w:rsidRPr="00AD6501" w:rsidRDefault="008073F6" w:rsidP="00AD6501">
            <w:pPr>
              <w:autoSpaceDN w:val="0"/>
              <w:ind w:left="-741" w:right="346"/>
              <w:jc w:val="right"/>
              <w:rPr>
                <w:rFonts w:ascii="Arial" w:hAnsi="Arial" w:cs="Arial"/>
                <w:b/>
                <w:bCs/>
                <w:sz w:val="18"/>
                <w:szCs w:val="18"/>
              </w:rPr>
            </w:pPr>
            <w:r>
              <w:rPr>
                <w:rFonts w:ascii="Arial" w:hAnsi="Arial" w:cs="Arial"/>
                <w:b/>
                <w:bCs/>
                <w:sz w:val="18"/>
                <w:szCs w:val="18"/>
              </w:rPr>
              <w:t>139.472</w:t>
            </w:r>
          </w:p>
        </w:tc>
        <w:tc>
          <w:tcPr>
            <w:tcW w:w="1417" w:type="dxa"/>
            <w:tcBorders>
              <w:top w:val="single" w:sz="4" w:space="0" w:color="auto"/>
            </w:tcBorders>
            <w:vAlign w:val="bottom"/>
          </w:tcPr>
          <w:p w:rsidR="00AD6501" w:rsidRPr="00AD6501" w:rsidRDefault="00AD6501" w:rsidP="00A20124">
            <w:pPr>
              <w:autoSpaceDN w:val="0"/>
              <w:ind w:left="-741" w:right="346"/>
              <w:jc w:val="right"/>
              <w:rPr>
                <w:rFonts w:ascii="Arial" w:hAnsi="Arial" w:cs="Arial"/>
                <w:bCs/>
                <w:sz w:val="18"/>
                <w:szCs w:val="18"/>
              </w:rPr>
            </w:pPr>
            <w:r w:rsidRPr="00AD6501">
              <w:rPr>
                <w:rFonts w:ascii="Arial" w:hAnsi="Arial" w:cs="Arial"/>
                <w:bCs/>
                <w:sz w:val="18"/>
                <w:szCs w:val="18"/>
              </w:rPr>
              <w:t>177.025</w:t>
            </w:r>
          </w:p>
        </w:tc>
      </w:tr>
      <w:tr w:rsidR="00AD6501" w:rsidRPr="00AD6501" w:rsidTr="00AD6501">
        <w:tc>
          <w:tcPr>
            <w:tcW w:w="2268" w:type="dxa"/>
            <w:vAlign w:val="bottom"/>
          </w:tcPr>
          <w:p w:rsidR="00AD6501" w:rsidRPr="00AD6501" w:rsidRDefault="00AD6501" w:rsidP="008B1B97">
            <w:pPr>
              <w:autoSpaceDN w:val="0"/>
              <w:ind w:left="-108"/>
              <w:rPr>
                <w:rFonts w:ascii="Arial" w:hAnsi="Arial" w:cs="Arial"/>
                <w:sz w:val="18"/>
                <w:szCs w:val="18"/>
              </w:rPr>
            </w:pPr>
            <w:r w:rsidRPr="00AD6501">
              <w:rPr>
                <w:rFonts w:ascii="Arial" w:hAnsi="Arial" w:cs="Arial"/>
                <w:sz w:val="18"/>
                <w:szCs w:val="18"/>
              </w:rPr>
              <w:t>Gastos com emissão</w:t>
            </w:r>
          </w:p>
        </w:tc>
        <w:tc>
          <w:tcPr>
            <w:tcW w:w="1134" w:type="dxa"/>
            <w:vAlign w:val="bottom"/>
          </w:tcPr>
          <w:p w:rsidR="00AD6501" w:rsidRPr="00AD6501" w:rsidRDefault="00AD6501" w:rsidP="00535E97">
            <w:pPr>
              <w:autoSpaceDN w:val="0"/>
              <w:rPr>
                <w:rFonts w:ascii="Arial" w:hAnsi="Arial" w:cs="Arial"/>
                <w:sz w:val="18"/>
                <w:szCs w:val="18"/>
              </w:rPr>
            </w:pPr>
          </w:p>
        </w:tc>
        <w:tc>
          <w:tcPr>
            <w:tcW w:w="1134" w:type="dxa"/>
            <w:vAlign w:val="bottom"/>
          </w:tcPr>
          <w:p w:rsidR="00AD6501" w:rsidRPr="00AD6501" w:rsidRDefault="00AD6501" w:rsidP="00535E97">
            <w:pPr>
              <w:autoSpaceDN w:val="0"/>
              <w:rPr>
                <w:rFonts w:ascii="Arial" w:hAnsi="Arial" w:cs="Arial"/>
                <w:sz w:val="18"/>
                <w:szCs w:val="18"/>
              </w:rPr>
            </w:pPr>
          </w:p>
        </w:tc>
        <w:tc>
          <w:tcPr>
            <w:tcW w:w="1417" w:type="dxa"/>
            <w:tcBorders>
              <w:bottom w:val="single" w:sz="4" w:space="0" w:color="auto"/>
            </w:tcBorders>
            <w:vAlign w:val="bottom"/>
          </w:tcPr>
          <w:p w:rsidR="00AD6501" w:rsidRPr="00AD6501" w:rsidRDefault="008073F6" w:rsidP="008073F6">
            <w:pPr>
              <w:autoSpaceDN w:val="0"/>
              <w:ind w:left="-743" w:right="346"/>
              <w:jc w:val="right"/>
              <w:rPr>
                <w:rFonts w:ascii="Arial" w:hAnsi="Arial" w:cs="Arial"/>
                <w:b/>
                <w:bCs/>
                <w:sz w:val="18"/>
                <w:szCs w:val="18"/>
              </w:rPr>
            </w:pPr>
            <w:r>
              <w:rPr>
                <w:rFonts w:ascii="Arial" w:hAnsi="Arial" w:cs="Arial"/>
                <w:b/>
                <w:bCs/>
                <w:sz w:val="18"/>
                <w:szCs w:val="18"/>
              </w:rPr>
              <w:t>(2.598)</w:t>
            </w:r>
          </w:p>
        </w:tc>
        <w:tc>
          <w:tcPr>
            <w:tcW w:w="1417" w:type="dxa"/>
            <w:tcBorders>
              <w:bottom w:val="single" w:sz="4" w:space="0" w:color="auto"/>
            </w:tcBorders>
            <w:vAlign w:val="bottom"/>
          </w:tcPr>
          <w:p w:rsidR="00AD6501" w:rsidRPr="00AD6501" w:rsidRDefault="00AD6501" w:rsidP="00AD6501">
            <w:pPr>
              <w:autoSpaceDN w:val="0"/>
              <w:ind w:left="-743" w:right="289"/>
              <w:jc w:val="right"/>
              <w:rPr>
                <w:rFonts w:ascii="Arial" w:hAnsi="Arial" w:cs="Arial"/>
                <w:bCs/>
                <w:sz w:val="18"/>
                <w:szCs w:val="18"/>
              </w:rPr>
            </w:pPr>
            <w:r w:rsidRPr="00AD6501">
              <w:rPr>
                <w:rFonts w:ascii="Arial" w:hAnsi="Arial" w:cs="Arial"/>
                <w:bCs/>
                <w:sz w:val="18"/>
                <w:szCs w:val="18"/>
              </w:rPr>
              <w:t>(3.774)</w:t>
            </w:r>
          </w:p>
        </w:tc>
      </w:tr>
      <w:tr w:rsidR="00AD6501" w:rsidRPr="00AD6501" w:rsidTr="00AD6501">
        <w:tc>
          <w:tcPr>
            <w:tcW w:w="2268" w:type="dxa"/>
            <w:vAlign w:val="bottom"/>
          </w:tcPr>
          <w:p w:rsidR="00AD6501" w:rsidRPr="00AD6501" w:rsidRDefault="00AD6501" w:rsidP="008B1B97">
            <w:pPr>
              <w:autoSpaceDN w:val="0"/>
              <w:ind w:left="-108"/>
              <w:rPr>
                <w:rFonts w:ascii="Arial" w:hAnsi="Arial" w:cs="Arial"/>
                <w:sz w:val="18"/>
                <w:szCs w:val="18"/>
              </w:rPr>
            </w:pPr>
          </w:p>
        </w:tc>
        <w:tc>
          <w:tcPr>
            <w:tcW w:w="1134" w:type="dxa"/>
            <w:vAlign w:val="bottom"/>
          </w:tcPr>
          <w:p w:rsidR="00AD6501" w:rsidRPr="00AD6501" w:rsidRDefault="00AD6501" w:rsidP="00535E97">
            <w:pPr>
              <w:autoSpaceDN w:val="0"/>
              <w:rPr>
                <w:rFonts w:ascii="Arial" w:hAnsi="Arial" w:cs="Arial"/>
                <w:sz w:val="18"/>
                <w:szCs w:val="18"/>
              </w:rPr>
            </w:pPr>
          </w:p>
        </w:tc>
        <w:tc>
          <w:tcPr>
            <w:tcW w:w="1134" w:type="dxa"/>
            <w:vAlign w:val="bottom"/>
          </w:tcPr>
          <w:p w:rsidR="00AD6501" w:rsidRPr="00AD6501" w:rsidRDefault="00AD6501" w:rsidP="00535E97">
            <w:pPr>
              <w:autoSpaceDN w:val="0"/>
              <w:rPr>
                <w:rFonts w:ascii="Arial" w:hAnsi="Arial" w:cs="Arial"/>
                <w:sz w:val="18"/>
                <w:szCs w:val="18"/>
              </w:rPr>
            </w:pPr>
          </w:p>
        </w:tc>
        <w:tc>
          <w:tcPr>
            <w:tcW w:w="1417" w:type="dxa"/>
            <w:tcBorders>
              <w:top w:val="single" w:sz="4" w:space="0" w:color="auto"/>
            </w:tcBorders>
            <w:vAlign w:val="bottom"/>
          </w:tcPr>
          <w:p w:rsidR="00AD6501" w:rsidRPr="00AD6501" w:rsidRDefault="008073F6" w:rsidP="008073F6">
            <w:pPr>
              <w:autoSpaceDN w:val="0"/>
              <w:ind w:left="-741" w:right="346"/>
              <w:jc w:val="right"/>
              <w:rPr>
                <w:rFonts w:ascii="Arial" w:hAnsi="Arial" w:cs="Arial"/>
                <w:b/>
                <w:bCs/>
                <w:sz w:val="18"/>
                <w:szCs w:val="18"/>
              </w:rPr>
            </w:pPr>
            <w:r>
              <w:rPr>
                <w:rFonts w:ascii="Arial" w:hAnsi="Arial" w:cs="Arial"/>
                <w:b/>
                <w:bCs/>
                <w:sz w:val="18"/>
                <w:szCs w:val="18"/>
              </w:rPr>
              <w:t>136.874</w:t>
            </w:r>
          </w:p>
        </w:tc>
        <w:tc>
          <w:tcPr>
            <w:tcW w:w="1417" w:type="dxa"/>
            <w:tcBorders>
              <w:top w:val="single" w:sz="4" w:space="0" w:color="auto"/>
            </w:tcBorders>
            <w:vAlign w:val="bottom"/>
          </w:tcPr>
          <w:p w:rsidR="00AD6501" w:rsidRPr="00AD6501" w:rsidRDefault="00AD6501" w:rsidP="00A20124">
            <w:pPr>
              <w:autoSpaceDN w:val="0"/>
              <w:ind w:left="-741" w:right="346"/>
              <w:jc w:val="right"/>
              <w:rPr>
                <w:rFonts w:ascii="Arial" w:hAnsi="Arial" w:cs="Arial"/>
                <w:bCs/>
                <w:sz w:val="18"/>
                <w:szCs w:val="18"/>
              </w:rPr>
            </w:pPr>
            <w:r w:rsidRPr="00AD6501">
              <w:rPr>
                <w:rFonts w:ascii="Arial" w:hAnsi="Arial" w:cs="Arial"/>
                <w:bCs/>
                <w:sz w:val="18"/>
                <w:szCs w:val="18"/>
              </w:rPr>
              <w:t>173.251</w:t>
            </w:r>
          </w:p>
        </w:tc>
      </w:tr>
      <w:tr w:rsidR="00AD6501" w:rsidRPr="00AD6501" w:rsidTr="00AD6501">
        <w:tc>
          <w:tcPr>
            <w:tcW w:w="2268" w:type="dxa"/>
            <w:vAlign w:val="bottom"/>
          </w:tcPr>
          <w:p w:rsidR="00AD6501" w:rsidRPr="00AD6501" w:rsidRDefault="00AD6501" w:rsidP="008B1B97">
            <w:pPr>
              <w:autoSpaceDN w:val="0"/>
              <w:ind w:left="-108"/>
              <w:rPr>
                <w:rFonts w:ascii="Arial" w:hAnsi="Arial" w:cs="Arial"/>
                <w:sz w:val="18"/>
                <w:szCs w:val="18"/>
              </w:rPr>
            </w:pPr>
            <w:r w:rsidRPr="00AD6501">
              <w:rPr>
                <w:rFonts w:ascii="Arial" w:hAnsi="Arial" w:cs="Arial"/>
                <w:sz w:val="18"/>
                <w:szCs w:val="18"/>
              </w:rPr>
              <w:t>Passivo circulante</w:t>
            </w:r>
          </w:p>
        </w:tc>
        <w:tc>
          <w:tcPr>
            <w:tcW w:w="1134" w:type="dxa"/>
            <w:vAlign w:val="bottom"/>
          </w:tcPr>
          <w:p w:rsidR="00AD6501" w:rsidRPr="00AD6501" w:rsidRDefault="00AD6501" w:rsidP="00535E97">
            <w:pPr>
              <w:autoSpaceDN w:val="0"/>
              <w:rPr>
                <w:rFonts w:ascii="Arial" w:hAnsi="Arial" w:cs="Arial"/>
                <w:sz w:val="18"/>
                <w:szCs w:val="18"/>
              </w:rPr>
            </w:pPr>
          </w:p>
        </w:tc>
        <w:tc>
          <w:tcPr>
            <w:tcW w:w="1134" w:type="dxa"/>
            <w:vAlign w:val="bottom"/>
          </w:tcPr>
          <w:p w:rsidR="00AD6501" w:rsidRPr="00AD6501" w:rsidRDefault="00AD6501" w:rsidP="00535E97">
            <w:pPr>
              <w:autoSpaceDN w:val="0"/>
              <w:rPr>
                <w:rFonts w:ascii="Arial" w:hAnsi="Arial" w:cs="Arial"/>
                <w:sz w:val="18"/>
                <w:szCs w:val="18"/>
              </w:rPr>
            </w:pPr>
          </w:p>
        </w:tc>
        <w:tc>
          <w:tcPr>
            <w:tcW w:w="1417" w:type="dxa"/>
            <w:tcBorders>
              <w:bottom w:val="single" w:sz="4" w:space="0" w:color="auto"/>
            </w:tcBorders>
            <w:vAlign w:val="bottom"/>
          </w:tcPr>
          <w:p w:rsidR="00AD6501" w:rsidRPr="00AD6501" w:rsidRDefault="008073F6" w:rsidP="00AD6501">
            <w:pPr>
              <w:autoSpaceDN w:val="0"/>
              <w:ind w:left="-743" w:right="346"/>
              <w:jc w:val="right"/>
              <w:rPr>
                <w:rFonts w:ascii="Arial" w:hAnsi="Arial" w:cs="Arial"/>
                <w:b/>
                <w:bCs/>
                <w:sz w:val="18"/>
                <w:szCs w:val="18"/>
              </w:rPr>
            </w:pPr>
            <w:r>
              <w:rPr>
                <w:rFonts w:ascii="Arial" w:hAnsi="Arial" w:cs="Arial"/>
                <w:b/>
                <w:bCs/>
                <w:sz w:val="18"/>
                <w:szCs w:val="18"/>
              </w:rPr>
              <w:t>(39.298)</w:t>
            </w:r>
          </w:p>
        </w:tc>
        <w:tc>
          <w:tcPr>
            <w:tcW w:w="1417" w:type="dxa"/>
            <w:tcBorders>
              <w:bottom w:val="single" w:sz="4" w:space="0" w:color="auto"/>
            </w:tcBorders>
            <w:vAlign w:val="bottom"/>
          </w:tcPr>
          <w:p w:rsidR="00AD6501" w:rsidRPr="00AD6501" w:rsidRDefault="00AD6501" w:rsidP="00AD6501">
            <w:pPr>
              <w:autoSpaceDN w:val="0"/>
              <w:ind w:left="-743" w:right="289"/>
              <w:jc w:val="right"/>
              <w:rPr>
                <w:rFonts w:ascii="Arial" w:hAnsi="Arial" w:cs="Arial"/>
                <w:bCs/>
                <w:sz w:val="18"/>
                <w:szCs w:val="18"/>
              </w:rPr>
            </w:pPr>
            <w:r w:rsidRPr="00AD6501">
              <w:rPr>
                <w:rFonts w:ascii="Arial" w:hAnsi="Arial" w:cs="Arial"/>
                <w:bCs/>
                <w:sz w:val="18"/>
                <w:szCs w:val="18"/>
              </w:rPr>
              <w:t>(41.449)</w:t>
            </w:r>
          </w:p>
        </w:tc>
      </w:tr>
      <w:tr w:rsidR="00AD6501" w:rsidRPr="00AD6501" w:rsidTr="00AD6501">
        <w:tc>
          <w:tcPr>
            <w:tcW w:w="2268" w:type="dxa"/>
            <w:vAlign w:val="bottom"/>
          </w:tcPr>
          <w:p w:rsidR="00AD6501" w:rsidRPr="00AD6501" w:rsidRDefault="00AD6501" w:rsidP="008B1B97">
            <w:pPr>
              <w:autoSpaceDN w:val="0"/>
              <w:ind w:left="-108"/>
              <w:rPr>
                <w:rFonts w:ascii="Arial" w:hAnsi="Arial" w:cs="Arial"/>
                <w:sz w:val="18"/>
                <w:szCs w:val="18"/>
              </w:rPr>
            </w:pPr>
            <w:r w:rsidRPr="00AD6501">
              <w:rPr>
                <w:rFonts w:ascii="Arial" w:hAnsi="Arial" w:cs="Arial"/>
                <w:sz w:val="18"/>
                <w:szCs w:val="18"/>
              </w:rPr>
              <w:t>Passivo não circulante</w:t>
            </w:r>
          </w:p>
        </w:tc>
        <w:tc>
          <w:tcPr>
            <w:tcW w:w="1134" w:type="dxa"/>
            <w:vAlign w:val="bottom"/>
          </w:tcPr>
          <w:p w:rsidR="00AD6501" w:rsidRPr="00AD6501" w:rsidRDefault="00AD6501" w:rsidP="00535E97">
            <w:pPr>
              <w:autoSpaceDN w:val="0"/>
              <w:rPr>
                <w:rFonts w:ascii="Arial" w:hAnsi="Arial" w:cs="Arial"/>
                <w:sz w:val="18"/>
                <w:szCs w:val="18"/>
              </w:rPr>
            </w:pPr>
          </w:p>
        </w:tc>
        <w:tc>
          <w:tcPr>
            <w:tcW w:w="1134" w:type="dxa"/>
            <w:vAlign w:val="bottom"/>
          </w:tcPr>
          <w:p w:rsidR="00AD6501" w:rsidRPr="00AD6501" w:rsidRDefault="00AD6501" w:rsidP="00535E97">
            <w:pPr>
              <w:autoSpaceDN w:val="0"/>
              <w:rPr>
                <w:rFonts w:ascii="Arial" w:hAnsi="Arial" w:cs="Arial"/>
                <w:sz w:val="18"/>
                <w:szCs w:val="18"/>
              </w:rPr>
            </w:pPr>
          </w:p>
        </w:tc>
        <w:tc>
          <w:tcPr>
            <w:tcW w:w="1417" w:type="dxa"/>
            <w:tcBorders>
              <w:top w:val="single" w:sz="4" w:space="0" w:color="auto"/>
              <w:bottom w:val="double" w:sz="4" w:space="0" w:color="auto"/>
            </w:tcBorders>
            <w:vAlign w:val="bottom"/>
          </w:tcPr>
          <w:p w:rsidR="00AD6501" w:rsidRPr="00AD6501" w:rsidRDefault="008073F6" w:rsidP="001D72EC">
            <w:pPr>
              <w:autoSpaceDN w:val="0"/>
              <w:ind w:left="-741" w:right="346"/>
              <w:jc w:val="right"/>
              <w:rPr>
                <w:rFonts w:ascii="Arial" w:hAnsi="Arial" w:cs="Arial"/>
                <w:b/>
                <w:bCs/>
                <w:sz w:val="18"/>
                <w:szCs w:val="18"/>
              </w:rPr>
            </w:pPr>
            <w:r>
              <w:rPr>
                <w:rFonts w:ascii="Arial" w:hAnsi="Arial" w:cs="Arial"/>
                <w:b/>
                <w:bCs/>
                <w:sz w:val="18"/>
                <w:szCs w:val="18"/>
              </w:rPr>
              <w:t>97.576</w:t>
            </w:r>
          </w:p>
        </w:tc>
        <w:tc>
          <w:tcPr>
            <w:tcW w:w="1417" w:type="dxa"/>
            <w:tcBorders>
              <w:top w:val="single" w:sz="4" w:space="0" w:color="auto"/>
              <w:bottom w:val="double" w:sz="4" w:space="0" w:color="auto"/>
            </w:tcBorders>
            <w:vAlign w:val="bottom"/>
          </w:tcPr>
          <w:p w:rsidR="00AD6501" w:rsidRPr="00AD6501" w:rsidRDefault="00AD6501" w:rsidP="00A20124">
            <w:pPr>
              <w:autoSpaceDN w:val="0"/>
              <w:ind w:left="-741" w:right="346"/>
              <w:jc w:val="right"/>
              <w:rPr>
                <w:rFonts w:ascii="Arial" w:hAnsi="Arial" w:cs="Arial"/>
                <w:bCs/>
                <w:sz w:val="18"/>
                <w:szCs w:val="18"/>
              </w:rPr>
            </w:pPr>
            <w:r w:rsidRPr="00AD6501">
              <w:rPr>
                <w:rFonts w:ascii="Arial" w:hAnsi="Arial" w:cs="Arial"/>
                <w:bCs/>
                <w:sz w:val="18"/>
                <w:szCs w:val="18"/>
              </w:rPr>
              <w:t>131.802</w:t>
            </w:r>
          </w:p>
        </w:tc>
      </w:tr>
    </w:tbl>
    <w:p w:rsidR="004A6A1F" w:rsidRPr="00C02186" w:rsidRDefault="004A6A1F" w:rsidP="00C02186">
      <w:pPr>
        <w:autoSpaceDN w:val="0"/>
        <w:ind w:left="425"/>
        <w:rPr>
          <w:rFonts w:ascii="Arial" w:hAnsi="Arial" w:cs="Arial"/>
          <w:color w:val="000000"/>
          <w:sz w:val="22"/>
          <w:szCs w:val="22"/>
        </w:rPr>
      </w:pPr>
    </w:p>
    <w:p w:rsidR="007E1ECD" w:rsidRDefault="007E1ECD">
      <w:pPr>
        <w:rPr>
          <w:rFonts w:ascii="Arial" w:hAnsi="Arial" w:cs="Arial"/>
          <w:sz w:val="22"/>
          <w:szCs w:val="22"/>
          <w:u w:val="single"/>
        </w:rPr>
      </w:pPr>
      <w:r>
        <w:rPr>
          <w:rFonts w:ascii="Arial" w:hAnsi="Arial" w:cs="Arial"/>
          <w:sz w:val="22"/>
          <w:szCs w:val="22"/>
          <w:u w:val="single"/>
        </w:rPr>
        <w:br w:type="page"/>
      </w:r>
    </w:p>
    <w:p w:rsidR="007E1ECD" w:rsidRDefault="007E1ECD" w:rsidP="007E1ECD">
      <w:pPr>
        <w:autoSpaceDN w:val="0"/>
        <w:ind w:left="426" w:hanging="426"/>
        <w:rPr>
          <w:rFonts w:ascii="Arial" w:hAnsi="Arial" w:cs="Arial"/>
          <w:bCs/>
          <w:sz w:val="26"/>
          <w:szCs w:val="26"/>
        </w:rPr>
      </w:pPr>
      <w:r>
        <w:rPr>
          <w:rFonts w:ascii="Arial" w:hAnsi="Arial" w:cs="Arial"/>
          <w:b/>
          <w:bCs/>
          <w:sz w:val="26"/>
          <w:szCs w:val="26"/>
        </w:rPr>
        <w:t>10.</w:t>
      </w:r>
      <w:r>
        <w:rPr>
          <w:rFonts w:ascii="Arial" w:hAnsi="Arial" w:cs="Arial"/>
          <w:b/>
          <w:bCs/>
          <w:sz w:val="26"/>
          <w:szCs w:val="26"/>
        </w:rPr>
        <w:tab/>
        <w:t>Debêntures</w:t>
      </w:r>
      <w:r>
        <w:rPr>
          <w:rFonts w:ascii="Arial" w:hAnsi="Arial" w:cs="Arial"/>
          <w:bCs/>
          <w:sz w:val="26"/>
          <w:szCs w:val="26"/>
        </w:rPr>
        <w:t>—Continuação</w:t>
      </w:r>
    </w:p>
    <w:p w:rsidR="007E1ECD" w:rsidRDefault="007E1ECD" w:rsidP="007E1ECD">
      <w:pPr>
        <w:autoSpaceDN w:val="0"/>
        <w:ind w:left="426" w:hanging="426"/>
        <w:rPr>
          <w:rFonts w:ascii="Arial" w:hAnsi="Arial" w:cs="Arial"/>
          <w:b/>
          <w:bCs/>
          <w:sz w:val="26"/>
          <w:szCs w:val="26"/>
        </w:rPr>
      </w:pPr>
    </w:p>
    <w:p w:rsidR="007E1ECD" w:rsidRPr="00F0704D" w:rsidRDefault="007E1ECD" w:rsidP="007E1ECD">
      <w:pPr>
        <w:numPr>
          <w:ilvl w:val="0"/>
          <w:numId w:val="4"/>
        </w:numPr>
        <w:autoSpaceDN w:val="0"/>
        <w:ind w:left="850" w:hanging="425"/>
        <w:rPr>
          <w:rFonts w:ascii="Arial" w:hAnsi="Arial" w:cs="Arial"/>
          <w:sz w:val="22"/>
          <w:szCs w:val="22"/>
          <w:u w:val="single"/>
        </w:rPr>
      </w:pPr>
      <w:r>
        <w:rPr>
          <w:rFonts w:ascii="Arial" w:hAnsi="Arial" w:cs="Arial"/>
          <w:sz w:val="22"/>
          <w:szCs w:val="22"/>
          <w:u w:val="single"/>
        </w:rPr>
        <w:t>4ª Emissão</w:t>
      </w:r>
      <w:r w:rsidRPr="00F0704D">
        <w:rPr>
          <w:rFonts w:ascii="Arial" w:hAnsi="Arial" w:cs="Arial"/>
          <w:sz w:val="22"/>
          <w:szCs w:val="22"/>
          <w:u w:val="single"/>
        </w:rPr>
        <w:t xml:space="preserve"> </w:t>
      </w:r>
    </w:p>
    <w:p w:rsidR="007E1ECD" w:rsidRDefault="007E1ECD" w:rsidP="008073F6">
      <w:pPr>
        <w:tabs>
          <w:tab w:val="num" w:pos="800"/>
        </w:tabs>
        <w:autoSpaceDN w:val="0"/>
        <w:ind w:left="851"/>
        <w:rPr>
          <w:rFonts w:ascii="Arial" w:hAnsi="Arial" w:cs="Arial"/>
          <w:sz w:val="22"/>
          <w:szCs w:val="22"/>
        </w:rPr>
      </w:pPr>
    </w:p>
    <w:p w:rsidR="008073F6" w:rsidRPr="008542CA" w:rsidRDefault="008073F6" w:rsidP="008073F6">
      <w:pPr>
        <w:tabs>
          <w:tab w:val="num" w:pos="800"/>
        </w:tabs>
        <w:autoSpaceDN w:val="0"/>
        <w:ind w:left="851"/>
        <w:rPr>
          <w:rFonts w:ascii="Arial" w:hAnsi="Arial" w:cs="Arial"/>
          <w:sz w:val="22"/>
          <w:szCs w:val="22"/>
        </w:rPr>
      </w:pPr>
      <w:r w:rsidRPr="008542CA">
        <w:rPr>
          <w:rFonts w:ascii="Arial" w:hAnsi="Arial" w:cs="Arial"/>
          <w:sz w:val="22"/>
          <w:szCs w:val="22"/>
        </w:rPr>
        <w:t xml:space="preserve">São 32.000 debêntures públicas nominativas e não conversíveis em ações, com data de emissão de 1º de setembro de 2006, com 4 anos de carência do principal e vencimentos em quatro parcelas anuais, sendo que a última parcela foi liquidada em 2 de setembro de 2013. Os recursos das debêntures ingressaram na Companhia, no mês de dezembro de 2007, no montante de R$34.741. Essas debêntures eram atualizadas pela variação do IGP-M e recebe uma remuneração fixa, paga anualmente, a taxa de juros equivalente a 10% a.a., sobre o valor nominal unitário das debêntures em circulação. </w:t>
      </w:r>
    </w:p>
    <w:p w:rsidR="008073F6" w:rsidRPr="008542CA" w:rsidRDefault="008073F6" w:rsidP="008073F6">
      <w:pPr>
        <w:autoSpaceDN w:val="0"/>
        <w:ind w:left="851"/>
        <w:rPr>
          <w:rFonts w:ascii="Arial" w:hAnsi="Arial" w:cs="Arial"/>
          <w:sz w:val="18"/>
          <w:szCs w:val="18"/>
        </w:rPr>
      </w:pPr>
    </w:p>
    <w:p w:rsidR="008073F6" w:rsidRPr="008542CA" w:rsidRDefault="008073F6" w:rsidP="008073F6">
      <w:pPr>
        <w:autoSpaceDN w:val="0"/>
        <w:ind w:left="851"/>
        <w:rPr>
          <w:rFonts w:ascii="Arial" w:hAnsi="Arial" w:cs="Arial"/>
          <w:sz w:val="22"/>
          <w:szCs w:val="22"/>
        </w:rPr>
      </w:pPr>
      <w:r w:rsidRPr="008542CA">
        <w:rPr>
          <w:rFonts w:ascii="Arial" w:hAnsi="Arial" w:cs="Arial"/>
          <w:sz w:val="22"/>
          <w:szCs w:val="22"/>
        </w:rPr>
        <w:t xml:space="preserve">Para amortização mensal dos juros, de acordo com a escritura, foi constituída uma reserva mensal de caixa proveniente da receita com arrecadação do pedágio, até o limite do valor equivalente à totalidade dos juros a serem pagos no respectivo mês. </w:t>
      </w:r>
    </w:p>
    <w:p w:rsidR="008073F6" w:rsidRPr="008542CA" w:rsidRDefault="008073F6" w:rsidP="008073F6">
      <w:pPr>
        <w:autoSpaceDN w:val="0"/>
        <w:ind w:left="851"/>
        <w:rPr>
          <w:rFonts w:ascii="Arial" w:hAnsi="Arial" w:cs="Arial"/>
          <w:sz w:val="18"/>
          <w:szCs w:val="18"/>
        </w:rPr>
      </w:pPr>
    </w:p>
    <w:p w:rsidR="008073F6" w:rsidRDefault="008073F6" w:rsidP="008073F6">
      <w:pPr>
        <w:ind w:left="851"/>
        <w:rPr>
          <w:rFonts w:ascii="Arial" w:hAnsi="Arial" w:cs="Arial"/>
          <w:color w:val="000000"/>
          <w:sz w:val="22"/>
          <w:szCs w:val="22"/>
        </w:rPr>
      </w:pPr>
      <w:r w:rsidRPr="008542CA">
        <w:rPr>
          <w:rFonts w:ascii="Arial" w:hAnsi="Arial" w:cs="Arial"/>
          <w:color w:val="000000"/>
          <w:sz w:val="22"/>
          <w:szCs w:val="22"/>
        </w:rPr>
        <w:t>O valor relativo aos gastos com colocação das debêntures no mercado, foi classificado no passivo como redutor do saldo a pagar e está sendo amortizado pelo prazo de vencimento das debêntures.</w:t>
      </w:r>
      <w:r w:rsidRPr="00F0704D">
        <w:rPr>
          <w:rFonts w:ascii="Arial" w:hAnsi="Arial" w:cs="Arial"/>
          <w:color w:val="000000"/>
          <w:sz w:val="22"/>
          <w:szCs w:val="22"/>
        </w:rPr>
        <w:t xml:space="preserve"> </w:t>
      </w:r>
    </w:p>
    <w:p w:rsidR="004714ED" w:rsidRDefault="004714ED" w:rsidP="008073F6">
      <w:pPr>
        <w:ind w:left="851"/>
        <w:rPr>
          <w:rFonts w:ascii="Arial" w:hAnsi="Arial" w:cs="Arial"/>
          <w:color w:val="000000"/>
          <w:sz w:val="22"/>
          <w:szCs w:val="22"/>
        </w:rPr>
      </w:pPr>
    </w:p>
    <w:p w:rsidR="004714ED" w:rsidRDefault="004714ED" w:rsidP="008073F6">
      <w:pPr>
        <w:ind w:left="851"/>
        <w:rPr>
          <w:rFonts w:ascii="Arial" w:hAnsi="Arial" w:cs="Arial"/>
          <w:color w:val="000000"/>
          <w:sz w:val="22"/>
          <w:szCs w:val="22"/>
        </w:rPr>
      </w:pPr>
      <w:r>
        <w:rPr>
          <w:rFonts w:ascii="Arial" w:hAnsi="Arial" w:cs="Arial"/>
          <w:color w:val="000000"/>
          <w:sz w:val="22"/>
          <w:szCs w:val="22"/>
        </w:rPr>
        <w:t>Em</w:t>
      </w:r>
      <w:r w:rsidR="00292E8C">
        <w:rPr>
          <w:rFonts w:ascii="Arial" w:hAnsi="Arial" w:cs="Arial"/>
          <w:color w:val="000000"/>
          <w:sz w:val="22"/>
          <w:szCs w:val="22"/>
        </w:rPr>
        <w:t xml:space="preserve"> 01</w:t>
      </w:r>
      <w:r>
        <w:rPr>
          <w:rFonts w:ascii="Arial" w:hAnsi="Arial" w:cs="Arial"/>
          <w:color w:val="000000"/>
          <w:sz w:val="22"/>
          <w:szCs w:val="22"/>
        </w:rPr>
        <w:t xml:space="preserve"> setembro de 2013 foi liquidada a 4º emissão de debentures.</w:t>
      </w:r>
    </w:p>
    <w:p w:rsidR="00296B2C" w:rsidRDefault="00296B2C" w:rsidP="008073F6">
      <w:pPr>
        <w:ind w:left="851"/>
        <w:rPr>
          <w:rFonts w:ascii="Arial" w:hAnsi="Arial" w:cs="Arial"/>
          <w:color w:val="000000"/>
          <w:sz w:val="22"/>
          <w:szCs w:val="22"/>
        </w:rPr>
      </w:pPr>
    </w:p>
    <w:p w:rsidR="00A11095" w:rsidRDefault="00A11095" w:rsidP="008073F6">
      <w:pPr>
        <w:ind w:left="851"/>
        <w:rPr>
          <w:rFonts w:ascii="Arial" w:hAnsi="Arial" w:cs="Arial"/>
          <w:color w:val="000000"/>
          <w:sz w:val="22"/>
          <w:szCs w:val="22"/>
        </w:rPr>
      </w:pPr>
    </w:p>
    <w:p w:rsidR="00B35BF2" w:rsidRPr="00B35BF2" w:rsidRDefault="00A95036" w:rsidP="00AA0E38">
      <w:pPr>
        <w:numPr>
          <w:ilvl w:val="0"/>
          <w:numId w:val="4"/>
        </w:numPr>
        <w:autoSpaceDN w:val="0"/>
        <w:ind w:left="850" w:hanging="425"/>
        <w:rPr>
          <w:rFonts w:ascii="Arial" w:hAnsi="Arial" w:cs="Arial"/>
          <w:sz w:val="22"/>
          <w:szCs w:val="22"/>
          <w:u w:val="single"/>
        </w:rPr>
      </w:pPr>
      <w:r>
        <w:rPr>
          <w:rFonts w:ascii="Arial" w:hAnsi="Arial" w:cs="Arial"/>
          <w:sz w:val="22"/>
          <w:szCs w:val="22"/>
          <w:u w:val="single"/>
        </w:rPr>
        <w:t>5ª Emissão</w:t>
      </w:r>
      <w:r w:rsidR="00B35BF2" w:rsidRPr="00B35BF2">
        <w:rPr>
          <w:rFonts w:ascii="Arial" w:hAnsi="Arial" w:cs="Arial"/>
          <w:sz w:val="22"/>
          <w:szCs w:val="22"/>
          <w:u w:val="single"/>
        </w:rPr>
        <w:t xml:space="preserve"> </w:t>
      </w:r>
    </w:p>
    <w:p w:rsidR="00B35BF2" w:rsidRPr="00AA0E38" w:rsidRDefault="00B35BF2" w:rsidP="00AA0E38">
      <w:pPr>
        <w:autoSpaceDN w:val="0"/>
        <w:ind w:left="851"/>
        <w:rPr>
          <w:rFonts w:ascii="Arial" w:hAnsi="Arial" w:cs="Arial"/>
          <w:color w:val="000000"/>
          <w:sz w:val="22"/>
          <w:szCs w:val="22"/>
        </w:rPr>
      </w:pPr>
    </w:p>
    <w:p w:rsidR="00B35BF2" w:rsidRPr="00AA0E38" w:rsidRDefault="00B35BF2" w:rsidP="00AA0E38">
      <w:pPr>
        <w:autoSpaceDN w:val="0"/>
        <w:ind w:left="851"/>
        <w:rPr>
          <w:rFonts w:ascii="Arial" w:hAnsi="Arial" w:cs="Arial"/>
          <w:color w:val="000000"/>
          <w:sz w:val="22"/>
          <w:szCs w:val="22"/>
        </w:rPr>
      </w:pPr>
      <w:r w:rsidRPr="00AA0E38">
        <w:rPr>
          <w:rFonts w:ascii="Arial" w:hAnsi="Arial" w:cs="Arial"/>
          <w:color w:val="000000"/>
          <w:sz w:val="22"/>
          <w:szCs w:val="22"/>
        </w:rPr>
        <w:t>São 16.000 debêntures públicas, simples e não conversíveis em ações, escriturais e nominativas, sem emissão de cautela ou certificados, ao valor nominal de R$10.000,00 cada, com emissão em 01 de março de 2012, sua garantia é real e contarão com garantia adicional fidejussória.</w:t>
      </w:r>
    </w:p>
    <w:p w:rsidR="00B35BF2" w:rsidRPr="00AA0E38" w:rsidRDefault="00B35BF2" w:rsidP="00AA0E38">
      <w:pPr>
        <w:autoSpaceDN w:val="0"/>
        <w:ind w:left="851"/>
        <w:rPr>
          <w:rFonts w:ascii="Arial" w:hAnsi="Arial" w:cs="Arial"/>
          <w:color w:val="000000"/>
          <w:sz w:val="22"/>
          <w:szCs w:val="22"/>
        </w:rPr>
      </w:pPr>
    </w:p>
    <w:p w:rsidR="00B35BF2" w:rsidRPr="00AA0E38" w:rsidRDefault="00B35BF2" w:rsidP="00AA0E38">
      <w:pPr>
        <w:autoSpaceDN w:val="0"/>
        <w:ind w:left="851"/>
        <w:rPr>
          <w:rFonts w:ascii="Arial" w:hAnsi="Arial" w:cs="Arial"/>
          <w:color w:val="000000"/>
          <w:sz w:val="22"/>
          <w:szCs w:val="22"/>
        </w:rPr>
      </w:pPr>
      <w:r w:rsidRPr="00AA0E38">
        <w:rPr>
          <w:rFonts w:ascii="Arial" w:hAnsi="Arial" w:cs="Arial"/>
          <w:color w:val="000000"/>
          <w:sz w:val="22"/>
          <w:szCs w:val="22"/>
        </w:rPr>
        <w:t>O prazo de vencimento das debêntures será de 4 anos e 6 meses a contar da data de emissão, com vencimento final em 01 de setembro de 2016. O valor nominal de cada debênture será amortizado em 8 parcelas semestrais.</w:t>
      </w:r>
    </w:p>
    <w:p w:rsidR="00B35BF2" w:rsidRPr="00AA0E38" w:rsidRDefault="00B35BF2" w:rsidP="00AA0E38">
      <w:pPr>
        <w:autoSpaceDN w:val="0"/>
        <w:ind w:left="851"/>
        <w:rPr>
          <w:rFonts w:ascii="Arial" w:hAnsi="Arial" w:cs="Arial"/>
          <w:color w:val="000000"/>
          <w:sz w:val="22"/>
          <w:szCs w:val="22"/>
        </w:rPr>
      </w:pPr>
    </w:p>
    <w:p w:rsidR="00B35BF2" w:rsidRPr="00AA0E38" w:rsidRDefault="00B35BF2" w:rsidP="00AA0E38">
      <w:pPr>
        <w:autoSpaceDN w:val="0"/>
        <w:ind w:left="851"/>
        <w:rPr>
          <w:rFonts w:ascii="Arial" w:hAnsi="Arial" w:cs="Arial"/>
          <w:color w:val="000000"/>
          <w:sz w:val="22"/>
          <w:szCs w:val="22"/>
        </w:rPr>
      </w:pPr>
      <w:r w:rsidRPr="00AA0E38">
        <w:rPr>
          <w:rFonts w:ascii="Arial" w:hAnsi="Arial" w:cs="Arial"/>
          <w:color w:val="000000"/>
          <w:sz w:val="22"/>
          <w:szCs w:val="22"/>
        </w:rPr>
        <w:t xml:space="preserve">Os recursos das debêntures ingressaram na companhia em 23 de março de 2012 no montante de R$160.000, </w:t>
      </w:r>
      <w:r w:rsidR="00617397" w:rsidRPr="00AA0E38">
        <w:rPr>
          <w:rFonts w:ascii="Arial" w:hAnsi="Arial" w:cs="Arial"/>
          <w:color w:val="000000"/>
          <w:sz w:val="22"/>
          <w:szCs w:val="22"/>
        </w:rPr>
        <w:t xml:space="preserve">e </w:t>
      </w:r>
      <w:r w:rsidR="00C83C0C" w:rsidRPr="00AA0E38">
        <w:rPr>
          <w:rFonts w:ascii="Arial" w:hAnsi="Arial" w:cs="Arial"/>
          <w:color w:val="000000"/>
          <w:sz w:val="22"/>
          <w:szCs w:val="22"/>
        </w:rPr>
        <w:t>foram utilizados</w:t>
      </w:r>
      <w:r w:rsidR="00617397" w:rsidRPr="00AA0E38">
        <w:rPr>
          <w:rFonts w:ascii="Arial" w:hAnsi="Arial" w:cs="Arial"/>
          <w:color w:val="000000"/>
          <w:sz w:val="22"/>
          <w:szCs w:val="22"/>
        </w:rPr>
        <w:t xml:space="preserve"> para a quitação do empréstimo do </w:t>
      </w:r>
      <w:r w:rsidRPr="00AA0E38">
        <w:rPr>
          <w:rFonts w:ascii="Arial" w:hAnsi="Arial" w:cs="Arial"/>
          <w:color w:val="000000"/>
          <w:sz w:val="22"/>
          <w:szCs w:val="22"/>
        </w:rPr>
        <w:t>Banco Votorantim e recomposição do caixa da companhia.</w:t>
      </w:r>
    </w:p>
    <w:p w:rsidR="00B35BF2" w:rsidRPr="00AA0E38" w:rsidRDefault="00B35BF2" w:rsidP="00AA0E38">
      <w:pPr>
        <w:autoSpaceDN w:val="0"/>
        <w:ind w:left="851"/>
        <w:rPr>
          <w:rFonts w:ascii="Arial" w:hAnsi="Arial" w:cs="Arial"/>
          <w:color w:val="000000"/>
          <w:sz w:val="22"/>
          <w:szCs w:val="22"/>
        </w:rPr>
      </w:pPr>
    </w:p>
    <w:p w:rsidR="003D317C" w:rsidRPr="00AA0E38" w:rsidRDefault="00B35BF2" w:rsidP="00AA0E38">
      <w:pPr>
        <w:autoSpaceDN w:val="0"/>
        <w:ind w:left="851"/>
        <w:rPr>
          <w:rFonts w:ascii="Arial" w:hAnsi="Arial" w:cs="Arial"/>
          <w:color w:val="000000"/>
          <w:sz w:val="22"/>
          <w:szCs w:val="22"/>
        </w:rPr>
      </w:pPr>
      <w:r w:rsidRPr="00AA0E38">
        <w:rPr>
          <w:rFonts w:ascii="Arial" w:hAnsi="Arial" w:cs="Arial"/>
          <w:color w:val="000000"/>
          <w:sz w:val="22"/>
          <w:szCs w:val="22"/>
        </w:rPr>
        <w:t>As debêntures serão atualizadas através de 100% das taxas médias diárias dos depósitos interfinanceiros (DI),</w:t>
      </w:r>
      <w:r w:rsidR="00617397" w:rsidRPr="00AA0E38">
        <w:rPr>
          <w:rFonts w:ascii="Arial" w:hAnsi="Arial" w:cs="Arial"/>
          <w:color w:val="000000"/>
          <w:sz w:val="22"/>
          <w:szCs w:val="22"/>
        </w:rPr>
        <w:t xml:space="preserve"> </w:t>
      </w:r>
      <w:r w:rsidRPr="00AA0E38">
        <w:rPr>
          <w:rFonts w:ascii="Arial" w:hAnsi="Arial" w:cs="Arial"/>
          <w:color w:val="000000"/>
          <w:sz w:val="22"/>
          <w:szCs w:val="22"/>
        </w:rPr>
        <w:t>acrescida exponencialmente de sob</w:t>
      </w:r>
      <w:r w:rsidR="00617397" w:rsidRPr="00AA0E38">
        <w:rPr>
          <w:rFonts w:ascii="Arial" w:hAnsi="Arial" w:cs="Arial"/>
          <w:color w:val="000000"/>
          <w:sz w:val="22"/>
          <w:szCs w:val="22"/>
        </w:rPr>
        <w:t>r</w:t>
      </w:r>
      <w:r w:rsidRPr="00AA0E38">
        <w:rPr>
          <w:rFonts w:ascii="Arial" w:hAnsi="Arial" w:cs="Arial"/>
          <w:color w:val="000000"/>
          <w:sz w:val="22"/>
          <w:szCs w:val="22"/>
        </w:rPr>
        <w:t>etaxa equivalente a 1,95% ao ano. Sua amortização será semestral, sendo o primeiro vencimento em 01 de março de 2013 e o último em 01 de setembro de 2016.</w:t>
      </w:r>
    </w:p>
    <w:p w:rsidR="00AA0E38" w:rsidRDefault="00AA0E38" w:rsidP="00AA0E38">
      <w:pPr>
        <w:autoSpaceDN w:val="0"/>
        <w:ind w:left="851"/>
        <w:rPr>
          <w:rFonts w:ascii="Arial" w:hAnsi="Arial" w:cs="Arial"/>
          <w:color w:val="000000"/>
          <w:sz w:val="22"/>
          <w:szCs w:val="22"/>
        </w:rPr>
      </w:pPr>
    </w:p>
    <w:p w:rsidR="007E1ECD" w:rsidRDefault="007E1ECD" w:rsidP="00AA0E38">
      <w:pPr>
        <w:autoSpaceDN w:val="0"/>
        <w:ind w:left="851"/>
        <w:rPr>
          <w:rFonts w:ascii="Arial" w:hAnsi="Arial" w:cs="Arial"/>
          <w:color w:val="000000"/>
          <w:sz w:val="22"/>
          <w:szCs w:val="22"/>
        </w:rPr>
      </w:pPr>
    </w:p>
    <w:p w:rsidR="007E1ECD" w:rsidRDefault="007E1ECD" w:rsidP="007E1ECD">
      <w:pPr>
        <w:autoSpaceDN w:val="0"/>
        <w:ind w:left="426" w:hanging="426"/>
        <w:rPr>
          <w:rFonts w:ascii="Arial" w:hAnsi="Arial" w:cs="Arial"/>
          <w:b/>
          <w:bCs/>
          <w:sz w:val="26"/>
          <w:szCs w:val="26"/>
        </w:rPr>
      </w:pPr>
      <w:r>
        <w:rPr>
          <w:rFonts w:ascii="Arial" w:hAnsi="Arial" w:cs="Arial"/>
          <w:b/>
          <w:bCs/>
          <w:sz w:val="26"/>
          <w:szCs w:val="26"/>
        </w:rPr>
        <w:t>10.</w:t>
      </w:r>
      <w:r>
        <w:rPr>
          <w:rFonts w:ascii="Arial" w:hAnsi="Arial" w:cs="Arial"/>
          <w:b/>
          <w:bCs/>
          <w:sz w:val="26"/>
          <w:szCs w:val="26"/>
        </w:rPr>
        <w:tab/>
        <w:t>Debêntures</w:t>
      </w:r>
      <w:r>
        <w:rPr>
          <w:rFonts w:ascii="Arial" w:hAnsi="Arial" w:cs="Arial"/>
          <w:bCs/>
          <w:sz w:val="26"/>
          <w:szCs w:val="26"/>
        </w:rPr>
        <w:t>--Continuação</w:t>
      </w:r>
    </w:p>
    <w:p w:rsidR="007E1ECD" w:rsidRPr="00AA0E38" w:rsidRDefault="007E1ECD" w:rsidP="007E1ECD">
      <w:pPr>
        <w:autoSpaceDN w:val="0"/>
        <w:ind w:left="851"/>
        <w:rPr>
          <w:rFonts w:ascii="Arial" w:hAnsi="Arial" w:cs="Arial"/>
          <w:color w:val="000000"/>
          <w:sz w:val="22"/>
          <w:szCs w:val="22"/>
        </w:rPr>
      </w:pPr>
    </w:p>
    <w:p w:rsidR="007E1ECD" w:rsidRPr="007E1ECD" w:rsidRDefault="007E1ECD" w:rsidP="007E1ECD">
      <w:pPr>
        <w:pStyle w:val="PargrafodaLista"/>
        <w:numPr>
          <w:ilvl w:val="0"/>
          <w:numId w:val="23"/>
        </w:numPr>
        <w:autoSpaceDN w:val="0"/>
        <w:rPr>
          <w:rFonts w:ascii="Arial" w:hAnsi="Arial" w:cs="Arial"/>
          <w:sz w:val="22"/>
          <w:szCs w:val="22"/>
          <w:u w:val="single"/>
        </w:rPr>
      </w:pPr>
      <w:r w:rsidRPr="007E1ECD">
        <w:rPr>
          <w:rFonts w:ascii="Arial" w:hAnsi="Arial" w:cs="Arial"/>
          <w:sz w:val="22"/>
          <w:szCs w:val="22"/>
          <w:u w:val="single"/>
        </w:rPr>
        <w:t xml:space="preserve">5ª Emissão-- Continuação </w:t>
      </w:r>
    </w:p>
    <w:p w:rsidR="007E1ECD" w:rsidRPr="00B35BF2" w:rsidRDefault="007E1ECD" w:rsidP="007E1ECD">
      <w:pPr>
        <w:autoSpaceDN w:val="0"/>
        <w:rPr>
          <w:rFonts w:ascii="Arial" w:hAnsi="Arial" w:cs="Arial"/>
          <w:sz w:val="22"/>
          <w:szCs w:val="22"/>
          <w:u w:val="single"/>
        </w:rPr>
      </w:pPr>
    </w:p>
    <w:p w:rsidR="00B35BF2" w:rsidRDefault="00B35BF2" w:rsidP="00AA0E38">
      <w:pPr>
        <w:autoSpaceDN w:val="0"/>
        <w:ind w:left="851"/>
        <w:rPr>
          <w:rFonts w:ascii="Arial" w:hAnsi="Arial" w:cs="Arial"/>
          <w:color w:val="000000"/>
          <w:sz w:val="22"/>
          <w:szCs w:val="22"/>
        </w:rPr>
      </w:pPr>
      <w:r w:rsidRPr="00AA0E38">
        <w:rPr>
          <w:rFonts w:ascii="Arial" w:hAnsi="Arial" w:cs="Arial"/>
          <w:color w:val="000000"/>
          <w:sz w:val="22"/>
          <w:szCs w:val="22"/>
        </w:rPr>
        <w:t>A remuneração será paga semestralmente a partir da data de emissão das debêntures, sendo o primeiro pagamento devido em 01 de setembro de 2012 e o último na data de vencimento das debêntures.</w:t>
      </w:r>
    </w:p>
    <w:p w:rsidR="00B35BF2" w:rsidRPr="00AA0E38" w:rsidRDefault="00B35BF2" w:rsidP="00AA0E38">
      <w:pPr>
        <w:autoSpaceDN w:val="0"/>
        <w:ind w:left="851"/>
        <w:rPr>
          <w:rFonts w:ascii="Arial" w:hAnsi="Arial" w:cs="Arial"/>
          <w:color w:val="000000"/>
          <w:sz w:val="22"/>
          <w:szCs w:val="22"/>
        </w:rPr>
      </w:pPr>
    </w:p>
    <w:p w:rsidR="00B35BF2" w:rsidRPr="00AA0E38" w:rsidRDefault="00B35BF2" w:rsidP="00AA0E38">
      <w:pPr>
        <w:autoSpaceDN w:val="0"/>
        <w:ind w:left="851"/>
        <w:rPr>
          <w:rFonts w:ascii="Arial" w:hAnsi="Arial" w:cs="Arial"/>
          <w:color w:val="000000"/>
          <w:sz w:val="22"/>
          <w:szCs w:val="22"/>
        </w:rPr>
      </w:pPr>
      <w:r>
        <w:rPr>
          <w:rFonts w:ascii="Arial" w:hAnsi="Arial" w:cs="Arial"/>
          <w:color w:val="000000"/>
          <w:sz w:val="22"/>
          <w:szCs w:val="22"/>
        </w:rPr>
        <w:t>O valor relativo aos gastos com colocação de debêntures no mercado foi classificado no passivo como redutor do saldo a pagar e está sendo amortizado pelo prazo de vencimento das debêntures.</w:t>
      </w:r>
    </w:p>
    <w:p w:rsidR="003D317C" w:rsidRPr="00AA0E38" w:rsidRDefault="003D317C" w:rsidP="00AA0E38">
      <w:pPr>
        <w:autoSpaceDN w:val="0"/>
        <w:ind w:left="851"/>
        <w:rPr>
          <w:rFonts w:ascii="Arial" w:hAnsi="Arial" w:cs="Arial"/>
          <w:color w:val="000000"/>
          <w:sz w:val="22"/>
          <w:szCs w:val="22"/>
        </w:rPr>
      </w:pPr>
    </w:p>
    <w:p w:rsidR="00B35BF2" w:rsidRPr="00AA0E38" w:rsidRDefault="00B35BF2" w:rsidP="00AA0E38">
      <w:pPr>
        <w:autoSpaceDN w:val="0"/>
        <w:ind w:left="851"/>
        <w:rPr>
          <w:rFonts w:ascii="Arial" w:hAnsi="Arial" w:cs="Arial"/>
          <w:color w:val="000000"/>
          <w:sz w:val="22"/>
          <w:szCs w:val="22"/>
        </w:rPr>
      </w:pPr>
      <w:r w:rsidRPr="00AA0E38">
        <w:rPr>
          <w:rFonts w:ascii="Arial" w:hAnsi="Arial" w:cs="Arial"/>
          <w:color w:val="000000"/>
          <w:sz w:val="22"/>
          <w:szCs w:val="22"/>
        </w:rPr>
        <w:t>A escritura</w:t>
      </w:r>
      <w:r w:rsidR="009809F6" w:rsidRPr="00AA0E38">
        <w:rPr>
          <w:rFonts w:ascii="Arial" w:hAnsi="Arial" w:cs="Arial"/>
          <w:color w:val="000000"/>
          <w:sz w:val="22"/>
          <w:szCs w:val="22"/>
        </w:rPr>
        <w:t xml:space="preserve"> inclui</w:t>
      </w:r>
      <w:r w:rsidRPr="00AA0E38">
        <w:rPr>
          <w:rFonts w:ascii="Arial" w:hAnsi="Arial" w:cs="Arial"/>
          <w:color w:val="000000"/>
          <w:sz w:val="22"/>
          <w:szCs w:val="22"/>
        </w:rPr>
        <w:t xml:space="preserve"> uma cláusula restritiva (“Covenants”) com a obrigação de manter a relação entre a dívida líquida o EBTIDA, não superior ao descrito abaixo:</w:t>
      </w:r>
    </w:p>
    <w:p w:rsidR="00B35BF2" w:rsidRPr="00AA0E38" w:rsidRDefault="00B35BF2" w:rsidP="00AA0E38">
      <w:pPr>
        <w:autoSpaceDN w:val="0"/>
        <w:ind w:left="851"/>
        <w:rPr>
          <w:rFonts w:ascii="Arial" w:hAnsi="Arial" w:cs="Arial"/>
          <w:color w:val="000000"/>
          <w:sz w:val="22"/>
          <w:szCs w:val="22"/>
        </w:rPr>
      </w:pPr>
    </w:p>
    <w:p w:rsidR="00AA0E38" w:rsidRDefault="00AA0E38" w:rsidP="00AA0E38">
      <w:pPr>
        <w:autoSpaceDN w:val="0"/>
        <w:ind w:left="851"/>
        <w:rPr>
          <w:rFonts w:ascii="Arial" w:hAnsi="Arial" w:cs="Arial"/>
          <w:color w:val="000000"/>
          <w:sz w:val="22"/>
          <w:szCs w:val="22"/>
        </w:rPr>
      </w:pPr>
      <w:r w:rsidRPr="00AA0E38">
        <w:rPr>
          <w:rFonts w:ascii="Arial" w:hAnsi="Arial" w:cs="Arial"/>
          <w:color w:val="000000"/>
          <w:sz w:val="22"/>
          <w:szCs w:val="22"/>
        </w:rPr>
        <w:t>Relação dívida líquida/EBTIDA:</w:t>
      </w:r>
    </w:p>
    <w:p w:rsidR="00AA0E38" w:rsidRPr="00AA0E38" w:rsidRDefault="00AA0E38" w:rsidP="00AA0E38">
      <w:pPr>
        <w:autoSpaceDN w:val="0"/>
        <w:ind w:left="851"/>
        <w:rPr>
          <w:rFonts w:ascii="Arial" w:hAnsi="Arial" w:cs="Arial"/>
          <w:color w:val="000000"/>
          <w:sz w:val="22"/>
          <w:szCs w:val="22"/>
        </w:rPr>
      </w:pPr>
    </w:p>
    <w:p w:rsidR="00AA0E38" w:rsidRPr="00AA0E38" w:rsidRDefault="00AA0E38" w:rsidP="00AA0E38">
      <w:pPr>
        <w:pStyle w:val="PargrafodaLista"/>
        <w:numPr>
          <w:ilvl w:val="0"/>
          <w:numId w:val="21"/>
        </w:numPr>
        <w:autoSpaceDN w:val="0"/>
        <w:spacing w:after="120"/>
        <w:ind w:left="1021" w:hanging="170"/>
        <w:rPr>
          <w:rFonts w:ascii="Arial" w:hAnsi="Arial" w:cs="Arial"/>
          <w:color w:val="000000"/>
          <w:sz w:val="22"/>
          <w:szCs w:val="22"/>
        </w:rPr>
      </w:pPr>
      <w:r w:rsidRPr="00AA0E38">
        <w:rPr>
          <w:rFonts w:ascii="Arial" w:hAnsi="Arial" w:cs="Arial"/>
          <w:color w:val="000000"/>
          <w:sz w:val="22"/>
          <w:szCs w:val="22"/>
        </w:rPr>
        <w:t>2,50x em 2012</w:t>
      </w:r>
      <w:r>
        <w:rPr>
          <w:rFonts w:ascii="Arial" w:hAnsi="Arial" w:cs="Arial"/>
          <w:color w:val="000000"/>
          <w:sz w:val="22"/>
          <w:szCs w:val="22"/>
        </w:rPr>
        <w:t>;</w:t>
      </w:r>
    </w:p>
    <w:p w:rsidR="00AA0E38" w:rsidRPr="00AA0E38" w:rsidRDefault="00AA0E38" w:rsidP="00AA0E38">
      <w:pPr>
        <w:pStyle w:val="PargrafodaLista"/>
        <w:numPr>
          <w:ilvl w:val="0"/>
          <w:numId w:val="21"/>
        </w:numPr>
        <w:autoSpaceDN w:val="0"/>
        <w:spacing w:after="120"/>
        <w:ind w:left="1021" w:hanging="170"/>
        <w:rPr>
          <w:rFonts w:ascii="Arial" w:hAnsi="Arial" w:cs="Arial"/>
          <w:color w:val="000000"/>
          <w:sz w:val="22"/>
          <w:szCs w:val="22"/>
        </w:rPr>
      </w:pPr>
      <w:r w:rsidRPr="00AA0E38">
        <w:rPr>
          <w:rFonts w:ascii="Arial" w:hAnsi="Arial" w:cs="Arial"/>
          <w:color w:val="000000"/>
          <w:sz w:val="22"/>
          <w:szCs w:val="22"/>
        </w:rPr>
        <w:t>2,00x em 2013</w:t>
      </w:r>
      <w:r>
        <w:rPr>
          <w:rFonts w:ascii="Arial" w:hAnsi="Arial" w:cs="Arial"/>
          <w:color w:val="000000"/>
          <w:sz w:val="22"/>
          <w:szCs w:val="22"/>
        </w:rPr>
        <w:t>;</w:t>
      </w:r>
    </w:p>
    <w:p w:rsidR="00AA0E38" w:rsidRPr="00AA0E38" w:rsidRDefault="00AA0E38" w:rsidP="00AA0E38">
      <w:pPr>
        <w:pStyle w:val="PargrafodaLista"/>
        <w:numPr>
          <w:ilvl w:val="0"/>
          <w:numId w:val="21"/>
        </w:numPr>
        <w:autoSpaceDN w:val="0"/>
        <w:spacing w:after="120"/>
        <w:ind w:left="1021" w:hanging="170"/>
        <w:rPr>
          <w:rFonts w:ascii="Arial" w:hAnsi="Arial" w:cs="Arial"/>
          <w:color w:val="000000"/>
          <w:sz w:val="22"/>
          <w:szCs w:val="22"/>
        </w:rPr>
      </w:pPr>
      <w:r w:rsidRPr="00AA0E38">
        <w:rPr>
          <w:rFonts w:ascii="Arial" w:hAnsi="Arial" w:cs="Arial"/>
          <w:color w:val="000000"/>
          <w:sz w:val="22"/>
          <w:szCs w:val="22"/>
        </w:rPr>
        <w:t>1,50x em 2014</w:t>
      </w:r>
      <w:r>
        <w:rPr>
          <w:rFonts w:ascii="Arial" w:hAnsi="Arial" w:cs="Arial"/>
          <w:color w:val="000000"/>
          <w:sz w:val="22"/>
          <w:szCs w:val="22"/>
        </w:rPr>
        <w:t>;</w:t>
      </w:r>
    </w:p>
    <w:p w:rsidR="00AA0E38" w:rsidRPr="00AA0E38" w:rsidRDefault="00AA0E38" w:rsidP="00AA0E38">
      <w:pPr>
        <w:pStyle w:val="PargrafodaLista"/>
        <w:numPr>
          <w:ilvl w:val="0"/>
          <w:numId w:val="21"/>
        </w:numPr>
        <w:autoSpaceDN w:val="0"/>
        <w:spacing w:after="120"/>
        <w:ind w:left="1021" w:hanging="170"/>
        <w:rPr>
          <w:rFonts w:ascii="Arial" w:hAnsi="Arial" w:cs="Arial"/>
          <w:color w:val="000000"/>
          <w:sz w:val="22"/>
          <w:szCs w:val="22"/>
        </w:rPr>
      </w:pPr>
      <w:r w:rsidRPr="00AA0E38">
        <w:rPr>
          <w:rFonts w:ascii="Arial" w:hAnsi="Arial" w:cs="Arial"/>
          <w:color w:val="000000"/>
          <w:sz w:val="22"/>
          <w:szCs w:val="22"/>
        </w:rPr>
        <w:t>1,25x em 2015</w:t>
      </w:r>
      <w:r>
        <w:rPr>
          <w:rFonts w:ascii="Arial" w:hAnsi="Arial" w:cs="Arial"/>
          <w:color w:val="000000"/>
          <w:sz w:val="22"/>
          <w:szCs w:val="22"/>
        </w:rPr>
        <w:t>;</w:t>
      </w:r>
    </w:p>
    <w:p w:rsidR="00AA0E38" w:rsidRPr="00AA0E38" w:rsidRDefault="00AA0E38" w:rsidP="00AA0E38">
      <w:pPr>
        <w:pStyle w:val="PargrafodaLista"/>
        <w:numPr>
          <w:ilvl w:val="0"/>
          <w:numId w:val="21"/>
        </w:numPr>
        <w:autoSpaceDN w:val="0"/>
        <w:ind w:left="1021" w:hanging="170"/>
        <w:rPr>
          <w:rFonts w:ascii="Arial" w:hAnsi="Arial" w:cs="Arial"/>
          <w:color w:val="000000"/>
          <w:sz w:val="22"/>
          <w:szCs w:val="22"/>
        </w:rPr>
      </w:pPr>
      <w:r w:rsidRPr="00AA0E38">
        <w:rPr>
          <w:rFonts w:ascii="Arial" w:hAnsi="Arial" w:cs="Arial"/>
          <w:color w:val="000000"/>
          <w:sz w:val="22"/>
          <w:szCs w:val="22"/>
        </w:rPr>
        <w:t>0,75x em 2016</w:t>
      </w:r>
      <w:r>
        <w:rPr>
          <w:rFonts w:ascii="Arial" w:hAnsi="Arial" w:cs="Arial"/>
          <w:color w:val="000000"/>
          <w:sz w:val="22"/>
          <w:szCs w:val="22"/>
        </w:rPr>
        <w:t>.</w:t>
      </w:r>
    </w:p>
    <w:p w:rsidR="003D317C" w:rsidRPr="00AA0E38" w:rsidRDefault="003D317C" w:rsidP="00AA0E38">
      <w:pPr>
        <w:autoSpaceDN w:val="0"/>
        <w:ind w:left="851"/>
        <w:rPr>
          <w:rFonts w:ascii="Arial" w:hAnsi="Arial" w:cs="Arial"/>
          <w:color w:val="000000"/>
          <w:sz w:val="22"/>
          <w:szCs w:val="22"/>
        </w:rPr>
      </w:pPr>
    </w:p>
    <w:p w:rsidR="004A6A1F" w:rsidRPr="00AA0E38" w:rsidRDefault="004A6A1F" w:rsidP="00AA0E38">
      <w:pPr>
        <w:autoSpaceDN w:val="0"/>
        <w:ind w:left="851"/>
        <w:rPr>
          <w:rFonts w:ascii="Arial" w:hAnsi="Arial" w:cs="Arial"/>
          <w:color w:val="000000"/>
          <w:sz w:val="22"/>
          <w:szCs w:val="22"/>
        </w:rPr>
      </w:pPr>
      <w:r w:rsidRPr="00AA0E38">
        <w:rPr>
          <w:rFonts w:ascii="Arial" w:hAnsi="Arial" w:cs="Arial"/>
          <w:color w:val="000000"/>
          <w:sz w:val="22"/>
          <w:szCs w:val="22"/>
        </w:rPr>
        <w:t>O fluxo de amortização das debêntures será como segue:</w:t>
      </w:r>
    </w:p>
    <w:p w:rsidR="00394AE7" w:rsidRPr="00AA0E38" w:rsidRDefault="00394AE7" w:rsidP="00AA0E38">
      <w:pPr>
        <w:autoSpaceDN w:val="0"/>
        <w:ind w:left="851"/>
        <w:rPr>
          <w:rFonts w:ascii="Arial" w:hAnsi="Arial" w:cs="Arial"/>
          <w:color w:val="000000"/>
          <w:sz w:val="22"/>
          <w:szCs w:val="22"/>
        </w:rPr>
      </w:pPr>
    </w:p>
    <w:tbl>
      <w:tblPr>
        <w:tblW w:w="5669" w:type="dxa"/>
        <w:tblInd w:w="877" w:type="dxa"/>
        <w:tblLayout w:type="fixed"/>
        <w:tblCellMar>
          <w:left w:w="0" w:type="dxa"/>
          <w:right w:w="0" w:type="dxa"/>
        </w:tblCellMar>
        <w:tblLook w:val="0000" w:firstRow="0" w:lastRow="0" w:firstColumn="0" w:lastColumn="0" w:noHBand="0" w:noVBand="0"/>
      </w:tblPr>
      <w:tblGrid>
        <w:gridCol w:w="2835"/>
        <w:gridCol w:w="1417"/>
        <w:gridCol w:w="1417"/>
      </w:tblGrid>
      <w:tr w:rsidR="00503355" w:rsidRPr="00AA0E38" w:rsidTr="00AA0E38">
        <w:trPr>
          <w:trHeight w:val="20"/>
        </w:trPr>
        <w:tc>
          <w:tcPr>
            <w:tcW w:w="2835" w:type="dxa"/>
            <w:noWrap/>
            <w:tcMar>
              <w:top w:w="18" w:type="dxa"/>
              <w:left w:w="18" w:type="dxa"/>
              <w:bottom w:w="0" w:type="dxa"/>
              <w:right w:w="18" w:type="dxa"/>
            </w:tcMar>
            <w:vAlign w:val="bottom"/>
          </w:tcPr>
          <w:p w:rsidR="00503355" w:rsidRPr="00AA0E38" w:rsidRDefault="00503355" w:rsidP="00AA0E38">
            <w:pPr>
              <w:ind w:left="57"/>
              <w:rPr>
                <w:rFonts w:ascii="Arial" w:eastAsia="Arial Unicode MS" w:hAnsi="Arial" w:cs="Arial"/>
                <w:b/>
                <w:sz w:val="18"/>
                <w:szCs w:val="18"/>
              </w:rPr>
            </w:pPr>
          </w:p>
        </w:tc>
        <w:tc>
          <w:tcPr>
            <w:tcW w:w="1417" w:type="dxa"/>
            <w:tcBorders>
              <w:bottom w:val="single" w:sz="4" w:space="0" w:color="auto"/>
            </w:tcBorders>
            <w:vAlign w:val="bottom"/>
          </w:tcPr>
          <w:p w:rsidR="003B6488" w:rsidRPr="00AA0E38" w:rsidRDefault="00AA0E38" w:rsidP="00AA0E38">
            <w:pPr>
              <w:ind w:left="426"/>
              <w:rPr>
                <w:rFonts w:ascii="Arial" w:eastAsia="Arial Unicode MS" w:hAnsi="Arial" w:cs="Arial"/>
                <w:b/>
                <w:sz w:val="18"/>
                <w:szCs w:val="18"/>
              </w:rPr>
            </w:pPr>
            <w:r>
              <w:rPr>
                <w:rFonts w:ascii="Arial" w:eastAsia="Arial Unicode MS" w:hAnsi="Arial" w:cs="Arial"/>
                <w:b/>
                <w:sz w:val="18"/>
                <w:szCs w:val="18"/>
              </w:rPr>
              <w:t>2013</w:t>
            </w:r>
          </w:p>
        </w:tc>
        <w:tc>
          <w:tcPr>
            <w:tcW w:w="1417" w:type="dxa"/>
            <w:tcBorders>
              <w:bottom w:val="single" w:sz="4" w:space="0" w:color="auto"/>
            </w:tcBorders>
            <w:vAlign w:val="bottom"/>
          </w:tcPr>
          <w:p w:rsidR="00503355" w:rsidRPr="00CC6E4A" w:rsidRDefault="00AA0E38" w:rsidP="00AA0E38">
            <w:pPr>
              <w:ind w:left="426"/>
              <w:rPr>
                <w:rFonts w:ascii="Arial" w:eastAsia="Arial Unicode MS" w:hAnsi="Arial" w:cs="Arial"/>
                <w:sz w:val="18"/>
                <w:szCs w:val="18"/>
              </w:rPr>
            </w:pPr>
            <w:r w:rsidRPr="00CC6E4A">
              <w:rPr>
                <w:rFonts w:ascii="Arial" w:eastAsia="Arial Unicode MS" w:hAnsi="Arial" w:cs="Arial"/>
                <w:sz w:val="18"/>
                <w:szCs w:val="18"/>
              </w:rPr>
              <w:t>2012</w:t>
            </w:r>
          </w:p>
        </w:tc>
      </w:tr>
      <w:tr w:rsidR="008073F6" w:rsidRPr="00AA0E38" w:rsidTr="00AA0E38">
        <w:trPr>
          <w:trHeight w:val="20"/>
        </w:trPr>
        <w:tc>
          <w:tcPr>
            <w:tcW w:w="2835" w:type="dxa"/>
            <w:noWrap/>
            <w:tcMar>
              <w:top w:w="18" w:type="dxa"/>
              <w:left w:w="18" w:type="dxa"/>
              <w:bottom w:w="0" w:type="dxa"/>
              <w:right w:w="18" w:type="dxa"/>
            </w:tcMar>
            <w:vAlign w:val="bottom"/>
          </w:tcPr>
          <w:p w:rsidR="008073F6" w:rsidRPr="00AA0E38" w:rsidRDefault="008073F6" w:rsidP="008073F6">
            <w:pPr>
              <w:ind w:left="57"/>
              <w:rPr>
                <w:rFonts w:ascii="Arial" w:eastAsia="Arial Unicode MS" w:hAnsi="Arial" w:cs="Arial"/>
                <w:sz w:val="18"/>
                <w:szCs w:val="18"/>
              </w:rPr>
            </w:pPr>
            <w:r w:rsidRPr="00AA0E38">
              <w:rPr>
                <w:rFonts w:ascii="Arial" w:hAnsi="Arial" w:cs="Arial"/>
                <w:sz w:val="18"/>
                <w:szCs w:val="18"/>
              </w:rPr>
              <w:t>2013</w:t>
            </w:r>
          </w:p>
        </w:tc>
        <w:tc>
          <w:tcPr>
            <w:tcW w:w="1417" w:type="dxa"/>
            <w:vAlign w:val="bottom"/>
          </w:tcPr>
          <w:p w:rsidR="008073F6" w:rsidRDefault="00292101" w:rsidP="00292101">
            <w:pPr>
              <w:tabs>
                <w:tab w:val="left" w:pos="2101"/>
              </w:tabs>
              <w:ind w:right="25"/>
              <w:jc w:val="center"/>
              <w:rPr>
                <w:rFonts w:ascii="Arial" w:hAnsi="Arial" w:cs="Arial"/>
                <w:b/>
                <w:sz w:val="16"/>
                <w:szCs w:val="16"/>
              </w:rPr>
            </w:pPr>
            <w:r>
              <w:rPr>
                <w:rFonts w:ascii="Arial" w:hAnsi="Arial" w:cs="Arial"/>
                <w:b/>
                <w:sz w:val="16"/>
                <w:szCs w:val="16"/>
              </w:rPr>
              <w:t>-</w:t>
            </w:r>
          </w:p>
        </w:tc>
        <w:tc>
          <w:tcPr>
            <w:tcW w:w="1417" w:type="dxa"/>
            <w:noWrap/>
            <w:tcMar>
              <w:top w:w="18" w:type="dxa"/>
              <w:left w:w="18" w:type="dxa"/>
              <w:bottom w:w="0" w:type="dxa"/>
              <w:right w:w="18" w:type="dxa"/>
            </w:tcMar>
            <w:vAlign w:val="bottom"/>
          </w:tcPr>
          <w:p w:rsidR="008073F6" w:rsidRPr="00AA0E38" w:rsidRDefault="008073F6" w:rsidP="008073F6">
            <w:pPr>
              <w:ind w:right="431"/>
              <w:jc w:val="right"/>
              <w:rPr>
                <w:rFonts w:ascii="Arial" w:hAnsi="Arial" w:cs="Arial"/>
                <w:sz w:val="18"/>
                <w:szCs w:val="18"/>
              </w:rPr>
            </w:pPr>
            <w:r w:rsidRPr="00AA0E38">
              <w:rPr>
                <w:rFonts w:ascii="Arial" w:hAnsi="Arial" w:cs="Arial"/>
                <w:sz w:val="18"/>
                <w:szCs w:val="18"/>
              </w:rPr>
              <w:t>41.449</w:t>
            </w:r>
          </w:p>
        </w:tc>
      </w:tr>
      <w:tr w:rsidR="008073F6" w:rsidRPr="00AA0E38" w:rsidTr="00AA0E38">
        <w:trPr>
          <w:trHeight w:val="20"/>
        </w:trPr>
        <w:tc>
          <w:tcPr>
            <w:tcW w:w="2835" w:type="dxa"/>
            <w:noWrap/>
            <w:tcMar>
              <w:top w:w="18" w:type="dxa"/>
              <w:left w:w="18" w:type="dxa"/>
              <w:bottom w:w="0" w:type="dxa"/>
              <w:right w:w="18" w:type="dxa"/>
            </w:tcMar>
            <w:vAlign w:val="bottom"/>
          </w:tcPr>
          <w:p w:rsidR="008073F6" w:rsidRPr="00AA0E38" w:rsidRDefault="008073F6" w:rsidP="008073F6">
            <w:pPr>
              <w:ind w:left="57"/>
              <w:rPr>
                <w:rFonts w:ascii="Arial" w:hAnsi="Arial" w:cs="Arial"/>
                <w:sz w:val="18"/>
                <w:szCs w:val="18"/>
              </w:rPr>
            </w:pPr>
            <w:r w:rsidRPr="00AA0E38">
              <w:rPr>
                <w:rFonts w:ascii="Arial" w:hAnsi="Arial" w:cs="Arial"/>
                <w:sz w:val="18"/>
                <w:szCs w:val="18"/>
              </w:rPr>
              <w:t>2014</w:t>
            </w:r>
          </w:p>
        </w:tc>
        <w:tc>
          <w:tcPr>
            <w:tcW w:w="1417" w:type="dxa"/>
            <w:vAlign w:val="bottom"/>
          </w:tcPr>
          <w:p w:rsidR="008073F6" w:rsidRPr="00A11095" w:rsidRDefault="00292101" w:rsidP="00292101">
            <w:pPr>
              <w:tabs>
                <w:tab w:val="left" w:pos="2101"/>
              </w:tabs>
              <w:ind w:right="25"/>
              <w:jc w:val="center"/>
              <w:rPr>
                <w:rFonts w:ascii="Arial" w:hAnsi="Arial" w:cs="Arial"/>
                <w:b/>
                <w:sz w:val="18"/>
                <w:szCs w:val="18"/>
              </w:rPr>
            </w:pPr>
            <w:r w:rsidRPr="00A11095">
              <w:rPr>
                <w:rFonts w:ascii="Arial" w:hAnsi="Arial" w:cs="Arial"/>
                <w:b/>
                <w:sz w:val="18"/>
                <w:szCs w:val="18"/>
              </w:rPr>
              <w:t>34.845</w:t>
            </w:r>
          </w:p>
        </w:tc>
        <w:tc>
          <w:tcPr>
            <w:tcW w:w="1417" w:type="dxa"/>
            <w:noWrap/>
            <w:tcMar>
              <w:top w:w="18" w:type="dxa"/>
              <w:left w:w="18" w:type="dxa"/>
              <w:bottom w:w="0" w:type="dxa"/>
              <w:right w:w="18" w:type="dxa"/>
            </w:tcMar>
            <w:vAlign w:val="bottom"/>
          </w:tcPr>
          <w:p w:rsidR="008073F6" w:rsidRPr="00AA0E38" w:rsidRDefault="008073F6" w:rsidP="008073F6">
            <w:pPr>
              <w:ind w:right="431"/>
              <w:jc w:val="right"/>
              <w:rPr>
                <w:rFonts w:ascii="Arial" w:hAnsi="Arial" w:cs="Arial"/>
                <w:sz w:val="18"/>
                <w:szCs w:val="18"/>
              </w:rPr>
            </w:pPr>
            <w:r w:rsidRPr="00AA0E38">
              <w:rPr>
                <w:rFonts w:ascii="Arial" w:hAnsi="Arial" w:cs="Arial"/>
                <w:sz w:val="18"/>
                <w:szCs w:val="18"/>
              </w:rPr>
              <w:t>34.226</w:t>
            </w:r>
          </w:p>
        </w:tc>
      </w:tr>
      <w:tr w:rsidR="008073F6" w:rsidRPr="00AA0E38" w:rsidTr="00AA0E38">
        <w:trPr>
          <w:trHeight w:val="20"/>
        </w:trPr>
        <w:tc>
          <w:tcPr>
            <w:tcW w:w="2835" w:type="dxa"/>
            <w:noWrap/>
            <w:tcMar>
              <w:top w:w="18" w:type="dxa"/>
              <w:left w:w="18" w:type="dxa"/>
              <w:bottom w:w="0" w:type="dxa"/>
              <w:right w:w="18" w:type="dxa"/>
            </w:tcMar>
            <w:vAlign w:val="bottom"/>
          </w:tcPr>
          <w:p w:rsidR="008073F6" w:rsidRPr="00AA0E38" w:rsidRDefault="008073F6" w:rsidP="008073F6">
            <w:pPr>
              <w:ind w:left="57"/>
              <w:rPr>
                <w:rFonts w:ascii="Arial" w:hAnsi="Arial" w:cs="Arial"/>
                <w:sz w:val="18"/>
                <w:szCs w:val="18"/>
              </w:rPr>
            </w:pPr>
            <w:r w:rsidRPr="00AA0E38">
              <w:rPr>
                <w:rFonts w:ascii="Arial" w:hAnsi="Arial" w:cs="Arial"/>
                <w:sz w:val="18"/>
                <w:szCs w:val="18"/>
              </w:rPr>
              <w:t>2015</w:t>
            </w:r>
          </w:p>
        </w:tc>
        <w:tc>
          <w:tcPr>
            <w:tcW w:w="1417" w:type="dxa"/>
            <w:vAlign w:val="bottom"/>
          </w:tcPr>
          <w:p w:rsidR="008073F6" w:rsidRPr="00A11095" w:rsidRDefault="00292101" w:rsidP="00292101">
            <w:pPr>
              <w:tabs>
                <w:tab w:val="left" w:pos="2101"/>
              </w:tabs>
              <w:ind w:right="25"/>
              <w:jc w:val="center"/>
              <w:rPr>
                <w:rFonts w:ascii="Arial" w:hAnsi="Arial" w:cs="Arial"/>
                <w:b/>
                <w:sz w:val="18"/>
                <w:szCs w:val="18"/>
              </w:rPr>
            </w:pPr>
            <w:r w:rsidRPr="00A11095">
              <w:rPr>
                <w:rFonts w:ascii="Arial" w:hAnsi="Arial" w:cs="Arial"/>
                <w:b/>
                <w:sz w:val="18"/>
                <w:szCs w:val="18"/>
              </w:rPr>
              <w:t>47.629</w:t>
            </w:r>
          </w:p>
        </w:tc>
        <w:tc>
          <w:tcPr>
            <w:tcW w:w="1417" w:type="dxa"/>
            <w:noWrap/>
            <w:tcMar>
              <w:top w:w="18" w:type="dxa"/>
              <w:left w:w="18" w:type="dxa"/>
              <w:bottom w:w="0" w:type="dxa"/>
              <w:right w:w="18" w:type="dxa"/>
            </w:tcMar>
            <w:vAlign w:val="bottom"/>
          </w:tcPr>
          <w:p w:rsidR="008073F6" w:rsidRPr="00AA0E38" w:rsidRDefault="008073F6" w:rsidP="008073F6">
            <w:pPr>
              <w:ind w:right="431"/>
              <w:jc w:val="right"/>
              <w:rPr>
                <w:rFonts w:ascii="Arial" w:hAnsi="Arial" w:cs="Arial"/>
                <w:sz w:val="18"/>
                <w:szCs w:val="18"/>
              </w:rPr>
            </w:pPr>
            <w:r w:rsidRPr="00AA0E38">
              <w:rPr>
                <w:rFonts w:ascii="Arial" w:hAnsi="Arial" w:cs="Arial"/>
                <w:sz w:val="18"/>
                <w:szCs w:val="18"/>
              </w:rPr>
              <w:t>43.826</w:t>
            </w:r>
          </w:p>
        </w:tc>
      </w:tr>
      <w:tr w:rsidR="008073F6" w:rsidRPr="00AA0E38" w:rsidTr="00AA0E38">
        <w:trPr>
          <w:trHeight w:val="20"/>
        </w:trPr>
        <w:tc>
          <w:tcPr>
            <w:tcW w:w="2835" w:type="dxa"/>
            <w:noWrap/>
            <w:tcMar>
              <w:top w:w="18" w:type="dxa"/>
              <w:left w:w="18" w:type="dxa"/>
              <w:bottom w:w="0" w:type="dxa"/>
              <w:right w:w="18" w:type="dxa"/>
            </w:tcMar>
            <w:vAlign w:val="bottom"/>
          </w:tcPr>
          <w:p w:rsidR="008073F6" w:rsidRPr="00AA0E38" w:rsidRDefault="008073F6" w:rsidP="008073F6">
            <w:pPr>
              <w:ind w:left="57"/>
              <w:rPr>
                <w:rFonts w:ascii="Arial" w:hAnsi="Arial" w:cs="Arial"/>
                <w:sz w:val="18"/>
                <w:szCs w:val="18"/>
              </w:rPr>
            </w:pPr>
            <w:r w:rsidRPr="00AA0E38">
              <w:rPr>
                <w:rFonts w:ascii="Arial" w:hAnsi="Arial" w:cs="Arial"/>
                <w:sz w:val="18"/>
                <w:szCs w:val="18"/>
              </w:rPr>
              <w:t>2016</w:t>
            </w:r>
          </w:p>
        </w:tc>
        <w:tc>
          <w:tcPr>
            <w:tcW w:w="1417" w:type="dxa"/>
            <w:vAlign w:val="bottom"/>
          </w:tcPr>
          <w:p w:rsidR="008073F6" w:rsidRPr="00A11095" w:rsidRDefault="008073F6" w:rsidP="00292101">
            <w:pPr>
              <w:tabs>
                <w:tab w:val="left" w:pos="2101"/>
              </w:tabs>
              <w:ind w:right="25"/>
              <w:jc w:val="center"/>
              <w:rPr>
                <w:rFonts w:ascii="Arial" w:hAnsi="Arial" w:cs="Arial"/>
                <w:b/>
                <w:sz w:val="18"/>
                <w:szCs w:val="18"/>
              </w:rPr>
            </w:pPr>
            <w:r w:rsidRPr="00A11095">
              <w:rPr>
                <w:rFonts w:ascii="Arial" w:hAnsi="Arial" w:cs="Arial"/>
                <w:b/>
                <w:sz w:val="18"/>
                <w:szCs w:val="18"/>
              </w:rPr>
              <w:t>54.400</w:t>
            </w:r>
          </w:p>
        </w:tc>
        <w:tc>
          <w:tcPr>
            <w:tcW w:w="1417" w:type="dxa"/>
            <w:noWrap/>
            <w:tcMar>
              <w:top w:w="18" w:type="dxa"/>
              <w:left w:w="18" w:type="dxa"/>
              <w:bottom w:w="0" w:type="dxa"/>
              <w:right w:w="18" w:type="dxa"/>
            </w:tcMar>
            <w:vAlign w:val="bottom"/>
          </w:tcPr>
          <w:p w:rsidR="008073F6" w:rsidRPr="00AA0E38" w:rsidRDefault="008073F6" w:rsidP="008073F6">
            <w:pPr>
              <w:ind w:right="431"/>
              <w:jc w:val="right"/>
              <w:rPr>
                <w:rFonts w:ascii="Arial" w:hAnsi="Arial" w:cs="Arial"/>
                <w:sz w:val="18"/>
                <w:szCs w:val="18"/>
              </w:rPr>
            </w:pPr>
            <w:r w:rsidRPr="00AA0E38">
              <w:rPr>
                <w:rFonts w:ascii="Arial" w:hAnsi="Arial" w:cs="Arial"/>
                <w:sz w:val="18"/>
                <w:szCs w:val="18"/>
              </w:rPr>
              <w:t>53.750</w:t>
            </w:r>
          </w:p>
        </w:tc>
      </w:tr>
      <w:tr w:rsidR="00AA0E38" w:rsidRPr="00AA0E38" w:rsidTr="00AA0E38">
        <w:trPr>
          <w:trHeight w:val="20"/>
        </w:trPr>
        <w:tc>
          <w:tcPr>
            <w:tcW w:w="2835" w:type="dxa"/>
            <w:noWrap/>
            <w:tcMar>
              <w:top w:w="18" w:type="dxa"/>
              <w:left w:w="18" w:type="dxa"/>
              <w:bottom w:w="0" w:type="dxa"/>
              <w:right w:w="18" w:type="dxa"/>
            </w:tcMar>
            <w:vAlign w:val="bottom"/>
          </w:tcPr>
          <w:p w:rsidR="00AA0E38" w:rsidRPr="00AA0E38" w:rsidRDefault="00AA0E38" w:rsidP="00AA0E38">
            <w:pPr>
              <w:ind w:left="57"/>
              <w:rPr>
                <w:rFonts w:ascii="Arial" w:eastAsia="Arial Unicode MS" w:hAnsi="Arial" w:cs="Arial"/>
                <w:b/>
                <w:bCs/>
                <w:sz w:val="18"/>
                <w:szCs w:val="18"/>
              </w:rPr>
            </w:pPr>
          </w:p>
        </w:tc>
        <w:tc>
          <w:tcPr>
            <w:tcW w:w="1417" w:type="dxa"/>
            <w:tcBorders>
              <w:top w:val="single" w:sz="4" w:space="0" w:color="auto"/>
              <w:bottom w:val="double" w:sz="4" w:space="0" w:color="auto"/>
            </w:tcBorders>
            <w:vAlign w:val="bottom"/>
          </w:tcPr>
          <w:p w:rsidR="00AA0E38" w:rsidRPr="00AA0E38" w:rsidRDefault="00292101" w:rsidP="00AA0E38">
            <w:pPr>
              <w:ind w:right="431"/>
              <w:jc w:val="right"/>
              <w:rPr>
                <w:rFonts w:ascii="Arial" w:hAnsi="Arial" w:cs="Arial"/>
                <w:b/>
                <w:bCs/>
                <w:sz w:val="18"/>
                <w:szCs w:val="18"/>
              </w:rPr>
            </w:pPr>
            <w:r>
              <w:rPr>
                <w:rFonts w:ascii="Arial" w:hAnsi="Arial" w:cs="Arial"/>
                <w:b/>
                <w:bCs/>
                <w:sz w:val="18"/>
                <w:szCs w:val="18"/>
              </w:rPr>
              <w:t>136.874</w:t>
            </w:r>
          </w:p>
        </w:tc>
        <w:tc>
          <w:tcPr>
            <w:tcW w:w="1417" w:type="dxa"/>
            <w:tcBorders>
              <w:top w:val="single" w:sz="4" w:space="0" w:color="auto"/>
              <w:bottom w:val="double" w:sz="4" w:space="0" w:color="auto"/>
            </w:tcBorders>
            <w:noWrap/>
            <w:tcMar>
              <w:top w:w="18" w:type="dxa"/>
              <w:left w:w="18" w:type="dxa"/>
              <w:bottom w:w="0" w:type="dxa"/>
              <w:right w:w="18" w:type="dxa"/>
            </w:tcMar>
            <w:vAlign w:val="bottom"/>
          </w:tcPr>
          <w:p w:rsidR="00AA0E38" w:rsidRPr="00AA0E38" w:rsidRDefault="00AA0E38" w:rsidP="00A20124">
            <w:pPr>
              <w:ind w:right="431"/>
              <w:jc w:val="right"/>
              <w:rPr>
                <w:rFonts w:ascii="Arial" w:hAnsi="Arial" w:cs="Arial"/>
                <w:bCs/>
                <w:sz w:val="18"/>
                <w:szCs w:val="18"/>
              </w:rPr>
            </w:pPr>
            <w:r w:rsidRPr="00AA0E38">
              <w:rPr>
                <w:rFonts w:ascii="Arial" w:hAnsi="Arial" w:cs="Arial"/>
                <w:bCs/>
                <w:sz w:val="18"/>
                <w:szCs w:val="18"/>
              </w:rPr>
              <w:t>173.251</w:t>
            </w:r>
          </w:p>
        </w:tc>
      </w:tr>
    </w:tbl>
    <w:p w:rsidR="003D317C" w:rsidRDefault="003D317C" w:rsidP="00AA0E38">
      <w:pPr>
        <w:autoSpaceDN w:val="0"/>
        <w:ind w:left="851"/>
        <w:rPr>
          <w:rFonts w:ascii="Arial" w:hAnsi="Arial" w:cs="Arial"/>
          <w:sz w:val="26"/>
          <w:szCs w:val="26"/>
        </w:rPr>
      </w:pPr>
    </w:p>
    <w:p w:rsidR="004A6A1F" w:rsidRPr="009809F6" w:rsidRDefault="007E1ECD" w:rsidP="00C83C0C">
      <w:pPr>
        <w:autoSpaceDN w:val="0"/>
        <w:ind w:left="426" w:hanging="426"/>
        <w:rPr>
          <w:rFonts w:ascii="Arial" w:hAnsi="Arial" w:cs="Arial"/>
          <w:b/>
          <w:bCs/>
          <w:sz w:val="26"/>
          <w:szCs w:val="26"/>
        </w:rPr>
      </w:pPr>
      <w:r>
        <w:rPr>
          <w:rFonts w:ascii="Arial" w:hAnsi="Arial" w:cs="Arial"/>
          <w:b/>
          <w:bCs/>
          <w:sz w:val="26"/>
          <w:szCs w:val="26"/>
        </w:rPr>
        <w:t>11</w:t>
      </w:r>
      <w:r w:rsidR="004A6A1F" w:rsidRPr="009809F6">
        <w:rPr>
          <w:rFonts w:ascii="Arial" w:hAnsi="Arial" w:cs="Arial"/>
          <w:b/>
          <w:bCs/>
          <w:sz w:val="26"/>
          <w:szCs w:val="26"/>
        </w:rPr>
        <w:t>.</w:t>
      </w:r>
      <w:r w:rsidR="004A6A1F" w:rsidRPr="009809F6">
        <w:rPr>
          <w:rFonts w:ascii="Arial" w:hAnsi="Arial" w:cs="Arial"/>
          <w:b/>
          <w:bCs/>
          <w:sz w:val="26"/>
          <w:szCs w:val="26"/>
        </w:rPr>
        <w:tab/>
        <w:t xml:space="preserve">Transações com partes relacionadas </w:t>
      </w:r>
    </w:p>
    <w:p w:rsidR="004A6A1F" w:rsidRPr="00AA0E38" w:rsidRDefault="004A6A1F" w:rsidP="00AA0E38">
      <w:pPr>
        <w:autoSpaceDN w:val="0"/>
        <w:ind w:left="425"/>
        <w:rPr>
          <w:rFonts w:ascii="Arial" w:hAnsi="Arial" w:cs="Arial"/>
          <w:sz w:val="22"/>
          <w:szCs w:val="22"/>
        </w:rPr>
      </w:pPr>
    </w:p>
    <w:p w:rsidR="00E350B7" w:rsidRPr="00AA0E38" w:rsidRDefault="003D317C" w:rsidP="00AA0E38">
      <w:pPr>
        <w:autoSpaceDN w:val="0"/>
        <w:ind w:left="425"/>
        <w:rPr>
          <w:rFonts w:ascii="Arial" w:hAnsi="Arial" w:cs="Arial"/>
          <w:sz w:val="22"/>
          <w:szCs w:val="22"/>
        </w:rPr>
      </w:pPr>
      <w:r w:rsidRPr="00AA0E38">
        <w:rPr>
          <w:rFonts w:ascii="Arial" w:hAnsi="Arial" w:cs="Arial"/>
          <w:sz w:val="22"/>
          <w:szCs w:val="22"/>
        </w:rPr>
        <w:t>No tocante as</w:t>
      </w:r>
      <w:r w:rsidR="004A6A1F" w:rsidRPr="00AA0E38">
        <w:rPr>
          <w:rFonts w:ascii="Arial" w:hAnsi="Arial" w:cs="Arial"/>
          <w:sz w:val="22"/>
          <w:szCs w:val="22"/>
        </w:rPr>
        <w:t xml:space="preserve"> transações realizadas junto às empresas Rio Guaíba e Consórcio TRS, as mesmas referem-se basicamente a operações de prestação de serviços, para recuperação, manutenção, conservação e ampliação da rodovia, e foram geradas, quanto a prazos, encargos e garantias, nas condições estabelecidas nos respectivos contratos de prestação de serviços.</w:t>
      </w:r>
    </w:p>
    <w:p w:rsidR="00617397" w:rsidRPr="00AA0E38" w:rsidRDefault="00617397" w:rsidP="00AA0E38">
      <w:pPr>
        <w:autoSpaceDN w:val="0"/>
        <w:ind w:left="425"/>
        <w:rPr>
          <w:rFonts w:ascii="Arial" w:hAnsi="Arial" w:cs="Arial"/>
          <w:sz w:val="22"/>
          <w:szCs w:val="22"/>
        </w:rPr>
      </w:pPr>
    </w:p>
    <w:p w:rsidR="007E1ECD" w:rsidRDefault="004A6A1F" w:rsidP="007E1ECD">
      <w:pPr>
        <w:autoSpaceDN w:val="0"/>
        <w:ind w:left="425"/>
        <w:rPr>
          <w:rFonts w:ascii="Arial" w:hAnsi="Arial" w:cs="Arial"/>
          <w:sz w:val="22"/>
          <w:szCs w:val="22"/>
        </w:rPr>
      </w:pPr>
      <w:r w:rsidRPr="00AA0E38">
        <w:rPr>
          <w:rFonts w:ascii="Arial" w:hAnsi="Arial" w:cs="Arial"/>
          <w:sz w:val="22"/>
          <w:szCs w:val="22"/>
        </w:rPr>
        <w:t>Os preços e quantidades estão de acordo com o estabelecido no Contrato de Concessão, em condições similares ao mercado, e todas as obras são fiscalizadas pela Agência Nacional de Transportes Terrestres - ANTT.</w:t>
      </w:r>
      <w:r w:rsidR="007E1ECD">
        <w:rPr>
          <w:rFonts w:ascii="Arial" w:hAnsi="Arial" w:cs="Arial"/>
          <w:sz w:val="22"/>
          <w:szCs w:val="22"/>
        </w:rPr>
        <w:br w:type="page"/>
      </w:r>
    </w:p>
    <w:p w:rsidR="007E1ECD" w:rsidRPr="009809F6" w:rsidRDefault="007E1ECD" w:rsidP="007E1ECD">
      <w:pPr>
        <w:autoSpaceDN w:val="0"/>
        <w:ind w:left="426" w:hanging="426"/>
        <w:rPr>
          <w:rFonts w:ascii="Arial" w:hAnsi="Arial" w:cs="Arial"/>
          <w:b/>
          <w:bCs/>
          <w:sz w:val="26"/>
          <w:szCs w:val="26"/>
        </w:rPr>
      </w:pPr>
      <w:r w:rsidRPr="009809F6">
        <w:rPr>
          <w:rFonts w:ascii="Arial" w:hAnsi="Arial" w:cs="Arial"/>
          <w:b/>
          <w:bCs/>
          <w:sz w:val="26"/>
          <w:szCs w:val="26"/>
        </w:rPr>
        <w:t>1</w:t>
      </w:r>
      <w:r>
        <w:rPr>
          <w:rFonts w:ascii="Arial" w:hAnsi="Arial" w:cs="Arial"/>
          <w:b/>
          <w:bCs/>
          <w:sz w:val="26"/>
          <w:szCs w:val="26"/>
        </w:rPr>
        <w:t>1</w:t>
      </w:r>
      <w:r w:rsidRPr="009809F6">
        <w:rPr>
          <w:rFonts w:ascii="Arial" w:hAnsi="Arial" w:cs="Arial"/>
          <w:b/>
          <w:bCs/>
          <w:sz w:val="26"/>
          <w:szCs w:val="26"/>
        </w:rPr>
        <w:t>.</w:t>
      </w:r>
      <w:r w:rsidRPr="009809F6">
        <w:rPr>
          <w:rFonts w:ascii="Arial" w:hAnsi="Arial" w:cs="Arial"/>
          <w:b/>
          <w:bCs/>
          <w:sz w:val="26"/>
          <w:szCs w:val="26"/>
        </w:rPr>
        <w:tab/>
        <w:t>Tra</w:t>
      </w:r>
      <w:r>
        <w:rPr>
          <w:rFonts w:ascii="Arial" w:hAnsi="Arial" w:cs="Arial"/>
          <w:b/>
          <w:bCs/>
          <w:sz w:val="26"/>
          <w:szCs w:val="26"/>
        </w:rPr>
        <w:t>nsações com partes relacionadas</w:t>
      </w:r>
      <w:r>
        <w:rPr>
          <w:rFonts w:ascii="Arial" w:hAnsi="Arial" w:cs="Arial"/>
          <w:bCs/>
          <w:sz w:val="26"/>
          <w:szCs w:val="26"/>
        </w:rPr>
        <w:t>--Continuação</w:t>
      </w:r>
    </w:p>
    <w:p w:rsidR="007E1ECD" w:rsidRPr="00AA0E38" w:rsidRDefault="007E1ECD" w:rsidP="00AA0E38">
      <w:pPr>
        <w:autoSpaceDN w:val="0"/>
        <w:ind w:left="425"/>
        <w:rPr>
          <w:rFonts w:ascii="Arial" w:hAnsi="Arial" w:cs="Arial"/>
          <w:sz w:val="22"/>
          <w:szCs w:val="22"/>
        </w:rPr>
      </w:pPr>
    </w:p>
    <w:p w:rsidR="004A6A1F" w:rsidRPr="00AA0E38" w:rsidRDefault="004A6A1F" w:rsidP="00AA0E38">
      <w:pPr>
        <w:autoSpaceDN w:val="0"/>
        <w:ind w:left="425"/>
        <w:rPr>
          <w:rFonts w:ascii="Arial" w:hAnsi="Arial" w:cs="Arial"/>
          <w:sz w:val="22"/>
          <w:szCs w:val="22"/>
        </w:rPr>
      </w:pPr>
      <w:r w:rsidRPr="00AA0E38">
        <w:rPr>
          <w:rFonts w:ascii="Arial" w:hAnsi="Arial" w:cs="Arial"/>
          <w:sz w:val="22"/>
          <w:szCs w:val="22"/>
        </w:rPr>
        <w:t>Os saldos e transações com partes relacionadas são compostos como segue:</w:t>
      </w:r>
    </w:p>
    <w:p w:rsidR="004A6A1F" w:rsidRPr="00AA0E38" w:rsidRDefault="004A6A1F" w:rsidP="00AA0E38">
      <w:pPr>
        <w:autoSpaceDN w:val="0"/>
        <w:ind w:left="425"/>
        <w:rPr>
          <w:rFonts w:ascii="Arial" w:hAnsi="Arial" w:cs="Arial"/>
          <w:sz w:val="22"/>
          <w:szCs w:val="22"/>
        </w:rPr>
      </w:pPr>
    </w:p>
    <w:tbl>
      <w:tblPr>
        <w:tblW w:w="7951" w:type="dxa"/>
        <w:tblInd w:w="448" w:type="dxa"/>
        <w:tblLayout w:type="fixed"/>
        <w:tblCellMar>
          <w:left w:w="0" w:type="dxa"/>
          <w:right w:w="0" w:type="dxa"/>
        </w:tblCellMar>
        <w:tblLook w:val="0000" w:firstRow="0" w:lastRow="0" w:firstColumn="0" w:lastColumn="0" w:noHBand="0" w:noVBand="0"/>
      </w:tblPr>
      <w:tblGrid>
        <w:gridCol w:w="1133"/>
        <w:gridCol w:w="849"/>
        <w:gridCol w:w="858"/>
        <w:gridCol w:w="842"/>
        <w:gridCol w:w="851"/>
        <w:gridCol w:w="849"/>
        <w:gridCol w:w="849"/>
        <w:gridCol w:w="849"/>
        <w:gridCol w:w="849"/>
        <w:gridCol w:w="22"/>
      </w:tblGrid>
      <w:tr w:rsidR="004A6A1F" w:rsidRPr="00E350B7" w:rsidTr="00F20035">
        <w:trPr>
          <w:trHeight w:val="170"/>
        </w:trPr>
        <w:tc>
          <w:tcPr>
            <w:tcW w:w="1133" w:type="dxa"/>
            <w:vMerge w:val="restart"/>
            <w:vAlign w:val="bottom"/>
          </w:tcPr>
          <w:p w:rsidR="004A6A1F" w:rsidRPr="00F20035" w:rsidRDefault="004A6A1F" w:rsidP="00535E97">
            <w:pPr>
              <w:rPr>
                <w:rFonts w:ascii="Arial" w:eastAsia="Arial Unicode MS" w:hAnsi="Arial" w:cs="Arial"/>
                <w:b/>
                <w:sz w:val="16"/>
                <w:szCs w:val="16"/>
              </w:rPr>
            </w:pPr>
          </w:p>
        </w:tc>
        <w:tc>
          <w:tcPr>
            <w:tcW w:w="1707" w:type="dxa"/>
            <w:gridSpan w:val="2"/>
            <w:vMerge w:val="restart"/>
            <w:noWrap/>
            <w:tcMar>
              <w:top w:w="15" w:type="dxa"/>
              <w:left w:w="15" w:type="dxa"/>
              <w:bottom w:w="0" w:type="dxa"/>
              <w:right w:w="15" w:type="dxa"/>
            </w:tcMar>
            <w:vAlign w:val="bottom"/>
          </w:tcPr>
          <w:p w:rsidR="004A6A1F" w:rsidRPr="00F20035" w:rsidRDefault="004A6A1F" w:rsidP="00535E97">
            <w:pPr>
              <w:jc w:val="center"/>
              <w:rPr>
                <w:rFonts w:ascii="Arial" w:eastAsia="Arial Unicode MS" w:hAnsi="Arial" w:cs="Arial"/>
                <w:b/>
                <w:sz w:val="16"/>
                <w:szCs w:val="16"/>
              </w:rPr>
            </w:pPr>
            <w:r w:rsidRPr="00F20035">
              <w:rPr>
                <w:rFonts w:ascii="Arial" w:hAnsi="Arial" w:cs="Arial"/>
                <w:b/>
                <w:sz w:val="16"/>
                <w:szCs w:val="16"/>
              </w:rPr>
              <w:t xml:space="preserve">Pagamentos pela construção de ativo </w:t>
            </w:r>
            <w:r w:rsidR="00782064" w:rsidRPr="00F20035">
              <w:rPr>
                <w:rFonts w:ascii="Arial" w:hAnsi="Arial" w:cs="Arial"/>
                <w:b/>
                <w:sz w:val="16"/>
                <w:szCs w:val="16"/>
              </w:rPr>
              <w:t>de concessão</w:t>
            </w:r>
          </w:p>
        </w:tc>
        <w:tc>
          <w:tcPr>
            <w:tcW w:w="1693" w:type="dxa"/>
            <w:gridSpan w:val="2"/>
            <w:vMerge w:val="restart"/>
            <w:noWrap/>
            <w:tcMar>
              <w:top w:w="15" w:type="dxa"/>
              <w:left w:w="15" w:type="dxa"/>
              <w:bottom w:w="0" w:type="dxa"/>
              <w:right w:w="15" w:type="dxa"/>
            </w:tcMar>
            <w:vAlign w:val="bottom"/>
          </w:tcPr>
          <w:p w:rsidR="004A6A1F" w:rsidRPr="00F20035" w:rsidRDefault="00782064" w:rsidP="0051410B">
            <w:pPr>
              <w:jc w:val="center"/>
              <w:rPr>
                <w:rFonts w:ascii="Arial" w:eastAsia="Arial Unicode MS" w:hAnsi="Arial" w:cs="Arial"/>
                <w:b/>
                <w:sz w:val="16"/>
                <w:szCs w:val="16"/>
              </w:rPr>
            </w:pPr>
            <w:r w:rsidRPr="00F20035">
              <w:rPr>
                <w:rFonts w:ascii="Arial" w:hAnsi="Arial" w:cs="Arial"/>
                <w:b/>
                <w:sz w:val="16"/>
                <w:szCs w:val="16"/>
              </w:rPr>
              <w:t>Passivos (</w:t>
            </w:r>
            <w:r w:rsidR="00617397" w:rsidRPr="00F20035">
              <w:rPr>
                <w:rFonts w:ascii="Arial" w:hAnsi="Arial" w:cs="Arial"/>
                <w:b/>
                <w:sz w:val="16"/>
                <w:szCs w:val="16"/>
              </w:rPr>
              <w:t>F</w:t>
            </w:r>
            <w:r w:rsidR="004A6A1F" w:rsidRPr="00F20035">
              <w:rPr>
                <w:rFonts w:ascii="Arial" w:hAnsi="Arial" w:cs="Arial"/>
                <w:b/>
                <w:sz w:val="16"/>
                <w:szCs w:val="16"/>
              </w:rPr>
              <w:t>ornecedores)</w:t>
            </w:r>
          </w:p>
        </w:tc>
        <w:tc>
          <w:tcPr>
            <w:tcW w:w="3418" w:type="dxa"/>
            <w:gridSpan w:val="5"/>
            <w:tcBorders>
              <w:top w:val="nil"/>
              <w:right w:val="nil"/>
            </w:tcBorders>
            <w:noWrap/>
            <w:tcMar>
              <w:top w:w="15" w:type="dxa"/>
              <w:left w:w="15" w:type="dxa"/>
              <w:bottom w:w="0" w:type="dxa"/>
              <w:right w:w="15" w:type="dxa"/>
            </w:tcMar>
            <w:vAlign w:val="bottom"/>
          </w:tcPr>
          <w:p w:rsidR="004A6A1F" w:rsidRPr="00F20035" w:rsidRDefault="004A6A1F" w:rsidP="00535E97">
            <w:pPr>
              <w:jc w:val="center"/>
              <w:rPr>
                <w:rFonts w:ascii="Arial" w:eastAsia="Arial Unicode MS" w:hAnsi="Arial" w:cs="Arial"/>
                <w:b/>
                <w:sz w:val="16"/>
                <w:szCs w:val="16"/>
              </w:rPr>
            </w:pPr>
            <w:r w:rsidRPr="00F20035">
              <w:rPr>
                <w:rFonts w:ascii="Arial" w:eastAsia="Arial Unicode MS" w:hAnsi="Arial" w:cs="Arial"/>
                <w:b/>
                <w:sz w:val="16"/>
                <w:szCs w:val="16"/>
              </w:rPr>
              <w:t>Despesas</w:t>
            </w:r>
          </w:p>
        </w:tc>
      </w:tr>
      <w:tr w:rsidR="004A6A1F" w:rsidRPr="00E350B7" w:rsidTr="00F20035">
        <w:trPr>
          <w:trHeight w:val="170"/>
        </w:trPr>
        <w:tc>
          <w:tcPr>
            <w:tcW w:w="1133" w:type="dxa"/>
            <w:vMerge/>
            <w:vAlign w:val="bottom"/>
          </w:tcPr>
          <w:p w:rsidR="004A6A1F" w:rsidRPr="00F20035" w:rsidRDefault="004A6A1F" w:rsidP="00535E97">
            <w:pPr>
              <w:rPr>
                <w:rFonts w:ascii="Arial" w:eastAsia="Arial Unicode MS" w:hAnsi="Arial" w:cs="Arial"/>
                <w:b/>
                <w:sz w:val="16"/>
                <w:szCs w:val="16"/>
              </w:rPr>
            </w:pPr>
          </w:p>
        </w:tc>
        <w:tc>
          <w:tcPr>
            <w:tcW w:w="1707" w:type="dxa"/>
            <w:gridSpan w:val="2"/>
            <w:vMerge/>
            <w:vAlign w:val="bottom"/>
          </w:tcPr>
          <w:p w:rsidR="004A6A1F" w:rsidRPr="00F20035" w:rsidRDefault="004A6A1F" w:rsidP="00535E97">
            <w:pPr>
              <w:jc w:val="center"/>
              <w:rPr>
                <w:rFonts w:ascii="Arial" w:eastAsia="Arial Unicode MS" w:hAnsi="Arial" w:cs="Arial"/>
                <w:b/>
                <w:sz w:val="16"/>
                <w:szCs w:val="16"/>
              </w:rPr>
            </w:pPr>
          </w:p>
        </w:tc>
        <w:tc>
          <w:tcPr>
            <w:tcW w:w="1693" w:type="dxa"/>
            <w:gridSpan w:val="2"/>
            <w:vMerge/>
            <w:vAlign w:val="bottom"/>
          </w:tcPr>
          <w:p w:rsidR="004A6A1F" w:rsidRPr="00F20035" w:rsidRDefault="004A6A1F" w:rsidP="00535E97">
            <w:pPr>
              <w:jc w:val="center"/>
              <w:rPr>
                <w:rFonts w:ascii="Arial" w:eastAsia="Arial Unicode MS" w:hAnsi="Arial" w:cs="Arial"/>
                <w:b/>
                <w:sz w:val="16"/>
                <w:szCs w:val="16"/>
              </w:rPr>
            </w:pPr>
          </w:p>
        </w:tc>
        <w:tc>
          <w:tcPr>
            <w:tcW w:w="1698" w:type="dxa"/>
            <w:gridSpan w:val="2"/>
            <w:tcBorders>
              <w:top w:val="single" w:sz="4" w:space="0" w:color="auto"/>
              <w:bottom w:val="nil"/>
            </w:tcBorders>
            <w:noWrap/>
            <w:tcMar>
              <w:top w:w="15" w:type="dxa"/>
              <w:left w:w="15" w:type="dxa"/>
              <w:bottom w:w="0" w:type="dxa"/>
              <w:right w:w="15" w:type="dxa"/>
            </w:tcMar>
            <w:vAlign w:val="bottom"/>
          </w:tcPr>
          <w:p w:rsidR="004A6A1F" w:rsidRPr="00F20035" w:rsidRDefault="004A6A1F" w:rsidP="00535E97">
            <w:pPr>
              <w:jc w:val="center"/>
              <w:rPr>
                <w:rFonts w:ascii="Arial" w:hAnsi="Arial" w:cs="Arial"/>
                <w:b/>
                <w:sz w:val="16"/>
                <w:szCs w:val="16"/>
              </w:rPr>
            </w:pPr>
            <w:r w:rsidRPr="00F20035">
              <w:rPr>
                <w:rFonts w:ascii="Arial" w:hAnsi="Arial" w:cs="Arial"/>
                <w:b/>
                <w:sz w:val="16"/>
                <w:szCs w:val="16"/>
              </w:rPr>
              <w:t>Conservação/</w:t>
            </w:r>
          </w:p>
          <w:p w:rsidR="004A6A1F" w:rsidRPr="00F20035" w:rsidRDefault="00782064" w:rsidP="00535E97">
            <w:pPr>
              <w:jc w:val="center"/>
              <w:rPr>
                <w:rFonts w:ascii="Arial" w:eastAsia="Arial Unicode MS" w:hAnsi="Arial" w:cs="Arial"/>
                <w:b/>
                <w:sz w:val="16"/>
                <w:szCs w:val="16"/>
              </w:rPr>
            </w:pPr>
            <w:r w:rsidRPr="00F20035">
              <w:rPr>
                <w:rFonts w:ascii="Arial" w:hAnsi="Arial" w:cs="Arial"/>
                <w:b/>
                <w:sz w:val="16"/>
                <w:szCs w:val="16"/>
              </w:rPr>
              <w:t>m</w:t>
            </w:r>
            <w:r w:rsidR="004A6A1F" w:rsidRPr="00F20035">
              <w:rPr>
                <w:rFonts w:ascii="Arial" w:hAnsi="Arial" w:cs="Arial"/>
                <w:b/>
                <w:sz w:val="16"/>
                <w:szCs w:val="16"/>
              </w:rPr>
              <w:t>anutenção</w:t>
            </w:r>
          </w:p>
        </w:tc>
        <w:tc>
          <w:tcPr>
            <w:tcW w:w="1720" w:type="dxa"/>
            <w:gridSpan w:val="3"/>
            <w:tcBorders>
              <w:top w:val="single" w:sz="4" w:space="0" w:color="auto"/>
              <w:bottom w:val="single" w:sz="4" w:space="0" w:color="auto"/>
              <w:right w:val="nil"/>
            </w:tcBorders>
            <w:noWrap/>
            <w:tcMar>
              <w:top w:w="15" w:type="dxa"/>
              <w:left w:w="15" w:type="dxa"/>
              <w:bottom w:w="0" w:type="dxa"/>
              <w:right w:w="15" w:type="dxa"/>
            </w:tcMar>
            <w:vAlign w:val="bottom"/>
          </w:tcPr>
          <w:p w:rsidR="004A6A1F" w:rsidRPr="00F20035" w:rsidRDefault="004A6A1F" w:rsidP="00535E97">
            <w:pPr>
              <w:jc w:val="center"/>
              <w:rPr>
                <w:rFonts w:ascii="Arial" w:hAnsi="Arial" w:cs="Arial"/>
                <w:b/>
                <w:sz w:val="16"/>
                <w:szCs w:val="16"/>
              </w:rPr>
            </w:pPr>
            <w:r w:rsidRPr="00F20035">
              <w:rPr>
                <w:rFonts w:ascii="Arial" w:hAnsi="Arial" w:cs="Arial"/>
                <w:b/>
                <w:sz w:val="16"/>
                <w:szCs w:val="16"/>
              </w:rPr>
              <w:t>Arrecadação/</w:t>
            </w:r>
          </w:p>
          <w:p w:rsidR="004A6A1F" w:rsidRPr="00F20035" w:rsidRDefault="00782064" w:rsidP="00535E97">
            <w:pPr>
              <w:jc w:val="center"/>
              <w:rPr>
                <w:rFonts w:ascii="Arial" w:eastAsia="Arial Unicode MS" w:hAnsi="Arial" w:cs="Arial"/>
                <w:b/>
                <w:sz w:val="16"/>
                <w:szCs w:val="16"/>
              </w:rPr>
            </w:pPr>
            <w:r w:rsidRPr="00F20035">
              <w:rPr>
                <w:rFonts w:ascii="Arial" w:hAnsi="Arial" w:cs="Arial"/>
                <w:b/>
                <w:sz w:val="16"/>
                <w:szCs w:val="16"/>
              </w:rPr>
              <w:t>o</w:t>
            </w:r>
            <w:r w:rsidR="004A6A1F" w:rsidRPr="00F20035">
              <w:rPr>
                <w:rFonts w:ascii="Arial" w:hAnsi="Arial" w:cs="Arial"/>
                <w:b/>
                <w:sz w:val="16"/>
                <w:szCs w:val="16"/>
              </w:rPr>
              <w:t>peração</w:t>
            </w:r>
          </w:p>
        </w:tc>
      </w:tr>
      <w:tr w:rsidR="00F20035" w:rsidRPr="00E350B7" w:rsidTr="00F20035">
        <w:trPr>
          <w:gridAfter w:val="1"/>
          <w:wAfter w:w="22" w:type="dxa"/>
          <w:trHeight w:val="170"/>
        </w:trPr>
        <w:tc>
          <w:tcPr>
            <w:tcW w:w="1133" w:type="dxa"/>
            <w:vMerge/>
            <w:vAlign w:val="bottom"/>
          </w:tcPr>
          <w:p w:rsidR="00F20035" w:rsidRPr="00F20035" w:rsidRDefault="00F20035" w:rsidP="00535E97">
            <w:pPr>
              <w:rPr>
                <w:rFonts w:ascii="Arial" w:eastAsia="Arial Unicode MS" w:hAnsi="Arial" w:cs="Arial"/>
                <w:b/>
                <w:sz w:val="16"/>
                <w:szCs w:val="16"/>
              </w:rPr>
            </w:pPr>
          </w:p>
        </w:tc>
        <w:tc>
          <w:tcPr>
            <w:tcW w:w="849" w:type="dxa"/>
            <w:tcBorders>
              <w:top w:val="single" w:sz="4" w:space="0" w:color="auto"/>
              <w:bottom w:val="single" w:sz="4" w:space="0" w:color="auto"/>
            </w:tcBorders>
            <w:noWrap/>
            <w:tcMar>
              <w:top w:w="15" w:type="dxa"/>
              <w:left w:w="15" w:type="dxa"/>
              <w:bottom w:w="0" w:type="dxa"/>
              <w:right w:w="15" w:type="dxa"/>
            </w:tcMar>
            <w:vAlign w:val="bottom"/>
          </w:tcPr>
          <w:p w:rsidR="00F20035" w:rsidRPr="00F20035" w:rsidRDefault="00F20035" w:rsidP="00535E97">
            <w:pPr>
              <w:jc w:val="center"/>
              <w:rPr>
                <w:rFonts w:ascii="Arial" w:eastAsia="Arial Unicode MS" w:hAnsi="Arial" w:cs="Arial"/>
                <w:b/>
                <w:sz w:val="16"/>
                <w:szCs w:val="16"/>
              </w:rPr>
            </w:pPr>
            <w:r w:rsidRPr="00F20035">
              <w:rPr>
                <w:rFonts w:ascii="Arial" w:eastAsia="Arial Unicode MS" w:hAnsi="Arial" w:cs="Arial"/>
                <w:b/>
                <w:sz w:val="16"/>
                <w:szCs w:val="16"/>
              </w:rPr>
              <w:t>201</w:t>
            </w:r>
            <w:r>
              <w:rPr>
                <w:rFonts w:ascii="Arial" w:eastAsia="Arial Unicode MS" w:hAnsi="Arial" w:cs="Arial"/>
                <w:b/>
                <w:sz w:val="16"/>
                <w:szCs w:val="16"/>
              </w:rPr>
              <w:t>3</w:t>
            </w:r>
          </w:p>
        </w:tc>
        <w:tc>
          <w:tcPr>
            <w:tcW w:w="858" w:type="dxa"/>
            <w:tcBorders>
              <w:top w:val="single" w:sz="4" w:space="0" w:color="auto"/>
              <w:bottom w:val="single" w:sz="4" w:space="0" w:color="auto"/>
            </w:tcBorders>
            <w:noWrap/>
            <w:tcMar>
              <w:top w:w="15" w:type="dxa"/>
              <w:left w:w="15" w:type="dxa"/>
              <w:bottom w:w="0" w:type="dxa"/>
              <w:right w:w="15" w:type="dxa"/>
            </w:tcMar>
            <w:vAlign w:val="bottom"/>
          </w:tcPr>
          <w:p w:rsidR="00F20035" w:rsidRPr="00CC6E4A" w:rsidRDefault="00F20035" w:rsidP="00503355">
            <w:pPr>
              <w:jc w:val="center"/>
              <w:rPr>
                <w:rFonts w:ascii="Arial" w:eastAsia="Arial Unicode MS" w:hAnsi="Arial" w:cs="Arial"/>
                <w:sz w:val="16"/>
                <w:szCs w:val="16"/>
              </w:rPr>
            </w:pPr>
            <w:r w:rsidRPr="00CC6E4A">
              <w:rPr>
                <w:rFonts w:ascii="Arial" w:eastAsia="Arial Unicode MS" w:hAnsi="Arial" w:cs="Arial"/>
                <w:sz w:val="16"/>
                <w:szCs w:val="16"/>
              </w:rPr>
              <w:t>2012</w:t>
            </w:r>
          </w:p>
        </w:tc>
        <w:tc>
          <w:tcPr>
            <w:tcW w:w="842" w:type="dxa"/>
            <w:tcBorders>
              <w:top w:val="single" w:sz="4" w:space="0" w:color="auto"/>
              <w:bottom w:val="single" w:sz="4" w:space="0" w:color="auto"/>
            </w:tcBorders>
            <w:noWrap/>
            <w:tcMar>
              <w:top w:w="15" w:type="dxa"/>
              <w:left w:w="15" w:type="dxa"/>
              <w:bottom w:w="0" w:type="dxa"/>
              <w:right w:w="15" w:type="dxa"/>
            </w:tcMar>
            <w:vAlign w:val="bottom"/>
          </w:tcPr>
          <w:p w:rsidR="00F20035" w:rsidRPr="00F20035" w:rsidRDefault="00F20035" w:rsidP="00A20124">
            <w:pPr>
              <w:jc w:val="center"/>
              <w:rPr>
                <w:rFonts w:ascii="Arial" w:eastAsia="Arial Unicode MS" w:hAnsi="Arial" w:cs="Arial"/>
                <w:b/>
                <w:sz w:val="16"/>
                <w:szCs w:val="16"/>
              </w:rPr>
            </w:pPr>
            <w:r w:rsidRPr="00F20035">
              <w:rPr>
                <w:rFonts w:ascii="Arial" w:eastAsia="Arial Unicode MS" w:hAnsi="Arial" w:cs="Arial"/>
                <w:b/>
                <w:sz w:val="16"/>
                <w:szCs w:val="16"/>
              </w:rPr>
              <w:t>201</w:t>
            </w:r>
            <w:r>
              <w:rPr>
                <w:rFonts w:ascii="Arial" w:eastAsia="Arial Unicode MS" w:hAnsi="Arial" w:cs="Arial"/>
                <w:b/>
                <w:sz w:val="16"/>
                <w:szCs w:val="16"/>
              </w:rPr>
              <w:t>3</w:t>
            </w:r>
          </w:p>
        </w:tc>
        <w:tc>
          <w:tcPr>
            <w:tcW w:w="851" w:type="dxa"/>
            <w:tcBorders>
              <w:top w:val="single" w:sz="4" w:space="0" w:color="auto"/>
              <w:bottom w:val="single" w:sz="4" w:space="0" w:color="auto"/>
            </w:tcBorders>
            <w:noWrap/>
            <w:tcMar>
              <w:top w:w="15" w:type="dxa"/>
              <w:left w:w="15" w:type="dxa"/>
              <w:bottom w:w="0" w:type="dxa"/>
              <w:right w:w="15" w:type="dxa"/>
            </w:tcMar>
            <w:vAlign w:val="bottom"/>
          </w:tcPr>
          <w:p w:rsidR="00F20035" w:rsidRPr="00CC6E4A" w:rsidRDefault="00F20035" w:rsidP="00A20124">
            <w:pPr>
              <w:jc w:val="center"/>
              <w:rPr>
                <w:rFonts w:ascii="Arial" w:eastAsia="Arial Unicode MS" w:hAnsi="Arial" w:cs="Arial"/>
                <w:sz w:val="16"/>
                <w:szCs w:val="16"/>
              </w:rPr>
            </w:pPr>
            <w:r w:rsidRPr="00CC6E4A">
              <w:rPr>
                <w:rFonts w:ascii="Arial" w:eastAsia="Arial Unicode MS" w:hAnsi="Arial" w:cs="Arial"/>
                <w:sz w:val="16"/>
                <w:szCs w:val="16"/>
              </w:rPr>
              <w:t>2012</w:t>
            </w:r>
          </w:p>
        </w:tc>
        <w:tc>
          <w:tcPr>
            <w:tcW w:w="849" w:type="dxa"/>
            <w:tcBorders>
              <w:top w:val="single" w:sz="4" w:space="0" w:color="auto"/>
              <w:bottom w:val="single" w:sz="4" w:space="0" w:color="auto"/>
            </w:tcBorders>
            <w:noWrap/>
            <w:tcMar>
              <w:top w:w="15" w:type="dxa"/>
              <w:left w:w="15" w:type="dxa"/>
              <w:bottom w:w="0" w:type="dxa"/>
              <w:right w:w="15" w:type="dxa"/>
            </w:tcMar>
            <w:vAlign w:val="bottom"/>
          </w:tcPr>
          <w:p w:rsidR="00F20035" w:rsidRPr="00F20035" w:rsidRDefault="00F20035" w:rsidP="00A20124">
            <w:pPr>
              <w:jc w:val="center"/>
              <w:rPr>
                <w:rFonts w:ascii="Arial" w:eastAsia="Arial Unicode MS" w:hAnsi="Arial" w:cs="Arial"/>
                <w:b/>
                <w:sz w:val="16"/>
                <w:szCs w:val="16"/>
              </w:rPr>
            </w:pPr>
            <w:r w:rsidRPr="00F20035">
              <w:rPr>
                <w:rFonts w:ascii="Arial" w:eastAsia="Arial Unicode MS" w:hAnsi="Arial" w:cs="Arial"/>
                <w:b/>
                <w:sz w:val="16"/>
                <w:szCs w:val="16"/>
              </w:rPr>
              <w:t>201</w:t>
            </w:r>
            <w:r>
              <w:rPr>
                <w:rFonts w:ascii="Arial" w:eastAsia="Arial Unicode MS" w:hAnsi="Arial" w:cs="Arial"/>
                <w:b/>
                <w:sz w:val="16"/>
                <w:szCs w:val="16"/>
              </w:rPr>
              <w:t>3</w:t>
            </w:r>
          </w:p>
        </w:tc>
        <w:tc>
          <w:tcPr>
            <w:tcW w:w="849" w:type="dxa"/>
            <w:tcBorders>
              <w:top w:val="single" w:sz="4" w:space="0" w:color="auto"/>
              <w:bottom w:val="single" w:sz="4" w:space="0" w:color="auto"/>
            </w:tcBorders>
            <w:noWrap/>
            <w:tcMar>
              <w:top w:w="15" w:type="dxa"/>
              <w:left w:w="15" w:type="dxa"/>
              <w:bottom w:w="0" w:type="dxa"/>
              <w:right w:w="15" w:type="dxa"/>
            </w:tcMar>
            <w:vAlign w:val="bottom"/>
          </w:tcPr>
          <w:p w:rsidR="00F20035" w:rsidRPr="00CC6E4A" w:rsidRDefault="00F20035" w:rsidP="00A20124">
            <w:pPr>
              <w:jc w:val="center"/>
              <w:rPr>
                <w:rFonts w:ascii="Arial" w:eastAsia="Arial Unicode MS" w:hAnsi="Arial" w:cs="Arial"/>
                <w:sz w:val="16"/>
                <w:szCs w:val="16"/>
              </w:rPr>
            </w:pPr>
            <w:r w:rsidRPr="00CC6E4A">
              <w:rPr>
                <w:rFonts w:ascii="Arial" w:eastAsia="Arial Unicode MS" w:hAnsi="Arial" w:cs="Arial"/>
                <w:sz w:val="16"/>
                <w:szCs w:val="16"/>
              </w:rPr>
              <w:t>2012</w:t>
            </w:r>
          </w:p>
        </w:tc>
        <w:tc>
          <w:tcPr>
            <w:tcW w:w="849" w:type="dxa"/>
            <w:tcBorders>
              <w:top w:val="single" w:sz="4" w:space="0" w:color="auto"/>
              <w:bottom w:val="single" w:sz="4" w:space="0" w:color="auto"/>
            </w:tcBorders>
            <w:noWrap/>
            <w:tcMar>
              <w:top w:w="15" w:type="dxa"/>
              <w:left w:w="15" w:type="dxa"/>
              <w:bottom w:w="0" w:type="dxa"/>
              <w:right w:w="15" w:type="dxa"/>
            </w:tcMar>
            <w:vAlign w:val="bottom"/>
          </w:tcPr>
          <w:p w:rsidR="00F20035" w:rsidRPr="00F20035" w:rsidRDefault="00F20035" w:rsidP="00A20124">
            <w:pPr>
              <w:jc w:val="center"/>
              <w:rPr>
                <w:rFonts w:ascii="Arial" w:eastAsia="Arial Unicode MS" w:hAnsi="Arial" w:cs="Arial"/>
                <w:b/>
                <w:sz w:val="16"/>
                <w:szCs w:val="16"/>
              </w:rPr>
            </w:pPr>
            <w:r w:rsidRPr="00F20035">
              <w:rPr>
                <w:rFonts w:ascii="Arial" w:eastAsia="Arial Unicode MS" w:hAnsi="Arial" w:cs="Arial"/>
                <w:b/>
                <w:sz w:val="16"/>
                <w:szCs w:val="16"/>
              </w:rPr>
              <w:t>201</w:t>
            </w:r>
            <w:r>
              <w:rPr>
                <w:rFonts w:ascii="Arial" w:eastAsia="Arial Unicode MS" w:hAnsi="Arial" w:cs="Arial"/>
                <w:b/>
                <w:sz w:val="16"/>
                <w:szCs w:val="16"/>
              </w:rPr>
              <w:t>3</w:t>
            </w:r>
          </w:p>
        </w:tc>
        <w:tc>
          <w:tcPr>
            <w:tcW w:w="849" w:type="dxa"/>
            <w:tcBorders>
              <w:bottom w:val="single" w:sz="4" w:space="0" w:color="auto"/>
            </w:tcBorders>
            <w:noWrap/>
            <w:tcMar>
              <w:top w:w="15" w:type="dxa"/>
              <w:left w:w="15" w:type="dxa"/>
              <w:bottom w:w="0" w:type="dxa"/>
              <w:right w:w="15" w:type="dxa"/>
            </w:tcMar>
            <w:vAlign w:val="bottom"/>
          </w:tcPr>
          <w:p w:rsidR="00F20035" w:rsidRPr="00CC6E4A" w:rsidRDefault="00F20035" w:rsidP="00A20124">
            <w:pPr>
              <w:jc w:val="center"/>
              <w:rPr>
                <w:rFonts w:ascii="Arial" w:eastAsia="Arial Unicode MS" w:hAnsi="Arial" w:cs="Arial"/>
                <w:sz w:val="16"/>
                <w:szCs w:val="16"/>
              </w:rPr>
            </w:pPr>
            <w:r w:rsidRPr="00CC6E4A">
              <w:rPr>
                <w:rFonts w:ascii="Arial" w:eastAsia="Arial Unicode MS" w:hAnsi="Arial" w:cs="Arial"/>
                <w:sz w:val="16"/>
                <w:szCs w:val="16"/>
              </w:rPr>
              <w:t>2012</w:t>
            </w:r>
          </w:p>
        </w:tc>
      </w:tr>
      <w:tr w:rsidR="00503355" w:rsidRPr="00E350B7" w:rsidTr="00F20035">
        <w:trPr>
          <w:gridAfter w:val="1"/>
          <w:wAfter w:w="22" w:type="dxa"/>
          <w:trHeight w:val="170"/>
        </w:trPr>
        <w:tc>
          <w:tcPr>
            <w:tcW w:w="1133" w:type="dxa"/>
            <w:noWrap/>
            <w:tcMar>
              <w:top w:w="15" w:type="dxa"/>
              <w:left w:w="15" w:type="dxa"/>
              <w:bottom w:w="0" w:type="dxa"/>
              <w:right w:w="15" w:type="dxa"/>
            </w:tcMar>
            <w:vAlign w:val="bottom"/>
          </w:tcPr>
          <w:p w:rsidR="00503355" w:rsidRPr="00F20035" w:rsidRDefault="00503355" w:rsidP="00535E97">
            <w:pPr>
              <w:rPr>
                <w:rFonts w:ascii="Arial" w:eastAsia="Arial Unicode MS" w:hAnsi="Arial" w:cs="Arial"/>
                <w:sz w:val="16"/>
                <w:szCs w:val="16"/>
              </w:rPr>
            </w:pPr>
          </w:p>
        </w:tc>
        <w:tc>
          <w:tcPr>
            <w:tcW w:w="849" w:type="dxa"/>
            <w:tcBorders>
              <w:top w:val="single" w:sz="4" w:space="0" w:color="auto"/>
            </w:tcBorders>
            <w:noWrap/>
            <w:tcMar>
              <w:top w:w="15" w:type="dxa"/>
              <w:left w:w="15" w:type="dxa"/>
              <w:bottom w:w="0" w:type="dxa"/>
              <w:right w:w="15" w:type="dxa"/>
            </w:tcMar>
            <w:vAlign w:val="bottom"/>
          </w:tcPr>
          <w:p w:rsidR="00503355" w:rsidRPr="00F20035" w:rsidRDefault="00503355" w:rsidP="00EE7B91">
            <w:pPr>
              <w:ind w:left="-582" w:right="209"/>
              <w:jc w:val="right"/>
              <w:rPr>
                <w:rFonts w:ascii="Arial" w:eastAsia="Arial Unicode MS" w:hAnsi="Arial" w:cs="Arial"/>
                <w:b/>
                <w:sz w:val="16"/>
                <w:szCs w:val="16"/>
              </w:rPr>
            </w:pPr>
          </w:p>
        </w:tc>
        <w:tc>
          <w:tcPr>
            <w:tcW w:w="858" w:type="dxa"/>
            <w:tcBorders>
              <w:top w:val="single" w:sz="4" w:space="0" w:color="auto"/>
            </w:tcBorders>
            <w:noWrap/>
            <w:tcMar>
              <w:top w:w="15" w:type="dxa"/>
              <w:left w:w="15" w:type="dxa"/>
              <w:bottom w:w="0" w:type="dxa"/>
              <w:right w:w="15" w:type="dxa"/>
            </w:tcMar>
            <w:vAlign w:val="bottom"/>
          </w:tcPr>
          <w:p w:rsidR="00503355" w:rsidRPr="00B41C21" w:rsidRDefault="00503355" w:rsidP="00503355">
            <w:pPr>
              <w:ind w:left="-582" w:right="209"/>
              <w:jc w:val="right"/>
              <w:rPr>
                <w:rFonts w:ascii="Arial" w:eastAsia="Arial Unicode MS" w:hAnsi="Arial" w:cs="Arial"/>
                <w:sz w:val="16"/>
                <w:szCs w:val="16"/>
              </w:rPr>
            </w:pPr>
          </w:p>
        </w:tc>
        <w:tc>
          <w:tcPr>
            <w:tcW w:w="842" w:type="dxa"/>
            <w:tcBorders>
              <w:top w:val="single" w:sz="4" w:space="0" w:color="auto"/>
            </w:tcBorders>
            <w:noWrap/>
            <w:tcMar>
              <w:top w:w="15" w:type="dxa"/>
              <w:left w:w="15" w:type="dxa"/>
              <w:bottom w:w="0" w:type="dxa"/>
              <w:right w:w="15" w:type="dxa"/>
            </w:tcMar>
            <w:vAlign w:val="bottom"/>
          </w:tcPr>
          <w:p w:rsidR="00503355" w:rsidRPr="00F20035" w:rsidRDefault="00503355" w:rsidP="00EE7B91">
            <w:pPr>
              <w:ind w:left="-582" w:right="149"/>
              <w:jc w:val="right"/>
              <w:rPr>
                <w:rFonts w:ascii="Arial" w:eastAsia="Arial Unicode MS" w:hAnsi="Arial" w:cs="Arial"/>
                <w:b/>
                <w:sz w:val="16"/>
                <w:szCs w:val="16"/>
              </w:rPr>
            </w:pPr>
          </w:p>
        </w:tc>
        <w:tc>
          <w:tcPr>
            <w:tcW w:w="851" w:type="dxa"/>
            <w:tcBorders>
              <w:top w:val="single" w:sz="4" w:space="0" w:color="auto"/>
            </w:tcBorders>
            <w:noWrap/>
            <w:tcMar>
              <w:top w:w="15" w:type="dxa"/>
              <w:left w:w="15" w:type="dxa"/>
              <w:bottom w:w="0" w:type="dxa"/>
              <w:right w:w="15" w:type="dxa"/>
            </w:tcMar>
            <w:vAlign w:val="bottom"/>
          </w:tcPr>
          <w:p w:rsidR="00503355" w:rsidRPr="00B41C21" w:rsidRDefault="00503355" w:rsidP="00503355">
            <w:pPr>
              <w:ind w:left="-582" w:right="149"/>
              <w:jc w:val="right"/>
              <w:rPr>
                <w:rFonts w:ascii="Arial" w:eastAsia="Arial Unicode MS" w:hAnsi="Arial" w:cs="Arial"/>
                <w:sz w:val="16"/>
                <w:szCs w:val="16"/>
              </w:rPr>
            </w:pPr>
          </w:p>
        </w:tc>
        <w:tc>
          <w:tcPr>
            <w:tcW w:w="849" w:type="dxa"/>
            <w:tcBorders>
              <w:top w:val="single" w:sz="4" w:space="0" w:color="auto"/>
            </w:tcBorders>
            <w:noWrap/>
            <w:tcMar>
              <w:top w:w="15" w:type="dxa"/>
              <w:left w:w="15" w:type="dxa"/>
              <w:bottom w:w="0" w:type="dxa"/>
              <w:right w:w="15" w:type="dxa"/>
            </w:tcMar>
            <w:vAlign w:val="bottom"/>
          </w:tcPr>
          <w:p w:rsidR="00503355" w:rsidRPr="00F20035" w:rsidRDefault="00503355" w:rsidP="00EE7B91">
            <w:pPr>
              <w:ind w:left="-582" w:right="209"/>
              <w:jc w:val="right"/>
              <w:rPr>
                <w:rFonts w:ascii="Arial" w:eastAsia="Arial Unicode MS" w:hAnsi="Arial" w:cs="Arial"/>
                <w:b/>
                <w:sz w:val="16"/>
                <w:szCs w:val="16"/>
              </w:rPr>
            </w:pPr>
          </w:p>
        </w:tc>
        <w:tc>
          <w:tcPr>
            <w:tcW w:w="849" w:type="dxa"/>
            <w:tcBorders>
              <w:top w:val="single" w:sz="4" w:space="0" w:color="auto"/>
            </w:tcBorders>
            <w:noWrap/>
            <w:tcMar>
              <w:top w:w="15" w:type="dxa"/>
              <w:left w:w="15" w:type="dxa"/>
              <w:bottom w:w="0" w:type="dxa"/>
              <w:right w:w="15" w:type="dxa"/>
            </w:tcMar>
            <w:vAlign w:val="bottom"/>
          </w:tcPr>
          <w:p w:rsidR="00503355" w:rsidRPr="00B41C21" w:rsidRDefault="00503355" w:rsidP="00503355">
            <w:pPr>
              <w:ind w:left="-582" w:right="209"/>
              <w:jc w:val="right"/>
              <w:rPr>
                <w:rFonts w:ascii="Arial" w:eastAsia="Arial Unicode MS" w:hAnsi="Arial" w:cs="Arial"/>
                <w:sz w:val="16"/>
                <w:szCs w:val="16"/>
              </w:rPr>
            </w:pPr>
          </w:p>
        </w:tc>
        <w:tc>
          <w:tcPr>
            <w:tcW w:w="849" w:type="dxa"/>
            <w:tcBorders>
              <w:top w:val="single" w:sz="4" w:space="0" w:color="auto"/>
            </w:tcBorders>
            <w:noWrap/>
            <w:tcMar>
              <w:top w:w="15" w:type="dxa"/>
              <w:left w:w="15" w:type="dxa"/>
              <w:bottom w:w="0" w:type="dxa"/>
              <w:right w:w="15" w:type="dxa"/>
            </w:tcMar>
            <w:vAlign w:val="bottom"/>
          </w:tcPr>
          <w:p w:rsidR="00503355" w:rsidRPr="00F20035" w:rsidRDefault="00503355" w:rsidP="00EE7B91">
            <w:pPr>
              <w:ind w:left="-582" w:right="209"/>
              <w:jc w:val="right"/>
              <w:rPr>
                <w:rFonts w:ascii="Arial" w:eastAsia="Arial Unicode MS" w:hAnsi="Arial" w:cs="Arial"/>
                <w:b/>
                <w:sz w:val="16"/>
                <w:szCs w:val="16"/>
              </w:rPr>
            </w:pPr>
          </w:p>
        </w:tc>
        <w:tc>
          <w:tcPr>
            <w:tcW w:w="849" w:type="dxa"/>
            <w:tcBorders>
              <w:top w:val="single" w:sz="4" w:space="0" w:color="auto"/>
            </w:tcBorders>
            <w:noWrap/>
            <w:tcMar>
              <w:top w:w="15" w:type="dxa"/>
              <w:left w:w="15" w:type="dxa"/>
              <w:bottom w:w="0" w:type="dxa"/>
              <w:right w:w="15" w:type="dxa"/>
            </w:tcMar>
            <w:vAlign w:val="bottom"/>
          </w:tcPr>
          <w:p w:rsidR="00503355" w:rsidRPr="00B41C21" w:rsidRDefault="00503355" w:rsidP="00503355">
            <w:pPr>
              <w:ind w:left="-582" w:right="209"/>
              <w:jc w:val="right"/>
              <w:rPr>
                <w:rFonts w:ascii="Arial" w:eastAsia="Arial Unicode MS" w:hAnsi="Arial" w:cs="Arial"/>
                <w:sz w:val="16"/>
                <w:szCs w:val="16"/>
              </w:rPr>
            </w:pPr>
          </w:p>
        </w:tc>
      </w:tr>
      <w:tr w:rsidR="00F20035" w:rsidRPr="00E350B7" w:rsidTr="00F20035">
        <w:trPr>
          <w:gridAfter w:val="1"/>
          <w:wAfter w:w="22" w:type="dxa"/>
          <w:trHeight w:val="170"/>
        </w:trPr>
        <w:tc>
          <w:tcPr>
            <w:tcW w:w="1133" w:type="dxa"/>
            <w:noWrap/>
            <w:tcMar>
              <w:top w:w="15" w:type="dxa"/>
              <w:left w:w="15" w:type="dxa"/>
              <w:bottom w:w="0" w:type="dxa"/>
              <w:right w:w="15" w:type="dxa"/>
            </w:tcMar>
            <w:vAlign w:val="bottom"/>
          </w:tcPr>
          <w:p w:rsidR="00F20035" w:rsidRPr="00F20035" w:rsidRDefault="00F20035" w:rsidP="00535E97">
            <w:pPr>
              <w:rPr>
                <w:rFonts w:ascii="Arial" w:eastAsia="Arial Unicode MS" w:hAnsi="Arial" w:cs="Arial"/>
                <w:sz w:val="16"/>
                <w:szCs w:val="16"/>
              </w:rPr>
            </w:pPr>
            <w:r w:rsidRPr="00F20035">
              <w:rPr>
                <w:rFonts w:ascii="Arial" w:hAnsi="Arial" w:cs="Arial"/>
                <w:sz w:val="16"/>
                <w:szCs w:val="16"/>
              </w:rPr>
              <w:t xml:space="preserve">TRS </w:t>
            </w:r>
          </w:p>
        </w:tc>
        <w:tc>
          <w:tcPr>
            <w:tcW w:w="849" w:type="dxa"/>
            <w:noWrap/>
            <w:tcMar>
              <w:top w:w="15" w:type="dxa"/>
              <w:left w:w="15" w:type="dxa"/>
              <w:bottom w:w="0" w:type="dxa"/>
              <w:right w:w="15" w:type="dxa"/>
            </w:tcMar>
            <w:vAlign w:val="bottom"/>
          </w:tcPr>
          <w:p w:rsidR="00F20035" w:rsidRPr="00F20035" w:rsidRDefault="00C71D03" w:rsidP="00E350B7">
            <w:pPr>
              <w:ind w:left="-582" w:right="209"/>
              <w:jc w:val="right"/>
              <w:rPr>
                <w:rFonts w:ascii="Arial" w:eastAsia="Arial Unicode MS" w:hAnsi="Arial" w:cs="Arial"/>
                <w:b/>
                <w:sz w:val="16"/>
                <w:szCs w:val="16"/>
              </w:rPr>
            </w:pPr>
            <w:r>
              <w:rPr>
                <w:rFonts w:ascii="Arial" w:eastAsia="Arial Unicode MS" w:hAnsi="Arial" w:cs="Arial"/>
                <w:b/>
                <w:sz w:val="16"/>
                <w:szCs w:val="16"/>
              </w:rPr>
              <w:t>15.066</w:t>
            </w:r>
          </w:p>
        </w:tc>
        <w:tc>
          <w:tcPr>
            <w:tcW w:w="858" w:type="dxa"/>
            <w:noWrap/>
            <w:tcMar>
              <w:top w:w="15" w:type="dxa"/>
              <w:left w:w="15" w:type="dxa"/>
              <w:bottom w:w="0" w:type="dxa"/>
              <w:right w:w="15" w:type="dxa"/>
            </w:tcMar>
            <w:vAlign w:val="bottom"/>
          </w:tcPr>
          <w:p w:rsidR="00F20035" w:rsidRPr="00B41C21" w:rsidRDefault="00F20035" w:rsidP="00F20035">
            <w:pPr>
              <w:ind w:left="-584" w:right="210"/>
              <w:jc w:val="right"/>
              <w:rPr>
                <w:rFonts w:ascii="Arial" w:eastAsia="Arial Unicode MS" w:hAnsi="Arial" w:cs="Arial"/>
                <w:sz w:val="16"/>
                <w:szCs w:val="16"/>
              </w:rPr>
            </w:pPr>
            <w:r w:rsidRPr="00B41C21">
              <w:rPr>
                <w:rFonts w:ascii="Arial" w:eastAsia="Arial Unicode MS" w:hAnsi="Arial" w:cs="Arial"/>
                <w:sz w:val="16"/>
                <w:szCs w:val="16"/>
              </w:rPr>
              <w:t>31.269</w:t>
            </w:r>
          </w:p>
        </w:tc>
        <w:tc>
          <w:tcPr>
            <w:tcW w:w="842" w:type="dxa"/>
            <w:noWrap/>
            <w:tcMar>
              <w:top w:w="15" w:type="dxa"/>
              <w:left w:w="15" w:type="dxa"/>
              <w:bottom w:w="0" w:type="dxa"/>
              <w:right w:w="15" w:type="dxa"/>
            </w:tcMar>
            <w:vAlign w:val="bottom"/>
          </w:tcPr>
          <w:p w:rsidR="00F20035" w:rsidRPr="00F20035" w:rsidRDefault="00C71D03" w:rsidP="00E350B7">
            <w:pPr>
              <w:ind w:left="-582" w:right="149"/>
              <w:jc w:val="right"/>
              <w:rPr>
                <w:rFonts w:ascii="Arial" w:eastAsia="Arial Unicode MS" w:hAnsi="Arial" w:cs="Arial"/>
                <w:b/>
                <w:sz w:val="16"/>
                <w:szCs w:val="16"/>
              </w:rPr>
            </w:pPr>
            <w:r>
              <w:rPr>
                <w:rFonts w:ascii="Arial" w:eastAsia="Arial Unicode MS" w:hAnsi="Arial" w:cs="Arial"/>
                <w:b/>
                <w:sz w:val="16"/>
                <w:szCs w:val="16"/>
              </w:rPr>
              <w:t>1.247</w:t>
            </w:r>
          </w:p>
        </w:tc>
        <w:tc>
          <w:tcPr>
            <w:tcW w:w="851" w:type="dxa"/>
            <w:noWrap/>
            <w:tcMar>
              <w:top w:w="15" w:type="dxa"/>
              <w:left w:w="15" w:type="dxa"/>
              <w:bottom w:w="0" w:type="dxa"/>
              <w:right w:w="15" w:type="dxa"/>
            </w:tcMar>
            <w:vAlign w:val="bottom"/>
          </w:tcPr>
          <w:p w:rsidR="00F20035" w:rsidRPr="00B41C21" w:rsidRDefault="00F20035" w:rsidP="00F20035">
            <w:pPr>
              <w:ind w:left="-582" w:right="220"/>
              <w:jc w:val="right"/>
              <w:rPr>
                <w:rFonts w:ascii="Arial" w:eastAsia="Arial Unicode MS" w:hAnsi="Arial" w:cs="Arial"/>
                <w:sz w:val="16"/>
                <w:szCs w:val="16"/>
              </w:rPr>
            </w:pPr>
            <w:r w:rsidRPr="00B41C21">
              <w:rPr>
                <w:rFonts w:ascii="Arial" w:eastAsia="Arial Unicode MS" w:hAnsi="Arial" w:cs="Arial"/>
                <w:sz w:val="16"/>
                <w:szCs w:val="16"/>
              </w:rPr>
              <w:t>3.882</w:t>
            </w:r>
          </w:p>
        </w:tc>
        <w:tc>
          <w:tcPr>
            <w:tcW w:w="849" w:type="dxa"/>
            <w:noWrap/>
            <w:tcMar>
              <w:top w:w="15" w:type="dxa"/>
              <w:left w:w="15" w:type="dxa"/>
              <w:bottom w:w="0" w:type="dxa"/>
              <w:right w:w="15" w:type="dxa"/>
            </w:tcMar>
            <w:vAlign w:val="bottom"/>
          </w:tcPr>
          <w:p w:rsidR="00F20035" w:rsidRPr="00F20035" w:rsidRDefault="00C71D03" w:rsidP="00EE7B91">
            <w:pPr>
              <w:ind w:left="-582" w:right="209"/>
              <w:jc w:val="right"/>
              <w:rPr>
                <w:rFonts w:ascii="Arial" w:eastAsia="Arial Unicode MS" w:hAnsi="Arial" w:cs="Arial"/>
                <w:b/>
                <w:sz w:val="16"/>
                <w:szCs w:val="16"/>
              </w:rPr>
            </w:pPr>
            <w:r>
              <w:rPr>
                <w:rFonts w:ascii="Arial" w:eastAsia="Arial Unicode MS" w:hAnsi="Arial" w:cs="Arial"/>
                <w:b/>
                <w:sz w:val="16"/>
                <w:szCs w:val="16"/>
              </w:rPr>
              <w:t>-</w:t>
            </w:r>
          </w:p>
        </w:tc>
        <w:tc>
          <w:tcPr>
            <w:tcW w:w="849" w:type="dxa"/>
            <w:noWrap/>
            <w:tcMar>
              <w:top w:w="15" w:type="dxa"/>
              <w:left w:w="15" w:type="dxa"/>
              <w:bottom w:w="0" w:type="dxa"/>
              <w:right w:w="15" w:type="dxa"/>
            </w:tcMar>
            <w:vAlign w:val="bottom"/>
          </w:tcPr>
          <w:p w:rsidR="00F20035" w:rsidRPr="00B41C21" w:rsidRDefault="00F20035" w:rsidP="00F20035">
            <w:pPr>
              <w:ind w:left="-584" w:right="181"/>
              <w:jc w:val="right"/>
              <w:rPr>
                <w:rFonts w:ascii="Arial" w:eastAsia="Arial Unicode MS" w:hAnsi="Arial" w:cs="Arial"/>
                <w:sz w:val="16"/>
                <w:szCs w:val="16"/>
              </w:rPr>
            </w:pPr>
            <w:r w:rsidRPr="00B41C21">
              <w:rPr>
                <w:rFonts w:ascii="Arial" w:eastAsia="Arial Unicode MS" w:hAnsi="Arial" w:cs="Arial"/>
                <w:sz w:val="16"/>
                <w:szCs w:val="16"/>
              </w:rPr>
              <w:t>2.370</w:t>
            </w:r>
          </w:p>
        </w:tc>
        <w:tc>
          <w:tcPr>
            <w:tcW w:w="849" w:type="dxa"/>
            <w:noWrap/>
            <w:tcMar>
              <w:top w:w="15" w:type="dxa"/>
              <w:left w:w="15" w:type="dxa"/>
              <w:bottom w:w="0" w:type="dxa"/>
              <w:right w:w="15" w:type="dxa"/>
            </w:tcMar>
            <w:vAlign w:val="bottom"/>
          </w:tcPr>
          <w:p w:rsidR="00F20035" w:rsidRPr="00F20035" w:rsidRDefault="00C71D03" w:rsidP="00EE7B91">
            <w:pPr>
              <w:ind w:left="-582" w:right="209"/>
              <w:jc w:val="right"/>
              <w:rPr>
                <w:rFonts w:ascii="Arial" w:eastAsia="Arial Unicode MS" w:hAnsi="Arial" w:cs="Arial"/>
                <w:b/>
                <w:sz w:val="16"/>
                <w:szCs w:val="16"/>
              </w:rPr>
            </w:pPr>
            <w:r>
              <w:rPr>
                <w:rFonts w:ascii="Arial" w:eastAsia="Arial Unicode MS" w:hAnsi="Arial" w:cs="Arial"/>
                <w:b/>
                <w:sz w:val="16"/>
                <w:szCs w:val="16"/>
              </w:rPr>
              <w:t>-</w:t>
            </w:r>
          </w:p>
        </w:tc>
        <w:tc>
          <w:tcPr>
            <w:tcW w:w="849" w:type="dxa"/>
            <w:noWrap/>
            <w:tcMar>
              <w:top w:w="15" w:type="dxa"/>
              <w:left w:w="15" w:type="dxa"/>
              <w:bottom w:w="0" w:type="dxa"/>
              <w:right w:w="15" w:type="dxa"/>
            </w:tcMar>
            <w:vAlign w:val="bottom"/>
          </w:tcPr>
          <w:p w:rsidR="00F20035" w:rsidRPr="00B41C21" w:rsidRDefault="00F20035" w:rsidP="00F20035">
            <w:pPr>
              <w:ind w:left="-584" w:right="181"/>
              <w:jc w:val="right"/>
              <w:rPr>
                <w:rFonts w:ascii="Arial" w:eastAsia="Arial Unicode MS" w:hAnsi="Arial" w:cs="Arial"/>
                <w:sz w:val="16"/>
                <w:szCs w:val="16"/>
              </w:rPr>
            </w:pPr>
            <w:r w:rsidRPr="00B41C21">
              <w:rPr>
                <w:rFonts w:ascii="Arial" w:eastAsia="Arial Unicode MS" w:hAnsi="Arial" w:cs="Arial"/>
                <w:sz w:val="16"/>
                <w:szCs w:val="16"/>
              </w:rPr>
              <w:t>-</w:t>
            </w:r>
          </w:p>
        </w:tc>
      </w:tr>
      <w:tr w:rsidR="00F20035" w:rsidRPr="00E350B7" w:rsidTr="00F20035">
        <w:trPr>
          <w:gridAfter w:val="1"/>
          <w:wAfter w:w="22" w:type="dxa"/>
          <w:trHeight w:val="170"/>
        </w:trPr>
        <w:tc>
          <w:tcPr>
            <w:tcW w:w="1133" w:type="dxa"/>
            <w:noWrap/>
            <w:tcMar>
              <w:top w:w="15" w:type="dxa"/>
              <w:left w:w="15" w:type="dxa"/>
              <w:bottom w:w="0" w:type="dxa"/>
              <w:right w:w="15" w:type="dxa"/>
            </w:tcMar>
            <w:vAlign w:val="bottom"/>
          </w:tcPr>
          <w:p w:rsidR="00F20035" w:rsidRPr="00F20035" w:rsidRDefault="00F20035" w:rsidP="00535E97">
            <w:pPr>
              <w:rPr>
                <w:rFonts w:ascii="Arial" w:eastAsia="Arial Unicode MS" w:hAnsi="Arial" w:cs="Arial"/>
                <w:sz w:val="16"/>
                <w:szCs w:val="16"/>
              </w:rPr>
            </w:pPr>
            <w:r w:rsidRPr="00F20035">
              <w:rPr>
                <w:rFonts w:ascii="Arial" w:hAnsi="Arial" w:cs="Arial"/>
                <w:sz w:val="16"/>
                <w:szCs w:val="16"/>
              </w:rPr>
              <w:t xml:space="preserve">Rio Guaíba </w:t>
            </w:r>
          </w:p>
        </w:tc>
        <w:tc>
          <w:tcPr>
            <w:tcW w:w="849" w:type="dxa"/>
            <w:noWrap/>
            <w:tcMar>
              <w:top w:w="15" w:type="dxa"/>
              <w:left w:w="15" w:type="dxa"/>
              <w:bottom w:w="0" w:type="dxa"/>
              <w:right w:w="15" w:type="dxa"/>
            </w:tcMar>
            <w:vAlign w:val="bottom"/>
          </w:tcPr>
          <w:p w:rsidR="00F20035" w:rsidRPr="00F20035" w:rsidRDefault="00C71D03" w:rsidP="0059486D">
            <w:pPr>
              <w:ind w:left="-582" w:right="209"/>
              <w:jc w:val="right"/>
              <w:rPr>
                <w:rFonts w:ascii="Arial" w:eastAsia="Arial Unicode MS" w:hAnsi="Arial" w:cs="Arial"/>
                <w:sz w:val="16"/>
                <w:szCs w:val="16"/>
              </w:rPr>
            </w:pPr>
            <w:r>
              <w:rPr>
                <w:rFonts w:ascii="Arial" w:eastAsia="Arial Unicode MS" w:hAnsi="Arial" w:cs="Arial"/>
                <w:sz w:val="16"/>
                <w:szCs w:val="16"/>
              </w:rPr>
              <w:t>-</w:t>
            </w:r>
          </w:p>
        </w:tc>
        <w:tc>
          <w:tcPr>
            <w:tcW w:w="858" w:type="dxa"/>
            <w:noWrap/>
            <w:tcMar>
              <w:top w:w="15" w:type="dxa"/>
              <w:left w:w="15" w:type="dxa"/>
              <w:bottom w:w="0" w:type="dxa"/>
              <w:right w:w="15" w:type="dxa"/>
            </w:tcMar>
            <w:vAlign w:val="bottom"/>
          </w:tcPr>
          <w:p w:rsidR="00F20035" w:rsidRPr="00B41C21" w:rsidRDefault="00F20035" w:rsidP="00A20124">
            <w:pPr>
              <w:ind w:left="-582" w:right="209"/>
              <w:jc w:val="right"/>
              <w:rPr>
                <w:rFonts w:ascii="Arial" w:eastAsia="Arial Unicode MS" w:hAnsi="Arial" w:cs="Arial"/>
                <w:sz w:val="16"/>
                <w:szCs w:val="16"/>
              </w:rPr>
            </w:pPr>
            <w:r w:rsidRPr="00B41C21">
              <w:rPr>
                <w:rFonts w:ascii="Arial" w:eastAsia="Arial Unicode MS" w:hAnsi="Arial" w:cs="Arial"/>
                <w:sz w:val="16"/>
                <w:szCs w:val="16"/>
              </w:rPr>
              <w:t>-</w:t>
            </w:r>
          </w:p>
        </w:tc>
        <w:tc>
          <w:tcPr>
            <w:tcW w:w="842" w:type="dxa"/>
            <w:noWrap/>
            <w:tcMar>
              <w:top w:w="15" w:type="dxa"/>
              <w:left w:w="15" w:type="dxa"/>
              <w:bottom w:w="0" w:type="dxa"/>
              <w:right w:w="15" w:type="dxa"/>
            </w:tcMar>
            <w:vAlign w:val="bottom"/>
          </w:tcPr>
          <w:p w:rsidR="00F20035" w:rsidRPr="00F20035" w:rsidRDefault="00C71D03" w:rsidP="00A36D19">
            <w:pPr>
              <w:ind w:left="-582" w:right="149"/>
              <w:jc w:val="right"/>
              <w:rPr>
                <w:rFonts w:ascii="Arial" w:eastAsia="Arial Unicode MS" w:hAnsi="Arial" w:cs="Arial"/>
                <w:b/>
                <w:sz w:val="16"/>
                <w:szCs w:val="16"/>
              </w:rPr>
            </w:pPr>
            <w:r>
              <w:rPr>
                <w:rFonts w:ascii="Arial" w:eastAsia="Arial Unicode MS" w:hAnsi="Arial" w:cs="Arial"/>
                <w:b/>
                <w:sz w:val="16"/>
                <w:szCs w:val="16"/>
              </w:rPr>
              <w:t>1</w:t>
            </w:r>
            <w:r w:rsidR="00A36D19">
              <w:rPr>
                <w:rFonts w:ascii="Arial" w:eastAsia="Arial Unicode MS" w:hAnsi="Arial" w:cs="Arial"/>
                <w:b/>
                <w:sz w:val="16"/>
                <w:szCs w:val="16"/>
              </w:rPr>
              <w:t>5</w:t>
            </w:r>
          </w:p>
        </w:tc>
        <w:tc>
          <w:tcPr>
            <w:tcW w:w="851" w:type="dxa"/>
            <w:noWrap/>
            <w:tcMar>
              <w:top w:w="15" w:type="dxa"/>
              <w:left w:w="15" w:type="dxa"/>
              <w:bottom w:w="0" w:type="dxa"/>
              <w:right w:w="15" w:type="dxa"/>
            </w:tcMar>
            <w:vAlign w:val="bottom"/>
          </w:tcPr>
          <w:p w:rsidR="00F20035" w:rsidRPr="00B41C21" w:rsidRDefault="00F20035" w:rsidP="00F20035">
            <w:pPr>
              <w:ind w:left="-582" w:right="220"/>
              <w:jc w:val="right"/>
              <w:rPr>
                <w:rFonts w:ascii="Arial" w:eastAsia="Arial Unicode MS" w:hAnsi="Arial" w:cs="Arial"/>
                <w:sz w:val="16"/>
                <w:szCs w:val="16"/>
              </w:rPr>
            </w:pPr>
            <w:r w:rsidRPr="00B41C21">
              <w:rPr>
                <w:rFonts w:ascii="Arial" w:eastAsia="Arial Unicode MS" w:hAnsi="Arial" w:cs="Arial"/>
                <w:sz w:val="16"/>
                <w:szCs w:val="16"/>
              </w:rPr>
              <w:t>3.285</w:t>
            </w:r>
          </w:p>
        </w:tc>
        <w:tc>
          <w:tcPr>
            <w:tcW w:w="849" w:type="dxa"/>
            <w:noWrap/>
            <w:tcMar>
              <w:top w:w="15" w:type="dxa"/>
              <w:left w:w="15" w:type="dxa"/>
              <w:bottom w:w="0" w:type="dxa"/>
              <w:right w:w="15" w:type="dxa"/>
            </w:tcMar>
            <w:vAlign w:val="bottom"/>
          </w:tcPr>
          <w:p w:rsidR="00F20035" w:rsidRPr="00F20035" w:rsidRDefault="00C71D03" w:rsidP="00EE7B91">
            <w:pPr>
              <w:ind w:left="-582" w:right="209"/>
              <w:jc w:val="right"/>
              <w:rPr>
                <w:rFonts w:ascii="Arial" w:eastAsia="Arial Unicode MS" w:hAnsi="Arial" w:cs="Arial"/>
                <w:b/>
                <w:sz w:val="16"/>
                <w:szCs w:val="16"/>
              </w:rPr>
            </w:pPr>
            <w:r>
              <w:rPr>
                <w:rFonts w:ascii="Arial" w:eastAsia="Arial Unicode MS" w:hAnsi="Arial" w:cs="Arial"/>
                <w:b/>
                <w:sz w:val="16"/>
                <w:szCs w:val="16"/>
              </w:rPr>
              <w:t>35.186</w:t>
            </w:r>
          </w:p>
        </w:tc>
        <w:tc>
          <w:tcPr>
            <w:tcW w:w="849" w:type="dxa"/>
            <w:noWrap/>
            <w:tcMar>
              <w:top w:w="15" w:type="dxa"/>
              <w:left w:w="15" w:type="dxa"/>
              <w:bottom w:w="0" w:type="dxa"/>
              <w:right w:w="15" w:type="dxa"/>
            </w:tcMar>
            <w:vAlign w:val="bottom"/>
          </w:tcPr>
          <w:p w:rsidR="00F20035" w:rsidRPr="00B41C21" w:rsidRDefault="00F20035" w:rsidP="00F20035">
            <w:pPr>
              <w:ind w:left="-584" w:right="181"/>
              <w:jc w:val="right"/>
              <w:rPr>
                <w:rFonts w:ascii="Arial" w:eastAsia="Arial Unicode MS" w:hAnsi="Arial" w:cs="Arial"/>
                <w:sz w:val="16"/>
                <w:szCs w:val="16"/>
              </w:rPr>
            </w:pPr>
            <w:r w:rsidRPr="00B41C21">
              <w:rPr>
                <w:rFonts w:ascii="Arial" w:eastAsia="Arial Unicode MS" w:hAnsi="Arial" w:cs="Arial"/>
                <w:sz w:val="16"/>
                <w:szCs w:val="16"/>
              </w:rPr>
              <w:t>35.949</w:t>
            </w:r>
          </w:p>
        </w:tc>
        <w:tc>
          <w:tcPr>
            <w:tcW w:w="849" w:type="dxa"/>
            <w:noWrap/>
            <w:tcMar>
              <w:top w:w="15" w:type="dxa"/>
              <w:left w:w="15" w:type="dxa"/>
              <w:bottom w:w="0" w:type="dxa"/>
              <w:right w:w="15" w:type="dxa"/>
            </w:tcMar>
            <w:vAlign w:val="bottom"/>
          </w:tcPr>
          <w:p w:rsidR="00F20035" w:rsidRPr="00F20035" w:rsidRDefault="00C71D03" w:rsidP="00EE7B91">
            <w:pPr>
              <w:ind w:left="-582" w:right="209"/>
              <w:jc w:val="right"/>
              <w:rPr>
                <w:rFonts w:ascii="Arial" w:eastAsia="Arial Unicode MS" w:hAnsi="Arial" w:cs="Arial"/>
                <w:b/>
                <w:sz w:val="16"/>
                <w:szCs w:val="16"/>
              </w:rPr>
            </w:pPr>
            <w:r>
              <w:rPr>
                <w:rFonts w:ascii="Arial" w:eastAsia="Arial Unicode MS" w:hAnsi="Arial" w:cs="Arial"/>
                <w:b/>
                <w:sz w:val="16"/>
                <w:szCs w:val="16"/>
              </w:rPr>
              <w:t>12.761</w:t>
            </w:r>
          </w:p>
        </w:tc>
        <w:tc>
          <w:tcPr>
            <w:tcW w:w="849" w:type="dxa"/>
            <w:noWrap/>
            <w:tcMar>
              <w:top w:w="15" w:type="dxa"/>
              <w:left w:w="15" w:type="dxa"/>
              <w:bottom w:w="0" w:type="dxa"/>
              <w:right w:w="15" w:type="dxa"/>
            </w:tcMar>
            <w:vAlign w:val="bottom"/>
          </w:tcPr>
          <w:p w:rsidR="00F20035" w:rsidRPr="00B41C21" w:rsidRDefault="00F20035" w:rsidP="00F20035">
            <w:pPr>
              <w:ind w:left="-584" w:right="181"/>
              <w:jc w:val="right"/>
              <w:rPr>
                <w:rFonts w:ascii="Arial" w:eastAsia="Arial Unicode MS" w:hAnsi="Arial" w:cs="Arial"/>
                <w:sz w:val="16"/>
                <w:szCs w:val="16"/>
              </w:rPr>
            </w:pPr>
            <w:r w:rsidRPr="00B41C21">
              <w:rPr>
                <w:rFonts w:ascii="Arial" w:eastAsia="Arial Unicode MS" w:hAnsi="Arial" w:cs="Arial"/>
                <w:sz w:val="16"/>
                <w:szCs w:val="16"/>
              </w:rPr>
              <w:t>11.920</w:t>
            </w:r>
          </w:p>
        </w:tc>
      </w:tr>
      <w:tr w:rsidR="00F20035" w:rsidRPr="00EE7B91" w:rsidTr="00F20035">
        <w:trPr>
          <w:gridAfter w:val="1"/>
          <w:wAfter w:w="22" w:type="dxa"/>
          <w:trHeight w:val="170"/>
        </w:trPr>
        <w:tc>
          <w:tcPr>
            <w:tcW w:w="1133" w:type="dxa"/>
            <w:noWrap/>
            <w:tcMar>
              <w:top w:w="15" w:type="dxa"/>
              <w:left w:w="15" w:type="dxa"/>
              <w:bottom w:w="0" w:type="dxa"/>
              <w:right w:w="15" w:type="dxa"/>
            </w:tcMar>
            <w:vAlign w:val="bottom"/>
          </w:tcPr>
          <w:p w:rsidR="00F20035" w:rsidRPr="00F20035" w:rsidRDefault="00F20035" w:rsidP="00535E97">
            <w:pPr>
              <w:rPr>
                <w:rFonts w:ascii="Arial" w:eastAsia="Arial Unicode MS" w:hAnsi="Arial" w:cs="Arial"/>
                <w:sz w:val="16"/>
                <w:szCs w:val="16"/>
              </w:rPr>
            </w:pPr>
            <w:r w:rsidRPr="00F20035">
              <w:rPr>
                <w:rFonts w:ascii="Arial" w:hAnsi="Arial" w:cs="Arial"/>
                <w:sz w:val="16"/>
                <w:szCs w:val="16"/>
              </w:rPr>
              <w:t>Total</w:t>
            </w:r>
          </w:p>
        </w:tc>
        <w:tc>
          <w:tcPr>
            <w:tcW w:w="849" w:type="dxa"/>
            <w:tcBorders>
              <w:top w:val="single" w:sz="4" w:space="0" w:color="auto"/>
              <w:bottom w:val="double" w:sz="4" w:space="0" w:color="auto"/>
            </w:tcBorders>
            <w:noWrap/>
            <w:tcMar>
              <w:top w:w="15" w:type="dxa"/>
              <w:left w:w="15" w:type="dxa"/>
              <w:bottom w:w="0" w:type="dxa"/>
              <w:right w:w="15" w:type="dxa"/>
            </w:tcMar>
            <w:vAlign w:val="bottom"/>
          </w:tcPr>
          <w:p w:rsidR="00F20035" w:rsidRPr="00F20035" w:rsidRDefault="00C71D03" w:rsidP="00EE7B91">
            <w:pPr>
              <w:ind w:left="-582" w:right="209"/>
              <w:jc w:val="right"/>
              <w:rPr>
                <w:rFonts w:ascii="Arial" w:eastAsia="Arial Unicode MS" w:hAnsi="Arial" w:cs="Arial"/>
                <w:b/>
                <w:sz w:val="16"/>
                <w:szCs w:val="16"/>
              </w:rPr>
            </w:pPr>
            <w:r>
              <w:rPr>
                <w:rFonts w:ascii="Arial" w:eastAsia="Arial Unicode MS" w:hAnsi="Arial" w:cs="Arial"/>
                <w:b/>
                <w:sz w:val="16"/>
                <w:szCs w:val="16"/>
              </w:rPr>
              <w:t>15.066</w:t>
            </w:r>
          </w:p>
        </w:tc>
        <w:tc>
          <w:tcPr>
            <w:tcW w:w="858" w:type="dxa"/>
            <w:tcBorders>
              <w:top w:val="single" w:sz="4" w:space="0" w:color="auto"/>
              <w:bottom w:val="double" w:sz="4" w:space="0" w:color="auto"/>
            </w:tcBorders>
            <w:noWrap/>
            <w:tcMar>
              <w:top w:w="15" w:type="dxa"/>
              <w:left w:w="15" w:type="dxa"/>
              <w:bottom w:w="0" w:type="dxa"/>
              <w:right w:w="15" w:type="dxa"/>
            </w:tcMar>
            <w:vAlign w:val="bottom"/>
          </w:tcPr>
          <w:p w:rsidR="00F20035" w:rsidRPr="00B41C21" w:rsidRDefault="00F20035" w:rsidP="00A20124">
            <w:pPr>
              <w:ind w:left="-582" w:right="209"/>
              <w:jc w:val="right"/>
              <w:rPr>
                <w:rFonts w:ascii="Arial" w:eastAsia="Arial Unicode MS" w:hAnsi="Arial" w:cs="Arial"/>
                <w:sz w:val="16"/>
                <w:szCs w:val="16"/>
              </w:rPr>
            </w:pPr>
            <w:r w:rsidRPr="00B41C21">
              <w:rPr>
                <w:rFonts w:ascii="Arial" w:eastAsia="Arial Unicode MS" w:hAnsi="Arial" w:cs="Arial"/>
                <w:sz w:val="16"/>
                <w:szCs w:val="16"/>
              </w:rPr>
              <w:t>31.269</w:t>
            </w:r>
          </w:p>
        </w:tc>
        <w:tc>
          <w:tcPr>
            <w:tcW w:w="842" w:type="dxa"/>
            <w:tcBorders>
              <w:top w:val="single" w:sz="4" w:space="0" w:color="auto"/>
              <w:bottom w:val="double" w:sz="4" w:space="0" w:color="auto"/>
            </w:tcBorders>
            <w:noWrap/>
            <w:tcMar>
              <w:top w:w="15" w:type="dxa"/>
              <w:left w:w="15" w:type="dxa"/>
              <w:bottom w:w="0" w:type="dxa"/>
              <w:right w:w="15" w:type="dxa"/>
            </w:tcMar>
            <w:vAlign w:val="bottom"/>
          </w:tcPr>
          <w:p w:rsidR="00F20035" w:rsidRPr="00F20035" w:rsidRDefault="00C71D03" w:rsidP="00A36D19">
            <w:pPr>
              <w:ind w:left="-582" w:right="149"/>
              <w:jc w:val="right"/>
              <w:rPr>
                <w:rFonts w:ascii="Arial" w:eastAsia="Arial Unicode MS" w:hAnsi="Arial" w:cs="Arial"/>
                <w:b/>
                <w:sz w:val="16"/>
                <w:szCs w:val="16"/>
              </w:rPr>
            </w:pPr>
            <w:r>
              <w:rPr>
                <w:rFonts w:ascii="Arial" w:eastAsia="Arial Unicode MS" w:hAnsi="Arial" w:cs="Arial"/>
                <w:b/>
                <w:sz w:val="16"/>
                <w:szCs w:val="16"/>
              </w:rPr>
              <w:t>1.26</w:t>
            </w:r>
            <w:r w:rsidR="00A36D19">
              <w:rPr>
                <w:rFonts w:ascii="Arial" w:eastAsia="Arial Unicode MS" w:hAnsi="Arial" w:cs="Arial"/>
                <w:b/>
                <w:sz w:val="16"/>
                <w:szCs w:val="16"/>
              </w:rPr>
              <w:t>2</w:t>
            </w:r>
          </w:p>
        </w:tc>
        <w:tc>
          <w:tcPr>
            <w:tcW w:w="851" w:type="dxa"/>
            <w:tcBorders>
              <w:top w:val="single" w:sz="4" w:space="0" w:color="auto"/>
              <w:bottom w:val="double" w:sz="4" w:space="0" w:color="auto"/>
            </w:tcBorders>
            <w:noWrap/>
            <w:tcMar>
              <w:top w:w="15" w:type="dxa"/>
              <w:left w:w="15" w:type="dxa"/>
              <w:bottom w:w="0" w:type="dxa"/>
              <w:right w:w="15" w:type="dxa"/>
            </w:tcMar>
            <w:vAlign w:val="bottom"/>
          </w:tcPr>
          <w:p w:rsidR="00F20035" w:rsidRPr="00B41C21" w:rsidRDefault="00F20035" w:rsidP="00F20035">
            <w:pPr>
              <w:ind w:left="-582" w:right="220"/>
              <w:jc w:val="right"/>
              <w:rPr>
                <w:rFonts w:ascii="Arial" w:eastAsia="Arial Unicode MS" w:hAnsi="Arial" w:cs="Arial"/>
                <w:sz w:val="16"/>
                <w:szCs w:val="16"/>
              </w:rPr>
            </w:pPr>
            <w:r w:rsidRPr="00B41C21">
              <w:rPr>
                <w:rFonts w:ascii="Arial" w:eastAsia="Arial Unicode MS" w:hAnsi="Arial" w:cs="Arial"/>
                <w:sz w:val="16"/>
                <w:szCs w:val="16"/>
              </w:rPr>
              <w:t>7.167</w:t>
            </w:r>
          </w:p>
        </w:tc>
        <w:tc>
          <w:tcPr>
            <w:tcW w:w="849" w:type="dxa"/>
            <w:tcBorders>
              <w:top w:val="single" w:sz="4" w:space="0" w:color="auto"/>
              <w:bottom w:val="double" w:sz="4" w:space="0" w:color="auto"/>
            </w:tcBorders>
            <w:noWrap/>
            <w:tcMar>
              <w:top w:w="15" w:type="dxa"/>
              <w:left w:w="15" w:type="dxa"/>
              <w:bottom w:w="0" w:type="dxa"/>
              <w:right w:w="15" w:type="dxa"/>
            </w:tcMar>
            <w:vAlign w:val="bottom"/>
          </w:tcPr>
          <w:p w:rsidR="00F20035" w:rsidRPr="00F20035" w:rsidRDefault="00C71D03" w:rsidP="00EE7B91">
            <w:pPr>
              <w:ind w:left="-582" w:right="209"/>
              <w:jc w:val="right"/>
              <w:rPr>
                <w:rFonts w:ascii="Arial" w:eastAsia="Arial Unicode MS" w:hAnsi="Arial" w:cs="Arial"/>
                <w:b/>
                <w:sz w:val="16"/>
                <w:szCs w:val="16"/>
              </w:rPr>
            </w:pPr>
            <w:r>
              <w:rPr>
                <w:rFonts w:ascii="Arial" w:eastAsia="Arial Unicode MS" w:hAnsi="Arial" w:cs="Arial"/>
                <w:b/>
                <w:sz w:val="16"/>
                <w:szCs w:val="16"/>
              </w:rPr>
              <w:t>35.186</w:t>
            </w:r>
          </w:p>
        </w:tc>
        <w:tc>
          <w:tcPr>
            <w:tcW w:w="849" w:type="dxa"/>
            <w:tcBorders>
              <w:top w:val="single" w:sz="4" w:space="0" w:color="auto"/>
              <w:bottom w:val="double" w:sz="4" w:space="0" w:color="auto"/>
            </w:tcBorders>
            <w:noWrap/>
            <w:tcMar>
              <w:top w:w="15" w:type="dxa"/>
              <w:left w:w="15" w:type="dxa"/>
              <w:bottom w:w="0" w:type="dxa"/>
              <w:right w:w="15" w:type="dxa"/>
            </w:tcMar>
            <w:vAlign w:val="bottom"/>
          </w:tcPr>
          <w:p w:rsidR="00F20035" w:rsidRPr="00B41C21" w:rsidRDefault="00F20035" w:rsidP="00F20035">
            <w:pPr>
              <w:ind w:left="-584" w:right="181"/>
              <w:jc w:val="right"/>
              <w:rPr>
                <w:rFonts w:ascii="Arial" w:eastAsia="Arial Unicode MS" w:hAnsi="Arial" w:cs="Arial"/>
                <w:sz w:val="16"/>
                <w:szCs w:val="16"/>
              </w:rPr>
            </w:pPr>
            <w:r w:rsidRPr="00B41C21">
              <w:rPr>
                <w:rFonts w:ascii="Arial" w:eastAsia="Arial Unicode MS" w:hAnsi="Arial" w:cs="Arial"/>
                <w:sz w:val="16"/>
                <w:szCs w:val="16"/>
              </w:rPr>
              <w:t>38.319</w:t>
            </w:r>
          </w:p>
        </w:tc>
        <w:tc>
          <w:tcPr>
            <w:tcW w:w="849" w:type="dxa"/>
            <w:tcBorders>
              <w:top w:val="single" w:sz="4" w:space="0" w:color="auto"/>
              <w:bottom w:val="double" w:sz="4" w:space="0" w:color="auto"/>
            </w:tcBorders>
            <w:noWrap/>
            <w:tcMar>
              <w:top w:w="15" w:type="dxa"/>
              <w:left w:w="15" w:type="dxa"/>
              <w:bottom w:w="0" w:type="dxa"/>
              <w:right w:w="15" w:type="dxa"/>
            </w:tcMar>
            <w:vAlign w:val="bottom"/>
          </w:tcPr>
          <w:p w:rsidR="00F20035" w:rsidRPr="00F20035" w:rsidRDefault="00C71D03" w:rsidP="00EE7B91">
            <w:pPr>
              <w:ind w:left="-582" w:right="209"/>
              <w:jc w:val="right"/>
              <w:rPr>
                <w:rFonts w:ascii="Arial" w:eastAsia="Arial Unicode MS" w:hAnsi="Arial" w:cs="Arial"/>
                <w:b/>
                <w:sz w:val="16"/>
                <w:szCs w:val="16"/>
              </w:rPr>
            </w:pPr>
            <w:r>
              <w:rPr>
                <w:rFonts w:ascii="Arial" w:eastAsia="Arial Unicode MS" w:hAnsi="Arial" w:cs="Arial"/>
                <w:b/>
                <w:sz w:val="16"/>
                <w:szCs w:val="16"/>
              </w:rPr>
              <w:t>12.761</w:t>
            </w:r>
          </w:p>
        </w:tc>
        <w:tc>
          <w:tcPr>
            <w:tcW w:w="849" w:type="dxa"/>
            <w:tcBorders>
              <w:top w:val="single" w:sz="4" w:space="0" w:color="auto"/>
              <w:bottom w:val="double" w:sz="4" w:space="0" w:color="auto"/>
            </w:tcBorders>
            <w:noWrap/>
            <w:tcMar>
              <w:top w:w="15" w:type="dxa"/>
              <w:left w:w="15" w:type="dxa"/>
              <w:bottom w:w="0" w:type="dxa"/>
              <w:right w:w="15" w:type="dxa"/>
            </w:tcMar>
            <w:vAlign w:val="bottom"/>
          </w:tcPr>
          <w:p w:rsidR="00F20035" w:rsidRPr="00B41C21" w:rsidRDefault="00F20035" w:rsidP="00F20035">
            <w:pPr>
              <w:ind w:left="-584" w:right="181"/>
              <w:jc w:val="right"/>
              <w:rPr>
                <w:rFonts w:ascii="Arial" w:eastAsia="Arial Unicode MS" w:hAnsi="Arial" w:cs="Arial"/>
                <w:sz w:val="16"/>
                <w:szCs w:val="16"/>
              </w:rPr>
            </w:pPr>
            <w:r w:rsidRPr="00B41C21">
              <w:rPr>
                <w:rFonts w:ascii="Arial" w:eastAsia="Arial Unicode MS" w:hAnsi="Arial" w:cs="Arial"/>
                <w:sz w:val="16"/>
                <w:szCs w:val="16"/>
              </w:rPr>
              <w:t>11.920</w:t>
            </w:r>
          </w:p>
        </w:tc>
      </w:tr>
    </w:tbl>
    <w:p w:rsidR="004A6A1F" w:rsidRPr="00B41C21" w:rsidRDefault="004A6A1F" w:rsidP="00B41C21">
      <w:pPr>
        <w:autoSpaceDN w:val="0"/>
        <w:ind w:left="425"/>
        <w:rPr>
          <w:rFonts w:ascii="Arial" w:hAnsi="Arial" w:cs="Arial"/>
          <w:sz w:val="22"/>
          <w:szCs w:val="22"/>
        </w:rPr>
      </w:pPr>
    </w:p>
    <w:p w:rsidR="00E350B7" w:rsidRPr="00B41C21" w:rsidRDefault="00E350B7" w:rsidP="00B41C21">
      <w:pPr>
        <w:autoSpaceDN w:val="0"/>
        <w:ind w:left="425"/>
        <w:rPr>
          <w:rFonts w:ascii="Arial" w:hAnsi="Arial" w:cs="Arial"/>
          <w:sz w:val="22"/>
          <w:szCs w:val="22"/>
        </w:rPr>
      </w:pPr>
    </w:p>
    <w:p w:rsidR="00ED4592" w:rsidRPr="00B41C21" w:rsidRDefault="00ED4592" w:rsidP="00B41C21">
      <w:pPr>
        <w:spacing w:after="120"/>
        <w:ind w:left="403"/>
        <w:rPr>
          <w:rFonts w:ascii="Arial" w:hAnsi="Arial" w:cs="Arial"/>
          <w:sz w:val="14"/>
          <w:szCs w:val="14"/>
        </w:rPr>
      </w:pPr>
      <w:r w:rsidRPr="00B41C21">
        <w:rPr>
          <w:rFonts w:ascii="Arial" w:hAnsi="Arial" w:cs="Arial"/>
          <w:sz w:val="14"/>
          <w:szCs w:val="14"/>
        </w:rPr>
        <w:t>Legenda:</w:t>
      </w:r>
    </w:p>
    <w:p w:rsidR="004A6A1F" w:rsidRPr="00B41C21" w:rsidRDefault="00782064" w:rsidP="00B41C21">
      <w:pPr>
        <w:spacing w:after="120"/>
        <w:ind w:left="403"/>
        <w:rPr>
          <w:rFonts w:ascii="Arial" w:hAnsi="Arial" w:cs="Arial"/>
          <w:sz w:val="14"/>
          <w:szCs w:val="14"/>
        </w:rPr>
      </w:pPr>
      <w:r w:rsidRPr="00B41C21">
        <w:rPr>
          <w:rFonts w:ascii="Arial" w:hAnsi="Arial" w:cs="Arial"/>
          <w:sz w:val="14"/>
          <w:szCs w:val="14"/>
          <w:u w:val="single"/>
        </w:rPr>
        <w:t>TRS:</w:t>
      </w:r>
      <w:r w:rsidRPr="00B41C21">
        <w:rPr>
          <w:rFonts w:ascii="Arial" w:hAnsi="Arial" w:cs="Arial"/>
          <w:sz w:val="14"/>
          <w:szCs w:val="14"/>
        </w:rPr>
        <w:t xml:space="preserve"> </w:t>
      </w:r>
      <w:r w:rsidR="004A6A1F" w:rsidRPr="00B41C21">
        <w:rPr>
          <w:rFonts w:ascii="Arial" w:hAnsi="Arial" w:cs="Arial"/>
          <w:sz w:val="14"/>
          <w:szCs w:val="14"/>
        </w:rPr>
        <w:t xml:space="preserve">Consórcio Construtor TRS </w:t>
      </w:r>
    </w:p>
    <w:p w:rsidR="004A6A1F" w:rsidRPr="00B41C21" w:rsidRDefault="00782064" w:rsidP="00B41C21">
      <w:pPr>
        <w:ind w:left="403"/>
        <w:rPr>
          <w:rFonts w:ascii="Arial" w:hAnsi="Arial" w:cs="Arial"/>
          <w:sz w:val="14"/>
          <w:szCs w:val="14"/>
        </w:rPr>
      </w:pPr>
      <w:r w:rsidRPr="00B41C21">
        <w:rPr>
          <w:rFonts w:ascii="Arial" w:hAnsi="Arial" w:cs="Arial"/>
          <w:sz w:val="14"/>
          <w:szCs w:val="14"/>
          <w:u w:val="single"/>
        </w:rPr>
        <w:t>Rio Guaíba:</w:t>
      </w:r>
      <w:r w:rsidRPr="00B41C21">
        <w:rPr>
          <w:rFonts w:ascii="Arial" w:hAnsi="Arial" w:cs="Arial"/>
          <w:sz w:val="14"/>
          <w:szCs w:val="14"/>
        </w:rPr>
        <w:t xml:space="preserve"> </w:t>
      </w:r>
      <w:r w:rsidR="004A6A1F" w:rsidRPr="00B41C21">
        <w:rPr>
          <w:rFonts w:ascii="Arial" w:hAnsi="Arial" w:cs="Arial"/>
          <w:sz w:val="14"/>
          <w:szCs w:val="14"/>
        </w:rPr>
        <w:t>Rio Guaíba Serviços Rodoviários Ltda.</w:t>
      </w:r>
    </w:p>
    <w:p w:rsidR="004A6A1F" w:rsidRDefault="004A6A1F" w:rsidP="00AA0E38">
      <w:pPr>
        <w:autoSpaceDN w:val="0"/>
        <w:ind w:left="425"/>
        <w:rPr>
          <w:rFonts w:ascii="Arial" w:hAnsi="Arial" w:cs="Arial"/>
          <w:sz w:val="22"/>
          <w:szCs w:val="22"/>
        </w:rPr>
      </w:pPr>
    </w:p>
    <w:p w:rsidR="00B1465C" w:rsidRPr="00AA0E38" w:rsidRDefault="004A6A1F" w:rsidP="00AA0E38">
      <w:pPr>
        <w:autoSpaceDN w:val="0"/>
        <w:ind w:left="425"/>
        <w:rPr>
          <w:rFonts w:ascii="Arial" w:hAnsi="Arial" w:cs="Arial"/>
          <w:sz w:val="22"/>
          <w:szCs w:val="22"/>
        </w:rPr>
      </w:pPr>
      <w:r w:rsidRPr="00AA0E38">
        <w:rPr>
          <w:rFonts w:ascii="Arial" w:hAnsi="Arial" w:cs="Arial"/>
          <w:sz w:val="22"/>
          <w:szCs w:val="22"/>
        </w:rPr>
        <w:t>A Concessionária contratou a empresa Rio Guaíba Serviços Rodoviários Ltda., para realizar a prestação de serviços especializados de operação da rodovia, serviços de manutenção, conservação, serviço de mão de obra especializada para operação dos sistemas de arrecadação das praças de pedágio e Serviços de Orientação ao Usuário (SOU) os quais são realizados no trecho sob r</w:t>
      </w:r>
      <w:r w:rsidR="00A300F3" w:rsidRPr="00AA0E38">
        <w:rPr>
          <w:rFonts w:ascii="Arial" w:hAnsi="Arial" w:cs="Arial"/>
          <w:sz w:val="22"/>
          <w:szCs w:val="22"/>
        </w:rPr>
        <w:t>esponsabilidade da Companhia.</w:t>
      </w:r>
    </w:p>
    <w:p w:rsidR="00E350B7" w:rsidRDefault="00E350B7" w:rsidP="00A300F3">
      <w:pPr>
        <w:overflowPunct w:val="0"/>
        <w:autoSpaceDE w:val="0"/>
        <w:autoSpaceDN w:val="0"/>
        <w:adjustRightInd w:val="0"/>
        <w:ind w:left="425"/>
        <w:rPr>
          <w:rFonts w:ascii="Arial" w:hAnsi="Arial" w:cs="Arial"/>
          <w:sz w:val="22"/>
          <w:szCs w:val="22"/>
        </w:rPr>
      </w:pPr>
    </w:p>
    <w:p w:rsidR="004A6A1F" w:rsidRPr="00F0704D" w:rsidRDefault="004A6A1F" w:rsidP="009809F6">
      <w:pPr>
        <w:overflowPunct w:val="0"/>
        <w:autoSpaceDE w:val="0"/>
        <w:autoSpaceDN w:val="0"/>
        <w:adjustRightInd w:val="0"/>
        <w:ind w:left="425"/>
        <w:rPr>
          <w:rFonts w:ascii="Arial" w:hAnsi="Arial" w:cs="Arial"/>
          <w:sz w:val="22"/>
          <w:szCs w:val="22"/>
        </w:rPr>
      </w:pPr>
      <w:r w:rsidRPr="00F0704D">
        <w:rPr>
          <w:rFonts w:ascii="Arial" w:hAnsi="Arial" w:cs="Arial"/>
          <w:sz w:val="22"/>
          <w:szCs w:val="22"/>
        </w:rPr>
        <w:t>Valores contratuais:</w:t>
      </w:r>
    </w:p>
    <w:p w:rsidR="004A6A1F" w:rsidRPr="00F0704D" w:rsidRDefault="004A6A1F" w:rsidP="009809F6">
      <w:pPr>
        <w:tabs>
          <w:tab w:val="left" w:pos="800"/>
        </w:tabs>
        <w:overflowPunct w:val="0"/>
        <w:autoSpaceDE w:val="0"/>
        <w:autoSpaceDN w:val="0"/>
        <w:adjustRightInd w:val="0"/>
        <w:ind w:left="425"/>
        <w:rPr>
          <w:rFonts w:ascii="Arial" w:hAnsi="Arial" w:cs="Arial"/>
          <w:sz w:val="22"/>
          <w:szCs w:val="22"/>
        </w:rPr>
      </w:pPr>
    </w:p>
    <w:p w:rsidR="004A6A1F" w:rsidRPr="00F0704D" w:rsidRDefault="004A6A1F" w:rsidP="00B41C21">
      <w:pPr>
        <w:overflowPunct w:val="0"/>
        <w:autoSpaceDE w:val="0"/>
        <w:autoSpaceDN w:val="0"/>
        <w:adjustRightInd w:val="0"/>
        <w:ind w:left="850" w:hanging="425"/>
        <w:rPr>
          <w:rFonts w:ascii="Arial" w:hAnsi="Arial" w:cs="Arial"/>
          <w:sz w:val="22"/>
          <w:szCs w:val="22"/>
          <w:u w:val="single"/>
        </w:rPr>
      </w:pPr>
      <w:r w:rsidRPr="00F0704D">
        <w:rPr>
          <w:rFonts w:ascii="Arial" w:hAnsi="Arial" w:cs="Arial"/>
          <w:sz w:val="22"/>
          <w:szCs w:val="22"/>
        </w:rPr>
        <w:t>a)</w:t>
      </w:r>
      <w:r w:rsidRPr="00F0704D">
        <w:rPr>
          <w:rFonts w:ascii="Arial" w:hAnsi="Arial" w:cs="Arial"/>
          <w:sz w:val="22"/>
          <w:szCs w:val="22"/>
        </w:rPr>
        <w:tab/>
      </w:r>
      <w:r w:rsidRPr="00F0704D">
        <w:rPr>
          <w:rFonts w:ascii="Arial" w:hAnsi="Arial" w:cs="Arial"/>
          <w:sz w:val="22"/>
          <w:szCs w:val="22"/>
          <w:u w:val="single"/>
        </w:rPr>
        <w:t>Contratos de operação e arrecadação</w:t>
      </w:r>
    </w:p>
    <w:p w:rsidR="004A6A1F" w:rsidRPr="00F0704D" w:rsidRDefault="004A6A1F" w:rsidP="00B41C21">
      <w:pPr>
        <w:pStyle w:val="Corpodetexto3"/>
        <w:spacing w:line="240" w:lineRule="auto"/>
        <w:ind w:left="851"/>
        <w:jc w:val="left"/>
        <w:rPr>
          <w:rFonts w:ascii="Arial" w:hAnsi="Arial" w:cs="Arial"/>
          <w:sz w:val="22"/>
        </w:rPr>
      </w:pPr>
    </w:p>
    <w:p w:rsidR="004A6A1F" w:rsidRDefault="004A6A1F" w:rsidP="00B41C21">
      <w:pPr>
        <w:pStyle w:val="Corpodetexto3"/>
        <w:spacing w:line="240" w:lineRule="auto"/>
        <w:ind w:left="851"/>
        <w:jc w:val="left"/>
        <w:rPr>
          <w:rFonts w:ascii="Arial" w:hAnsi="Arial" w:cs="Arial"/>
          <w:sz w:val="22"/>
        </w:rPr>
      </w:pPr>
      <w:r w:rsidRPr="00F0704D">
        <w:rPr>
          <w:rFonts w:ascii="Arial" w:hAnsi="Arial" w:cs="Arial"/>
          <w:sz w:val="22"/>
        </w:rPr>
        <w:t xml:space="preserve">No contrato de operação firmado entre a Companhia e Rio Guaíba estão previstos a prestação de serviços especializados de atendimento médico pré-hospitalar, socorro mecânico (guincho e resgate), recolhimento de animais na pista, sistema de pesagem, sistema de rádios e transporte de pessoal. </w:t>
      </w:r>
    </w:p>
    <w:p w:rsidR="00B41C21" w:rsidRDefault="00B41C21">
      <w:pPr>
        <w:rPr>
          <w:rFonts w:ascii="Arial" w:hAnsi="Arial" w:cs="Arial"/>
          <w:sz w:val="22"/>
          <w:szCs w:val="22"/>
        </w:rPr>
      </w:pPr>
    </w:p>
    <w:p w:rsidR="006879ED" w:rsidRPr="00A300F3" w:rsidRDefault="006879ED" w:rsidP="00B41C21">
      <w:pPr>
        <w:overflowPunct w:val="0"/>
        <w:autoSpaceDE w:val="0"/>
        <w:autoSpaceDN w:val="0"/>
        <w:adjustRightInd w:val="0"/>
        <w:ind w:left="850" w:hanging="425"/>
        <w:rPr>
          <w:rFonts w:ascii="Arial" w:hAnsi="Arial" w:cs="Arial"/>
          <w:sz w:val="22"/>
          <w:szCs w:val="22"/>
        </w:rPr>
      </w:pPr>
      <w:r w:rsidRPr="00F0704D">
        <w:rPr>
          <w:rFonts w:ascii="Arial" w:hAnsi="Arial" w:cs="Arial"/>
          <w:sz w:val="22"/>
          <w:szCs w:val="22"/>
        </w:rPr>
        <w:t>b)</w:t>
      </w:r>
      <w:r w:rsidRPr="00F0704D">
        <w:rPr>
          <w:rFonts w:ascii="Arial" w:hAnsi="Arial" w:cs="Arial"/>
          <w:sz w:val="22"/>
          <w:szCs w:val="22"/>
        </w:rPr>
        <w:tab/>
      </w:r>
      <w:r w:rsidRPr="00B41C21">
        <w:rPr>
          <w:rFonts w:ascii="Arial" w:hAnsi="Arial" w:cs="Arial"/>
          <w:sz w:val="22"/>
          <w:szCs w:val="22"/>
          <w:u w:val="single"/>
        </w:rPr>
        <w:t>Contrato de conservação e manutenção</w:t>
      </w:r>
    </w:p>
    <w:p w:rsidR="006879ED" w:rsidRPr="00F0704D" w:rsidRDefault="006879ED" w:rsidP="00B41C21">
      <w:pPr>
        <w:pStyle w:val="Corpodetexto3"/>
        <w:spacing w:line="240" w:lineRule="auto"/>
        <w:ind w:left="851"/>
        <w:jc w:val="left"/>
        <w:rPr>
          <w:rFonts w:ascii="Arial" w:hAnsi="Arial" w:cs="Arial"/>
          <w:sz w:val="22"/>
        </w:rPr>
      </w:pPr>
    </w:p>
    <w:p w:rsidR="006879ED" w:rsidRPr="00F0704D" w:rsidRDefault="006879ED" w:rsidP="00B41C21">
      <w:pPr>
        <w:pStyle w:val="Corpodetexto3"/>
        <w:spacing w:line="240" w:lineRule="auto"/>
        <w:ind w:left="851"/>
        <w:jc w:val="left"/>
        <w:rPr>
          <w:rFonts w:ascii="Arial" w:hAnsi="Arial" w:cs="Arial"/>
          <w:sz w:val="22"/>
        </w:rPr>
      </w:pPr>
      <w:r w:rsidRPr="00F0704D">
        <w:rPr>
          <w:rFonts w:ascii="Arial" w:hAnsi="Arial" w:cs="Arial"/>
          <w:sz w:val="22"/>
        </w:rPr>
        <w:t xml:space="preserve">No contrato de conservação/manutenção firmado entre a Companhia e Rio Guaíba estão previstos a realização de serviços em obras de artes correntes, canteiro central e faixa de domínio, elementos de proteção e segurança e pavimentos. Foram firmados preços unitários para cada tipo de serviço. </w:t>
      </w:r>
    </w:p>
    <w:p w:rsidR="004D520B" w:rsidRDefault="004D520B" w:rsidP="00B41C21">
      <w:pPr>
        <w:pStyle w:val="Corpodetexto3"/>
        <w:spacing w:line="240" w:lineRule="auto"/>
        <w:ind w:left="851"/>
        <w:jc w:val="left"/>
        <w:rPr>
          <w:rFonts w:ascii="Arial" w:hAnsi="Arial" w:cs="Arial"/>
          <w:sz w:val="22"/>
        </w:rPr>
      </w:pPr>
    </w:p>
    <w:p w:rsidR="00617397" w:rsidRDefault="00617397" w:rsidP="00B41C21">
      <w:pPr>
        <w:pStyle w:val="Corpodetexto3"/>
        <w:spacing w:line="240" w:lineRule="auto"/>
        <w:ind w:left="851"/>
        <w:jc w:val="left"/>
        <w:rPr>
          <w:rFonts w:ascii="Arial" w:hAnsi="Arial" w:cs="Arial"/>
          <w:sz w:val="22"/>
        </w:rPr>
      </w:pPr>
      <w:r>
        <w:rPr>
          <w:rFonts w:ascii="Arial" w:hAnsi="Arial" w:cs="Arial"/>
          <w:sz w:val="22"/>
        </w:rPr>
        <w:t>Os valores foram estabelecidos entre as partes, respeitando os preços regulados pela ANTT, estando, portanto, a seus valores de mercado.</w:t>
      </w:r>
    </w:p>
    <w:p w:rsidR="00617397" w:rsidRPr="00F0704D" w:rsidRDefault="00617397" w:rsidP="00B41C21">
      <w:pPr>
        <w:pStyle w:val="Corpodetexto3"/>
        <w:spacing w:line="240" w:lineRule="auto"/>
        <w:ind w:left="851"/>
        <w:jc w:val="left"/>
        <w:rPr>
          <w:rFonts w:ascii="Arial" w:hAnsi="Arial" w:cs="Arial"/>
          <w:sz w:val="22"/>
        </w:rPr>
      </w:pPr>
    </w:p>
    <w:p w:rsidR="00E350B7" w:rsidRDefault="004D520B" w:rsidP="00B41C21">
      <w:pPr>
        <w:pStyle w:val="Corpodetexto3"/>
        <w:spacing w:line="240" w:lineRule="auto"/>
        <w:ind w:left="851"/>
        <w:jc w:val="left"/>
        <w:rPr>
          <w:rFonts w:ascii="Arial" w:hAnsi="Arial" w:cs="Arial"/>
          <w:sz w:val="22"/>
        </w:rPr>
      </w:pPr>
      <w:r w:rsidRPr="00A300F3">
        <w:rPr>
          <w:rFonts w:ascii="Arial" w:hAnsi="Arial" w:cs="Arial"/>
          <w:sz w:val="22"/>
        </w:rPr>
        <w:t>A sede social da Companhia é alugada de parte relacionada. No exercício findo em 31 de dezembro de 201</w:t>
      </w:r>
      <w:r w:rsidR="00A36D19">
        <w:rPr>
          <w:rFonts w:ascii="Arial" w:hAnsi="Arial" w:cs="Arial"/>
          <w:sz w:val="22"/>
        </w:rPr>
        <w:t>3</w:t>
      </w:r>
      <w:r w:rsidRPr="00A300F3">
        <w:rPr>
          <w:rFonts w:ascii="Arial" w:hAnsi="Arial" w:cs="Arial"/>
          <w:sz w:val="22"/>
        </w:rPr>
        <w:t xml:space="preserve"> a despesa com aluguel totalizou R$</w:t>
      </w:r>
      <w:r w:rsidR="00A36D19">
        <w:rPr>
          <w:rFonts w:ascii="Arial" w:hAnsi="Arial" w:cs="Arial"/>
          <w:sz w:val="22"/>
        </w:rPr>
        <w:t>437</w:t>
      </w:r>
      <w:r w:rsidR="00D7687E" w:rsidRPr="00A300F3">
        <w:rPr>
          <w:rFonts w:ascii="Arial" w:hAnsi="Arial" w:cs="Arial"/>
          <w:sz w:val="22"/>
        </w:rPr>
        <w:t>.</w:t>
      </w:r>
      <w:r w:rsidR="00861D0F" w:rsidRPr="00A300F3">
        <w:rPr>
          <w:rFonts w:ascii="Arial" w:hAnsi="Arial" w:cs="Arial"/>
          <w:sz w:val="22"/>
        </w:rPr>
        <w:t xml:space="preserve"> Em 31 de dezembro de 201</w:t>
      </w:r>
      <w:r w:rsidR="00A36D19">
        <w:rPr>
          <w:rFonts w:ascii="Arial" w:hAnsi="Arial" w:cs="Arial"/>
          <w:sz w:val="22"/>
        </w:rPr>
        <w:t>2</w:t>
      </w:r>
      <w:r w:rsidR="00861D0F" w:rsidRPr="00A300F3">
        <w:rPr>
          <w:rFonts w:ascii="Arial" w:hAnsi="Arial" w:cs="Arial"/>
          <w:sz w:val="22"/>
        </w:rPr>
        <w:t xml:space="preserve"> o valor era de R$</w:t>
      </w:r>
      <w:r w:rsidR="00A36D19">
        <w:rPr>
          <w:rFonts w:ascii="Arial" w:hAnsi="Arial" w:cs="Arial"/>
          <w:sz w:val="22"/>
        </w:rPr>
        <w:t>419</w:t>
      </w:r>
      <w:r w:rsidR="0059486D" w:rsidRPr="00A300F3">
        <w:rPr>
          <w:rFonts w:ascii="Arial" w:hAnsi="Arial" w:cs="Arial"/>
          <w:sz w:val="22"/>
        </w:rPr>
        <w:t>.</w:t>
      </w:r>
      <w:r w:rsidR="00861D0F" w:rsidRPr="00A300F3">
        <w:rPr>
          <w:rFonts w:ascii="Arial" w:hAnsi="Arial" w:cs="Arial"/>
          <w:sz w:val="22"/>
        </w:rPr>
        <w:t xml:space="preserve"> </w:t>
      </w:r>
    </w:p>
    <w:p w:rsidR="004A6A1F" w:rsidRPr="009809F6" w:rsidRDefault="00513A09" w:rsidP="00C83C0C">
      <w:pPr>
        <w:autoSpaceDN w:val="0"/>
        <w:ind w:left="426" w:hanging="426"/>
        <w:rPr>
          <w:rFonts w:ascii="Arial" w:hAnsi="Arial" w:cs="Arial"/>
          <w:b/>
          <w:bCs/>
          <w:sz w:val="26"/>
          <w:szCs w:val="26"/>
        </w:rPr>
      </w:pPr>
      <w:r w:rsidRPr="009809F6">
        <w:rPr>
          <w:rFonts w:ascii="Arial" w:hAnsi="Arial" w:cs="Arial"/>
          <w:b/>
          <w:bCs/>
          <w:sz w:val="26"/>
          <w:szCs w:val="26"/>
        </w:rPr>
        <w:t>1</w:t>
      </w:r>
      <w:r w:rsidR="007E1ECD">
        <w:rPr>
          <w:rFonts w:ascii="Arial" w:hAnsi="Arial" w:cs="Arial"/>
          <w:b/>
          <w:bCs/>
          <w:sz w:val="26"/>
          <w:szCs w:val="26"/>
        </w:rPr>
        <w:t>2</w:t>
      </w:r>
      <w:r w:rsidR="004A6A1F" w:rsidRPr="009809F6">
        <w:rPr>
          <w:rFonts w:ascii="Arial" w:hAnsi="Arial" w:cs="Arial"/>
          <w:b/>
          <w:bCs/>
          <w:sz w:val="26"/>
          <w:szCs w:val="26"/>
        </w:rPr>
        <w:t>.</w:t>
      </w:r>
      <w:r w:rsidR="004A6A1F" w:rsidRPr="009809F6">
        <w:rPr>
          <w:rFonts w:ascii="Arial" w:hAnsi="Arial" w:cs="Arial"/>
          <w:b/>
          <w:bCs/>
          <w:sz w:val="26"/>
          <w:szCs w:val="26"/>
        </w:rPr>
        <w:tab/>
        <w:t>Impostos a recolher</w:t>
      </w:r>
    </w:p>
    <w:p w:rsidR="004A6A1F" w:rsidRPr="00F0704D" w:rsidRDefault="004A6A1F" w:rsidP="00A300F3">
      <w:pPr>
        <w:ind w:left="425"/>
        <w:rPr>
          <w:rFonts w:ascii="Arial" w:eastAsia="Arial Unicode MS" w:hAnsi="Arial" w:cs="Arial"/>
          <w:sz w:val="22"/>
          <w:szCs w:val="22"/>
        </w:rPr>
      </w:pPr>
    </w:p>
    <w:tbl>
      <w:tblPr>
        <w:tblW w:w="5669" w:type="dxa"/>
        <w:tblInd w:w="441" w:type="dxa"/>
        <w:tblCellMar>
          <w:left w:w="0" w:type="dxa"/>
          <w:right w:w="0" w:type="dxa"/>
        </w:tblCellMar>
        <w:tblLook w:val="0000" w:firstRow="0" w:lastRow="0" w:firstColumn="0" w:lastColumn="0" w:noHBand="0" w:noVBand="0"/>
      </w:tblPr>
      <w:tblGrid>
        <w:gridCol w:w="2835"/>
        <w:gridCol w:w="1417"/>
        <w:gridCol w:w="1417"/>
      </w:tblGrid>
      <w:tr w:rsidR="00503355" w:rsidRPr="0070418C" w:rsidTr="00B41C21">
        <w:trPr>
          <w:trHeight w:val="20"/>
        </w:trPr>
        <w:tc>
          <w:tcPr>
            <w:tcW w:w="2835" w:type="dxa"/>
            <w:tcBorders>
              <w:top w:val="nil"/>
              <w:left w:val="nil"/>
              <w:bottom w:val="nil"/>
              <w:right w:val="nil"/>
            </w:tcBorders>
            <w:tcMar>
              <w:top w:w="0" w:type="dxa"/>
              <w:left w:w="15" w:type="dxa"/>
              <w:bottom w:w="0" w:type="dxa"/>
              <w:right w:w="15" w:type="dxa"/>
            </w:tcMar>
            <w:vAlign w:val="bottom"/>
          </w:tcPr>
          <w:p w:rsidR="00503355" w:rsidRPr="0070418C" w:rsidRDefault="00503355" w:rsidP="00535E97">
            <w:pPr>
              <w:rPr>
                <w:rFonts w:ascii="Arial" w:eastAsia="Arial Unicode MS" w:hAnsi="Arial" w:cs="Arial"/>
                <w:sz w:val="18"/>
                <w:szCs w:val="18"/>
              </w:rPr>
            </w:pPr>
          </w:p>
        </w:tc>
        <w:tc>
          <w:tcPr>
            <w:tcW w:w="1417" w:type="dxa"/>
            <w:tcBorders>
              <w:top w:val="nil"/>
              <w:left w:val="nil"/>
              <w:bottom w:val="single" w:sz="4" w:space="0" w:color="auto"/>
              <w:right w:val="nil"/>
            </w:tcBorders>
            <w:vAlign w:val="bottom"/>
          </w:tcPr>
          <w:p w:rsidR="00503355" w:rsidRPr="0070418C" w:rsidRDefault="00503355" w:rsidP="00B41C21">
            <w:pPr>
              <w:jc w:val="center"/>
              <w:rPr>
                <w:rFonts w:ascii="Arial" w:eastAsia="Arial Unicode MS" w:hAnsi="Arial" w:cs="Arial"/>
                <w:b/>
                <w:sz w:val="18"/>
                <w:szCs w:val="18"/>
              </w:rPr>
            </w:pPr>
            <w:r>
              <w:rPr>
                <w:rFonts w:ascii="Arial" w:hAnsi="Arial" w:cs="Arial"/>
                <w:b/>
                <w:sz w:val="18"/>
                <w:szCs w:val="18"/>
              </w:rPr>
              <w:t>201</w:t>
            </w:r>
            <w:r w:rsidR="00B41C21">
              <w:rPr>
                <w:rFonts w:ascii="Arial" w:hAnsi="Arial" w:cs="Arial"/>
                <w:b/>
                <w:sz w:val="18"/>
                <w:szCs w:val="18"/>
              </w:rPr>
              <w:t>3</w:t>
            </w:r>
          </w:p>
        </w:tc>
        <w:tc>
          <w:tcPr>
            <w:tcW w:w="1417" w:type="dxa"/>
            <w:tcBorders>
              <w:top w:val="nil"/>
              <w:left w:val="nil"/>
              <w:bottom w:val="single" w:sz="4" w:space="0" w:color="auto"/>
              <w:right w:val="nil"/>
            </w:tcBorders>
            <w:vAlign w:val="bottom"/>
          </w:tcPr>
          <w:p w:rsidR="00503355" w:rsidRPr="00CC6E4A" w:rsidRDefault="00B41C21" w:rsidP="00503355">
            <w:pPr>
              <w:jc w:val="center"/>
              <w:rPr>
                <w:rFonts w:ascii="Arial" w:eastAsia="Arial Unicode MS" w:hAnsi="Arial" w:cs="Arial"/>
                <w:sz w:val="18"/>
                <w:szCs w:val="18"/>
              </w:rPr>
            </w:pPr>
            <w:r w:rsidRPr="00CC6E4A">
              <w:rPr>
                <w:rFonts w:ascii="Arial" w:hAnsi="Arial" w:cs="Arial"/>
                <w:sz w:val="18"/>
                <w:szCs w:val="18"/>
              </w:rPr>
              <w:t>2012</w:t>
            </w:r>
          </w:p>
        </w:tc>
      </w:tr>
      <w:tr w:rsidR="00503355" w:rsidRPr="0070418C" w:rsidTr="00B41C21">
        <w:trPr>
          <w:trHeight w:val="20"/>
        </w:trPr>
        <w:tc>
          <w:tcPr>
            <w:tcW w:w="2835" w:type="dxa"/>
            <w:tcBorders>
              <w:top w:val="nil"/>
              <w:left w:val="nil"/>
              <w:bottom w:val="nil"/>
              <w:right w:val="nil"/>
            </w:tcBorders>
            <w:tcMar>
              <w:top w:w="0" w:type="dxa"/>
              <w:left w:w="15" w:type="dxa"/>
              <w:bottom w:w="0" w:type="dxa"/>
              <w:right w:w="15" w:type="dxa"/>
            </w:tcMar>
            <w:vAlign w:val="bottom"/>
          </w:tcPr>
          <w:p w:rsidR="00503355" w:rsidRPr="0070418C" w:rsidRDefault="00503355" w:rsidP="00535E97">
            <w:pPr>
              <w:rPr>
                <w:rFonts w:ascii="Arial" w:eastAsia="Arial Unicode MS" w:hAnsi="Arial" w:cs="Arial"/>
                <w:sz w:val="18"/>
                <w:szCs w:val="18"/>
              </w:rPr>
            </w:pPr>
          </w:p>
        </w:tc>
        <w:tc>
          <w:tcPr>
            <w:tcW w:w="1417" w:type="dxa"/>
            <w:tcBorders>
              <w:top w:val="nil"/>
              <w:left w:val="nil"/>
              <w:right w:val="nil"/>
            </w:tcBorders>
            <w:vAlign w:val="bottom"/>
          </w:tcPr>
          <w:p w:rsidR="00503355" w:rsidRPr="002613F0" w:rsidRDefault="00503355" w:rsidP="00EE7B91">
            <w:pPr>
              <w:ind w:right="434"/>
              <w:jc w:val="right"/>
              <w:rPr>
                <w:rFonts w:ascii="Arial" w:hAnsi="Arial" w:cs="Arial"/>
                <w:b/>
                <w:sz w:val="18"/>
                <w:szCs w:val="18"/>
              </w:rPr>
            </w:pPr>
          </w:p>
        </w:tc>
        <w:tc>
          <w:tcPr>
            <w:tcW w:w="1417" w:type="dxa"/>
            <w:tcBorders>
              <w:top w:val="nil"/>
              <w:left w:val="nil"/>
              <w:right w:val="nil"/>
            </w:tcBorders>
            <w:vAlign w:val="bottom"/>
          </w:tcPr>
          <w:p w:rsidR="00503355" w:rsidRPr="00503355" w:rsidRDefault="00503355" w:rsidP="00503355">
            <w:pPr>
              <w:ind w:right="434"/>
              <w:jc w:val="right"/>
              <w:rPr>
                <w:rFonts w:ascii="Arial" w:hAnsi="Arial" w:cs="Arial"/>
                <w:sz w:val="18"/>
                <w:szCs w:val="18"/>
              </w:rPr>
            </w:pPr>
          </w:p>
        </w:tc>
      </w:tr>
      <w:tr w:rsidR="00B41C21" w:rsidRPr="0070418C" w:rsidTr="00B41C21">
        <w:trPr>
          <w:trHeight w:val="20"/>
        </w:trPr>
        <w:tc>
          <w:tcPr>
            <w:tcW w:w="2835" w:type="dxa"/>
            <w:tcBorders>
              <w:top w:val="nil"/>
              <w:left w:val="nil"/>
              <w:bottom w:val="nil"/>
              <w:right w:val="nil"/>
            </w:tcBorders>
            <w:vAlign w:val="bottom"/>
          </w:tcPr>
          <w:p w:rsidR="00B41C21" w:rsidRPr="0070418C" w:rsidRDefault="00B41C21" w:rsidP="00535E97">
            <w:pPr>
              <w:rPr>
                <w:rFonts w:ascii="Arial" w:eastAsia="Arial Unicode MS" w:hAnsi="Arial" w:cs="Arial"/>
                <w:sz w:val="18"/>
                <w:szCs w:val="18"/>
              </w:rPr>
            </w:pPr>
            <w:r w:rsidRPr="0070418C">
              <w:rPr>
                <w:rFonts w:ascii="Arial" w:hAnsi="Arial" w:cs="Arial"/>
                <w:sz w:val="18"/>
                <w:szCs w:val="18"/>
              </w:rPr>
              <w:t>Imposto de renda retido na fonte</w:t>
            </w:r>
          </w:p>
        </w:tc>
        <w:tc>
          <w:tcPr>
            <w:tcW w:w="1417" w:type="dxa"/>
            <w:tcBorders>
              <w:left w:val="nil"/>
              <w:bottom w:val="nil"/>
              <w:right w:val="nil"/>
            </w:tcBorders>
            <w:vAlign w:val="bottom"/>
          </w:tcPr>
          <w:p w:rsidR="00B41C21" w:rsidRDefault="004159C5">
            <w:pPr>
              <w:ind w:right="518"/>
              <w:jc w:val="right"/>
              <w:rPr>
                <w:rFonts w:ascii="Arial" w:hAnsi="Arial" w:cs="Arial"/>
                <w:b/>
                <w:sz w:val="18"/>
                <w:szCs w:val="18"/>
              </w:rPr>
            </w:pPr>
            <w:r>
              <w:rPr>
                <w:rFonts w:ascii="Arial" w:hAnsi="Arial" w:cs="Arial"/>
                <w:b/>
                <w:sz w:val="18"/>
                <w:szCs w:val="18"/>
              </w:rPr>
              <w:t>70</w:t>
            </w:r>
          </w:p>
        </w:tc>
        <w:tc>
          <w:tcPr>
            <w:tcW w:w="1417" w:type="dxa"/>
            <w:tcBorders>
              <w:left w:val="nil"/>
              <w:bottom w:val="nil"/>
              <w:right w:val="nil"/>
            </w:tcBorders>
            <w:vAlign w:val="bottom"/>
          </w:tcPr>
          <w:p w:rsidR="00B41C21" w:rsidRPr="00B41C21" w:rsidRDefault="00B41C21" w:rsidP="00A20124">
            <w:pPr>
              <w:ind w:right="518"/>
              <w:jc w:val="right"/>
              <w:rPr>
                <w:rFonts w:ascii="Arial" w:hAnsi="Arial" w:cs="Arial"/>
                <w:sz w:val="18"/>
                <w:szCs w:val="18"/>
              </w:rPr>
            </w:pPr>
            <w:r w:rsidRPr="00B41C21">
              <w:rPr>
                <w:rFonts w:ascii="Arial" w:hAnsi="Arial" w:cs="Arial"/>
                <w:sz w:val="18"/>
                <w:szCs w:val="18"/>
              </w:rPr>
              <w:t>850</w:t>
            </w:r>
          </w:p>
        </w:tc>
      </w:tr>
      <w:tr w:rsidR="00B41C21" w:rsidRPr="0070418C" w:rsidTr="00B41C21">
        <w:trPr>
          <w:trHeight w:val="20"/>
        </w:trPr>
        <w:tc>
          <w:tcPr>
            <w:tcW w:w="2835" w:type="dxa"/>
            <w:tcBorders>
              <w:top w:val="nil"/>
              <w:left w:val="nil"/>
              <w:bottom w:val="nil"/>
              <w:right w:val="nil"/>
            </w:tcBorders>
            <w:vAlign w:val="bottom"/>
          </w:tcPr>
          <w:p w:rsidR="00B41C21" w:rsidRPr="0070418C" w:rsidRDefault="00B41C21" w:rsidP="00535E97">
            <w:pPr>
              <w:rPr>
                <w:rFonts w:ascii="Arial" w:eastAsia="Arial Unicode MS" w:hAnsi="Arial" w:cs="Arial"/>
                <w:sz w:val="18"/>
                <w:szCs w:val="18"/>
              </w:rPr>
            </w:pPr>
            <w:r w:rsidRPr="0070418C">
              <w:rPr>
                <w:rFonts w:ascii="Arial" w:hAnsi="Arial" w:cs="Arial"/>
                <w:sz w:val="18"/>
                <w:szCs w:val="18"/>
              </w:rPr>
              <w:t>ISSQN a pagar</w:t>
            </w:r>
          </w:p>
        </w:tc>
        <w:tc>
          <w:tcPr>
            <w:tcW w:w="1417" w:type="dxa"/>
            <w:tcBorders>
              <w:top w:val="nil"/>
              <w:left w:val="nil"/>
              <w:bottom w:val="nil"/>
              <w:right w:val="nil"/>
            </w:tcBorders>
            <w:vAlign w:val="bottom"/>
          </w:tcPr>
          <w:p w:rsidR="00B41C21" w:rsidRDefault="00EB7EF9">
            <w:pPr>
              <w:ind w:right="518"/>
              <w:jc w:val="right"/>
              <w:rPr>
                <w:rFonts w:ascii="Arial" w:hAnsi="Arial" w:cs="Arial"/>
                <w:b/>
                <w:sz w:val="18"/>
                <w:szCs w:val="18"/>
              </w:rPr>
            </w:pPr>
            <w:r>
              <w:rPr>
                <w:rFonts w:ascii="Arial" w:hAnsi="Arial" w:cs="Arial"/>
                <w:b/>
                <w:sz w:val="18"/>
                <w:szCs w:val="18"/>
              </w:rPr>
              <w:t>1.323</w:t>
            </w:r>
          </w:p>
        </w:tc>
        <w:tc>
          <w:tcPr>
            <w:tcW w:w="1417" w:type="dxa"/>
            <w:tcBorders>
              <w:top w:val="nil"/>
              <w:left w:val="nil"/>
              <w:bottom w:val="nil"/>
              <w:right w:val="nil"/>
            </w:tcBorders>
            <w:vAlign w:val="bottom"/>
          </w:tcPr>
          <w:p w:rsidR="00B41C21" w:rsidRPr="00B41C21" w:rsidRDefault="00B41C21" w:rsidP="00A20124">
            <w:pPr>
              <w:ind w:right="518"/>
              <w:jc w:val="right"/>
              <w:rPr>
                <w:rFonts w:ascii="Arial" w:hAnsi="Arial" w:cs="Arial"/>
                <w:sz w:val="18"/>
                <w:szCs w:val="18"/>
              </w:rPr>
            </w:pPr>
            <w:r w:rsidRPr="00B41C21">
              <w:rPr>
                <w:rFonts w:ascii="Arial" w:hAnsi="Arial" w:cs="Arial"/>
                <w:sz w:val="18"/>
                <w:szCs w:val="18"/>
              </w:rPr>
              <w:t>1.326</w:t>
            </w:r>
          </w:p>
        </w:tc>
      </w:tr>
      <w:tr w:rsidR="00B41C21" w:rsidRPr="0070418C" w:rsidTr="00B41C21">
        <w:trPr>
          <w:trHeight w:val="20"/>
        </w:trPr>
        <w:tc>
          <w:tcPr>
            <w:tcW w:w="2835" w:type="dxa"/>
            <w:tcBorders>
              <w:top w:val="nil"/>
              <w:left w:val="nil"/>
              <w:bottom w:val="nil"/>
              <w:right w:val="nil"/>
            </w:tcBorders>
            <w:vAlign w:val="bottom"/>
          </w:tcPr>
          <w:p w:rsidR="00B41C21" w:rsidRPr="0070418C" w:rsidRDefault="00B41C21" w:rsidP="00535E97">
            <w:pPr>
              <w:rPr>
                <w:rFonts w:ascii="Arial" w:eastAsia="Arial Unicode MS" w:hAnsi="Arial" w:cs="Arial"/>
                <w:sz w:val="18"/>
                <w:szCs w:val="18"/>
              </w:rPr>
            </w:pPr>
            <w:r w:rsidRPr="0070418C">
              <w:rPr>
                <w:rFonts w:ascii="Arial" w:hAnsi="Arial" w:cs="Arial"/>
                <w:sz w:val="18"/>
                <w:szCs w:val="18"/>
              </w:rPr>
              <w:t>IRPJ a pagar</w:t>
            </w:r>
          </w:p>
        </w:tc>
        <w:tc>
          <w:tcPr>
            <w:tcW w:w="1417" w:type="dxa"/>
            <w:tcBorders>
              <w:top w:val="nil"/>
              <w:left w:val="nil"/>
              <w:bottom w:val="nil"/>
              <w:right w:val="nil"/>
            </w:tcBorders>
            <w:vAlign w:val="bottom"/>
          </w:tcPr>
          <w:p w:rsidR="00B41C21" w:rsidRDefault="004159C5" w:rsidP="00D5021A">
            <w:pPr>
              <w:ind w:right="518"/>
              <w:jc w:val="right"/>
              <w:rPr>
                <w:rFonts w:ascii="Arial" w:hAnsi="Arial" w:cs="Arial"/>
                <w:b/>
                <w:sz w:val="18"/>
                <w:szCs w:val="18"/>
              </w:rPr>
            </w:pPr>
            <w:r>
              <w:rPr>
                <w:rFonts w:ascii="Arial" w:hAnsi="Arial" w:cs="Arial"/>
                <w:b/>
                <w:sz w:val="18"/>
                <w:szCs w:val="18"/>
              </w:rPr>
              <w:t>3.</w:t>
            </w:r>
            <w:r w:rsidR="00D5021A">
              <w:rPr>
                <w:rFonts w:ascii="Arial" w:hAnsi="Arial" w:cs="Arial"/>
                <w:b/>
                <w:sz w:val="18"/>
                <w:szCs w:val="18"/>
              </w:rPr>
              <w:t>659</w:t>
            </w:r>
          </w:p>
        </w:tc>
        <w:tc>
          <w:tcPr>
            <w:tcW w:w="1417" w:type="dxa"/>
            <w:tcBorders>
              <w:top w:val="nil"/>
              <w:left w:val="nil"/>
              <w:bottom w:val="nil"/>
              <w:right w:val="nil"/>
            </w:tcBorders>
            <w:vAlign w:val="bottom"/>
          </w:tcPr>
          <w:p w:rsidR="00B41C21" w:rsidRPr="00B41C21" w:rsidRDefault="00B41C21" w:rsidP="00A20124">
            <w:pPr>
              <w:ind w:right="518"/>
              <w:jc w:val="right"/>
              <w:rPr>
                <w:rFonts w:ascii="Arial" w:hAnsi="Arial" w:cs="Arial"/>
                <w:sz w:val="18"/>
                <w:szCs w:val="18"/>
              </w:rPr>
            </w:pPr>
            <w:r w:rsidRPr="00B41C21">
              <w:rPr>
                <w:rFonts w:ascii="Arial" w:hAnsi="Arial" w:cs="Arial"/>
                <w:sz w:val="18"/>
                <w:szCs w:val="18"/>
              </w:rPr>
              <w:t>1.634</w:t>
            </w:r>
          </w:p>
        </w:tc>
      </w:tr>
      <w:tr w:rsidR="00B41C21" w:rsidRPr="0070418C" w:rsidTr="00B41C21">
        <w:trPr>
          <w:trHeight w:val="20"/>
        </w:trPr>
        <w:tc>
          <w:tcPr>
            <w:tcW w:w="2835" w:type="dxa"/>
            <w:tcBorders>
              <w:top w:val="nil"/>
              <w:left w:val="nil"/>
              <w:bottom w:val="nil"/>
              <w:right w:val="nil"/>
            </w:tcBorders>
            <w:vAlign w:val="bottom"/>
          </w:tcPr>
          <w:p w:rsidR="00B41C21" w:rsidRPr="0070418C" w:rsidRDefault="00B41C21" w:rsidP="00535E97">
            <w:pPr>
              <w:rPr>
                <w:rFonts w:ascii="Arial" w:eastAsia="Arial Unicode MS" w:hAnsi="Arial" w:cs="Arial"/>
                <w:sz w:val="18"/>
                <w:szCs w:val="18"/>
              </w:rPr>
            </w:pPr>
            <w:r w:rsidRPr="0070418C">
              <w:rPr>
                <w:rFonts w:ascii="Arial" w:hAnsi="Arial" w:cs="Arial"/>
                <w:sz w:val="18"/>
                <w:szCs w:val="18"/>
              </w:rPr>
              <w:t>CSSL a pagar</w:t>
            </w:r>
          </w:p>
        </w:tc>
        <w:tc>
          <w:tcPr>
            <w:tcW w:w="1417" w:type="dxa"/>
            <w:tcBorders>
              <w:top w:val="nil"/>
              <w:left w:val="nil"/>
              <w:bottom w:val="nil"/>
              <w:right w:val="nil"/>
            </w:tcBorders>
            <w:vAlign w:val="bottom"/>
          </w:tcPr>
          <w:p w:rsidR="00B41C21" w:rsidRDefault="004159C5" w:rsidP="00D5021A">
            <w:pPr>
              <w:ind w:right="518"/>
              <w:jc w:val="right"/>
              <w:rPr>
                <w:rFonts w:ascii="Arial" w:hAnsi="Arial" w:cs="Arial"/>
                <w:b/>
                <w:sz w:val="18"/>
                <w:szCs w:val="18"/>
              </w:rPr>
            </w:pPr>
            <w:r>
              <w:rPr>
                <w:rFonts w:ascii="Arial" w:hAnsi="Arial" w:cs="Arial"/>
                <w:b/>
                <w:sz w:val="18"/>
                <w:szCs w:val="18"/>
              </w:rPr>
              <w:t>1.1</w:t>
            </w:r>
            <w:r w:rsidR="00D5021A">
              <w:rPr>
                <w:rFonts w:ascii="Arial" w:hAnsi="Arial" w:cs="Arial"/>
                <w:b/>
                <w:sz w:val="18"/>
                <w:szCs w:val="18"/>
              </w:rPr>
              <w:t>7</w:t>
            </w:r>
            <w:r>
              <w:rPr>
                <w:rFonts w:ascii="Arial" w:hAnsi="Arial" w:cs="Arial"/>
                <w:b/>
                <w:sz w:val="18"/>
                <w:szCs w:val="18"/>
              </w:rPr>
              <w:t>2</w:t>
            </w:r>
          </w:p>
        </w:tc>
        <w:tc>
          <w:tcPr>
            <w:tcW w:w="1417" w:type="dxa"/>
            <w:tcBorders>
              <w:top w:val="nil"/>
              <w:left w:val="nil"/>
              <w:bottom w:val="nil"/>
              <w:right w:val="nil"/>
            </w:tcBorders>
            <w:vAlign w:val="bottom"/>
          </w:tcPr>
          <w:p w:rsidR="00B41C21" w:rsidRPr="00B41C21" w:rsidRDefault="00B41C21" w:rsidP="00A20124">
            <w:pPr>
              <w:ind w:right="518"/>
              <w:jc w:val="right"/>
              <w:rPr>
                <w:rFonts w:ascii="Arial" w:hAnsi="Arial" w:cs="Arial"/>
                <w:sz w:val="18"/>
                <w:szCs w:val="18"/>
              </w:rPr>
            </w:pPr>
            <w:r w:rsidRPr="00B41C21">
              <w:rPr>
                <w:rFonts w:ascii="Arial" w:hAnsi="Arial" w:cs="Arial"/>
                <w:sz w:val="18"/>
                <w:szCs w:val="18"/>
              </w:rPr>
              <w:t>-</w:t>
            </w:r>
          </w:p>
        </w:tc>
      </w:tr>
      <w:tr w:rsidR="00B41C21" w:rsidRPr="0070418C" w:rsidTr="00B41C21">
        <w:trPr>
          <w:trHeight w:val="20"/>
        </w:trPr>
        <w:tc>
          <w:tcPr>
            <w:tcW w:w="2835" w:type="dxa"/>
            <w:tcBorders>
              <w:top w:val="nil"/>
              <w:left w:val="nil"/>
              <w:bottom w:val="nil"/>
              <w:right w:val="nil"/>
            </w:tcBorders>
            <w:vAlign w:val="bottom"/>
          </w:tcPr>
          <w:p w:rsidR="00B41C21" w:rsidRPr="0070418C" w:rsidRDefault="00B41C21" w:rsidP="00535E97">
            <w:pPr>
              <w:rPr>
                <w:rFonts w:ascii="Arial" w:eastAsia="Arial Unicode MS" w:hAnsi="Arial" w:cs="Arial"/>
                <w:sz w:val="18"/>
                <w:szCs w:val="18"/>
              </w:rPr>
            </w:pPr>
            <w:r w:rsidRPr="0070418C">
              <w:rPr>
                <w:rFonts w:ascii="Arial" w:hAnsi="Arial" w:cs="Arial"/>
                <w:sz w:val="18"/>
                <w:szCs w:val="18"/>
              </w:rPr>
              <w:t>COFINS a pagar</w:t>
            </w:r>
          </w:p>
        </w:tc>
        <w:tc>
          <w:tcPr>
            <w:tcW w:w="1417" w:type="dxa"/>
            <w:tcBorders>
              <w:top w:val="nil"/>
              <w:left w:val="nil"/>
              <w:bottom w:val="nil"/>
              <w:right w:val="nil"/>
            </w:tcBorders>
            <w:vAlign w:val="bottom"/>
          </w:tcPr>
          <w:p w:rsidR="00B41C21" w:rsidRDefault="00866C8F">
            <w:pPr>
              <w:ind w:right="518"/>
              <w:jc w:val="right"/>
              <w:rPr>
                <w:rFonts w:ascii="Arial" w:hAnsi="Arial" w:cs="Arial"/>
                <w:b/>
                <w:sz w:val="18"/>
                <w:szCs w:val="18"/>
              </w:rPr>
            </w:pPr>
            <w:r>
              <w:rPr>
                <w:rFonts w:ascii="Arial" w:hAnsi="Arial" w:cs="Arial"/>
                <w:b/>
                <w:sz w:val="18"/>
                <w:szCs w:val="18"/>
              </w:rPr>
              <w:t>749</w:t>
            </w:r>
          </w:p>
        </w:tc>
        <w:tc>
          <w:tcPr>
            <w:tcW w:w="1417" w:type="dxa"/>
            <w:tcBorders>
              <w:top w:val="nil"/>
              <w:left w:val="nil"/>
              <w:bottom w:val="nil"/>
              <w:right w:val="nil"/>
            </w:tcBorders>
            <w:vAlign w:val="bottom"/>
          </w:tcPr>
          <w:p w:rsidR="00B41C21" w:rsidRPr="00B41C21" w:rsidRDefault="00B41C21" w:rsidP="00A20124">
            <w:pPr>
              <w:ind w:right="518"/>
              <w:jc w:val="right"/>
              <w:rPr>
                <w:rFonts w:ascii="Arial" w:hAnsi="Arial" w:cs="Arial"/>
                <w:sz w:val="18"/>
                <w:szCs w:val="18"/>
              </w:rPr>
            </w:pPr>
            <w:r w:rsidRPr="00B41C21">
              <w:rPr>
                <w:rFonts w:ascii="Arial" w:hAnsi="Arial" w:cs="Arial"/>
                <w:sz w:val="18"/>
                <w:szCs w:val="18"/>
              </w:rPr>
              <w:t>627</w:t>
            </w:r>
          </w:p>
        </w:tc>
      </w:tr>
      <w:tr w:rsidR="00B41C21" w:rsidRPr="0070418C" w:rsidTr="00B41C21">
        <w:trPr>
          <w:trHeight w:val="20"/>
        </w:trPr>
        <w:tc>
          <w:tcPr>
            <w:tcW w:w="2835" w:type="dxa"/>
            <w:tcBorders>
              <w:top w:val="nil"/>
              <w:left w:val="nil"/>
              <w:bottom w:val="nil"/>
              <w:right w:val="nil"/>
            </w:tcBorders>
            <w:vAlign w:val="bottom"/>
          </w:tcPr>
          <w:p w:rsidR="00B41C21" w:rsidRPr="0070418C" w:rsidRDefault="00B41C21" w:rsidP="00535E97">
            <w:pPr>
              <w:rPr>
                <w:rFonts w:ascii="Arial" w:eastAsia="Arial Unicode MS" w:hAnsi="Arial" w:cs="Arial"/>
                <w:sz w:val="18"/>
                <w:szCs w:val="18"/>
              </w:rPr>
            </w:pPr>
            <w:r w:rsidRPr="0070418C">
              <w:rPr>
                <w:rFonts w:ascii="Arial" w:hAnsi="Arial" w:cs="Arial"/>
                <w:sz w:val="18"/>
                <w:szCs w:val="18"/>
              </w:rPr>
              <w:t>PIS a pagar</w:t>
            </w:r>
          </w:p>
        </w:tc>
        <w:tc>
          <w:tcPr>
            <w:tcW w:w="1417" w:type="dxa"/>
            <w:tcBorders>
              <w:top w:val="nil"/>
              <w:left w:val="nil"/>
              <w:bottom w:val="nil"/>
              <w:right w:val="nil"/>
            </w:tcBorders>
            <w:vAlign w:val="bottom"/>
          </w:tcPr>
          <w:p w:rsidR="00B41C21" w:rsidRDefault="00866C8F">
            <w:pPr>
              <w:ind w:right="518"/>
              <w:jc w:val="right"/>
              <w:rPr>
                <w:rFonts w:ascii="Arial" w:hAnsi="Arial" w:cs="Arial"/>
                <w:b/>
                <w:sz w:val="18"/>
                <w:szCs w:val="18"/>
              </w:rPr>
            </w:pPr>
            <w:r>
              <w:rPr>
                <w:rFonts w:ascii="Arial" w:hAnsi="Arial" w:cs="Arial"/>
                <w:b/>
                <w:sz w:val="18"/>
                <w:szCs w:val="18"/>
              </w:rPr>
              <w:t>162</w:t>
            </w:r>
          </w:p>
        </w:tc>
        <w:tc>
          <w:tcPr>
            <w:tcW w:w="1417" w:type="dxa"/>
            <w:tcBorders>
              <w:top w:val="nil"/>
              <w:left w:val="nil"/>
              <w:bottom w:val="nil"/>
              <w:right w:val="nil"/>
            </w:tcBorders>
            <w:vAlign w:val="bottom"/>
          </w:tcPr>
          <w:p w:rsidR="00B41C21" w:rsidRPr="00B41C21" w:rsidRDefault="00B41C21" w:rsidP="00A20124">
            <w:pPr>
              <w:ind w:right="518"/>
              <w:jc w:val="right"/>
              <w:rPr>
                <w:rFonts w:ascii="Arial" w:hAnsi="Arial" w:cs="Arial"/>
                <w:sz w:val="18"/>
                <w:szCs w:val="18"/>
              </w:rPr>
            </w:pPr>
            <w:r w:rsidRPr="00B41C21">
              <w:rPr>
                <w:rFonts w:ascii="Arial" w:hAnsi="Arial" w:cs="Arial"/>
                <w:sz w:val="18"/>
                <w:szCs w:val="18"/>
              </w:rPr>
              <w:t>136</w:t>
            </w:r>
          </w:p>
        </w:tc>
      </w:tr>
      <w:tr w:rsidR="00B41C21" w:rsidRPr="0070418C" w:rsidTr="00B41C21">
        <w:trPr>
          <w:trHeight w:val="20"/>
        </w:trPr>
        <w:tc>
          <w:tcPr>
            <w:tcW w:w="2835" w:type="dxa"/>
            <w:tcBorders>
              <w:top w:val="nil"/>
              <w:left w:val="nil"/>
              <w:right w:val="nil"/>
            </w:tcBorders>
            <w:vAlign w:val="bottom"/>
          </w:tcPr>
          <w:p w:rsidR="00B41C21" w:rsidRPr="0070418C" w:rsidRDefault="00B41C21" w:rsidP="00535E97">
            <w:pPr>
              <w:rPr>
                <w:rFonts w:ascii="Arial" w:hAnsi="Arial" w:cs="Arial"/>
                <w:sz w:val="18"/>
                <w:szCs w:val="18"/>
              </w:rPr>
            </w:pPr>
            <w:r w:rsidRPr="0070418C">
              <w:rPr>
                <w:rFonts w:ascii="Arial" w:hAnsi="Arial" w:cs="Arial"/>
                <w:sz w:val="18"/>
                <w:szCs w:val="18"/>
              </w:rPr>
              <w:t>Outros</w:t>
            </w:r>
          </w:p>
        </w:tc>
        <w:tc>
          <w:tcPr>
            <w:tcW w:w="1417" w:type="dxa"/>
            <w:tcBorders>
              <w:top w:val="nil"/>
              <w:left w:val="nil"/>
              <w:bottom w:val="single" w:sz="4" w:space="0" w:color="auto"/>
              <w:right w:val="nil"/>
            </w:tcBorders>
            <w:vAlign w:val="bottom"/>
          </w:tcPr>
          <w:p w:rsidR="00B41C21" w:rsidRDefault="004159C5">
            <w:pPr>
              <w:ind w:right="518"/>
              <w:jc w:val="right"/>
              <w:rPr>
                <w:rFonts w:ascii="Arial" w:hAnsi="Arial" w:cs="Arial"/>
                <w:b/>
                <w:sz w:val="18"/>
                <w:szCs w:val="18"/>
              </w:rPr>
            </w:pPr>
            <w:r>
              <w:rPr>
                <w:rFonts w:ascii="Arial" w:hAnsi="Arial" w:cs="Arial"/>
                <w:b/>
                <w:sz w:val="18"/>
                <w:szCs w:val="18"/>
              </w:rPr>
              <w:t>76</w:t>
            </w:r>
          </w:p>
        </w:tc>
        <w:tc>
          <w:tcPr>
            <w:tcW w:w="1417" w:type="dxa"/>
            <w:tcBorders>
              <w:top w:val="nil"/>
              <w:left w:val="nil"/>
              <w:bottom w:val="single" w:sz="4" w:space="0" w:color="auto"/>
              <w:right w:val="nil"/>
            </w:tcBorders>
            <w:vAlign w:val="bottom"/>
          </w:tcPr>
          <w:p w:rsidR="00B41C21" w:rsidRPr="00B41C21" w:rsidRDefault="00B41C21" w:rsidP="00A20124">
            <w:pPr>
              <w:ind w:right="518"/>
              <w:jc w:val="right"/>
              <w:rPr>
                <w:rFonts w:ascii="Arial" w:hAnsi="Arial" w:cs="Arial"/>
                <w:sz w:val="18"/>
                <w:szCs w:val="18"/>
              </w:rPr>
            </w:pPr>
            <w:r w:rsidRPr="00B41C21">
              <w:rPr>
                <w:rFonts w:ascii="Arial" w:hAnsi="Arial" w:cs="Arial"/>
                <w:sz w:val="18"/>
                <w:szCs w:val="18"/>
              </w:rPr>
              <w:t>68</w:t>
            </w:r>
          </w:p>
        </w:tc>
      </w:tr>
      <w:tr w:rsidR="00B41C21" w:rsidRPr="0070418C" w:rsidTr="00B41C21">
        <w:trPr>
          <w:trHeight w:val="20"/>
        </w:trPr>
        <w:tc>
          <w:tcPr>
            <w:tcW w:w="2835" w:type="dxa"/>
            <w:tcBorders>
              <w:top w:val="nil"/>
              <w:left w:val="nil"/>
              <w:bottom w:val="nil"/>
              <w:right w:val="nil"/>
            </w:tcBorders>
            <w:vAlign w:val="bottom"/>
          </w:tcPr>
          <w:p w:rsidR="00B41C21" w:rsidRPr="0070418C" w:rsidRDefault="00B41C21" w:rsidP="00535E97">
            <w:pPr>
              <w:rPr>
                <w:rFonts w:ascii="Arial" w:eastAsia="Arial Unicode MS" w:hAnsi="Arial" w:cs="Arial"/>
                <w:sz w:val="18"/>
                <w:szCs w:val="18"/>
              </w:rPr>
            </w:pPr>
            <w:r>
              <w:rPr>
                <w:rFonts w:ascii="Arial" w:eastAsia="Arial Unicode MS" w:hAnsi="Arial" w:cs="Arial"/>
                <w:sz w:val="18"/>
                <w:szCs w:val="18"/>
              </w:rPr>
              <w:t xml:space="preserve"> </w:t>
            </w:r>
          </w:p>
        </w:tc>
        <w:tc>
          <w:tcPr>
            <w:tcW w:w="1417" w:type="dxa"/>
            <w:tcBorders>
              <w:top w:val="single" w:sz="4" w:space="0" w:color="auto"/>
              <w:left w:val="nil"/>
              <w:right w:val="nil"/>
            </w:tcBorders>
            <w:vAlign w:val="bottom"/>
          </w:tcPr>
          <w:p w:rsidR="00B41C21" w:rsidRDefault="00866C8F" w:rsidP="00D5021A">
            <w:pPr>
              <w:ind w:right="518"/>
              <w:jc w:val="right"/>
              <w:rPr>
                <w:rFonts w:ascii="Arial" w:eastAsia="Arial Unicode MS" w:hAnsi="Arial" w:cs="Arial"/>
                <w:b/>
                <w:sz w:val="18"/>
                <w:szCs w:val="18"/>
              </w:rPr>
            </w:pPr>
            <w:r>
              <w:rPr>
                <w:rFonts w:ascii="Arial" w:eastAsia="Arial Unicode MS" w:hAnsi="Arial" w:cs="Arial"/>
                <w:b/>
                <w:sz w:val="18"/>
                <w:szCs w:val="18"/>
              </w:rPr>
              <w:t>7.</w:t>
            </w:r>
            <w:r w:rsidR="00D5021A">
              <w:rPr>
                <w:rFonts w:ascii="Arial" w:eastAsia="Arial Unicode MS" w:hAnsi="Arial" w:cs="Arial"/>
                <w:b/>
                <w:sz w:val="18"/>
                <w:szCs w:val="18"/>
              </w:rPr>
              <w:t>211</w:t>
            </w:r>
          </w:p>
        </w:tc>
        <w:tc>
          <w:tcPr>
            <w:tcW w:w="1417" w:type="dxa"/>
            <w:tcBorders>
              <w:top w:val="single" w:sz="4" w:space="0" w:color="auto"/>
              <w:left w:val="nil"/>
              <w:right w:val="nil"/>
            </w:tcBorders>
            <w:vAlign w:val="bottom"/>
          </w:tcPr>
          <w:p w:rsidR="00B41C21" w:rsidRPr="00B41C21" w:rsidRDefault="00B41C21" w:rsidP="00A20124">
            <w:pPr>
              <w:ind w:right="518"/>
              <w:jc w:val="right"/>
              <w:rPr>
                <w:rFonts w:ascii="Arial" w:eastAsia="Arial Unicode MS" w:hAnsi="Arial" w:cs="Arial"/>
                <w:sz w:val="18"/>
                <w:szCs w:val="18"/>
              </w:rPr>
            </w:pPr>
            <w:r w:rsidRPr="00B41C21">
              <w:rPr>
                <w:rFonts w:ascii="Arial" w:eastAsia="Arial Unicode MS" w:hAnsi="Arial" w:cs="Arial"/>
                <w:sz w:val="18"/>
                <w:szCs w:val="18"/>
              </w:rPr>
              <w:t>4.641</w:t>
            </w:r>
          </w:p>
        </w:tc>
      </w:tr>
      <w:tr w:rsidR="00B41C21" w:rsidRPr="0070418C" w:rsidTr="00B41C21">
        <w:trPr>
          <w:trHeight w:val="20"/>
        </w:trPr>
        <w:tc>
          <w:tcPr>
            <w:tcW w:w="2835" w:type="dxa"/>
            <w:tcBorders>
              <w:top w:val="nil"/>
              <w:left w:val="nil"/>
              <w:bottom w:val="nil"/>
              <w:right w:val="nil"/>
            </w:tcBorders>
            <w:vAlign w:val="bottom"/>
          </w:tcPr>
          <w:p w:rsidR="00B41C21" w:rsidRPr="0070418C" w:rsidRDefault="00B41C21" w:rsidP="00535E97">
            <w:pPr>
              <w:rPr>
                <w:rFonts w:ascii="Arial" w:eastAsia="Arial Unicode MS" w:hAnsi="Arial" w:cs="Arial"/>
                <w:sz w:val="18"/>
                <w:szCs w:val="18"/>
              </w:rPr>
            </w:pPr>
            <w:r w:rsidRPr="0070418C">
              <w:rPr>
                <w:rFonts w:ascii="Arial" w:eastAsia="Arial Unicode MS" w:hAnsi="Arial" w:cs="Arial"/>
                <w:sz w:val="18"/>
                <w:szCs w:val="18"/>
              </w:rPr>
              <w:t>Passivo circulante</w:t>
            </w:r>
          </w:p>
        </w:tc>
        <w:tc>
          <w:tcPr>
            <w:tcW w:w="1417" w:type="dxa"/>
            <w:tcBorders>
              <w:left w:val="nil"/>
              <w:bottom w:val="single" w:sz="4" w:space="0" w:color="auto"/>
              <w:right w:val="nil"/>
            </w:tcBorders>
            <w:vAlign w:val="bottom"/>
          </w:tcPr>
          <w:p w:rsidR="00B41C21" w:rsidRDefault="00866C8F" w:rsidP="00D5021A">
            <w:pPr>
              <w:ind w:right="518"/>
              <w:jc w:val="right"/>
              <w:rPr>
                <w:rFonts w:ascii="Arial" w:eastAsia="Arial Unicode MS" w:hAnsi="Arial" w:cs="Arial"/>
                <w:b/>
                <w:sz w:val="18"/>
                <w:szCs w:val="18"/>
              </w:rPr>
            </w:pPr>
            <w:r>
              <w:rPr>
                <w:rFonts w:ascii="Arial" w:eastAsia="Arial Unicode MS" w:hAnsi="Arial" w:cs="Arial"/>
                <w:b/>
                <w:sz w:val="18"/>
                <w:szCs w:val="18"/>
              </w:rPr>
              <w:t>(6.</w:t>
            </w:r>
            <w:r w:rsidR="00D5021A">
              <w:rPr>
                <w:rFonts w:ascii="Arial" w:eastAsia="Arial Unicode MS" w:hAnsi="Arial" w:cs="Arial"/>
                <w:b/>
                <w:sz w:val="18"/>
                <w:szCs w:val="18"/>
              </w:rPr>
              <w:t>346</w:t>
            </w:r>
            <w:r>
              <w:rPr>
                <w:rFonts w:ascii="Arial" w:eastAsia="Arial Unicode MS" w:hAnsi="Arial" w:cs="Arial"/>
                <w:b/>
                <w:sz w:val="18"/>
                <w:szCs w:val="18"/>
              </w:rPr>
              <w:t>)</w:t>
            </w:r>
          </w:p>
        </w:tc>
        <w:tc>
          <w:tcPr>
            <w:tcW w:w="1417" w:type="dxa"/>
            <w:tcBorders>
              <w:left w:val="nil"/>
              <w:bottom w:val="single" w:sz="4" w:space="0" w:color="auto"/>
              <w:right w:val="nil"/>
            </w:tcBorders>
            <w:vAlign w:val="bottom"/>
          </w:tcPr>
          <w:p w:rsidR="00B41C21" w:rsidRPr="00B41C21" w:rsidRDefault="00B41C21" w:rsidP="00B41C21">
            <w:pPr>
              <w:ind w:right="459"/>
              <w:jc w:val="right"/>
              <w:rPr>
                <w:rFonts w:ascii="Arial" w:eastAsia="Arial Unicode MS" w:hAnsi="Arial" w:cs="Arial"/>
                <w:sz w:val="18"/>
                <w:szCs w:val="18"/>
              </w:rPr>
            </w:pPr>
            <w:r w:rsidRPr="00B41C21">
              <w:rPr>
                <w:rFonts w:ascii="Arial" w:eastAsia="Arial Unicode MS" w:hAnsi="Arial" w:cs="Arial"/>
                <w:sz w:val="18"/>
                <w:szCs w:val="18"/>
              </w:rPr>
              <w:t>(3.392)</w:t>
            </w:r>
          </w:p>
        </w:tc>
      </w:tr>
      <w:tr w:rsidR="00B41C21" w:rsidRPr="0070418C" w:rsidTr="00B41C21">
        <w:trPr>
          <w:trHeight w:val="20"/>
        </w:trPr>
        <w:tc>
          <w:tcPr>
            <w:tcW w:w="2835" w:type="dxa"/>
            <w:tcBorders>
              <w:top w:val="nil"/>
              <w:left w:val="nil"/>
              <w:right w:val="nil"/>
            </w:tcBorders>
            <w:vAlign w:val="bottom"/>
          </w:tcPr>
          <w:p w:rsidR="00B41C21" w:rsidRPr="0070418C" w:rsidRDefault="00B41C21" w:rsidP="00535E97">
            <w:pPr>
              <w:rPr>
                <w:rFonts w:ascii="Arial" w:eastAsia="Arial Unicode MS" w:hAnsi="Arial" w:cs="Arial"/>
                <w:sz w:val="18"/>
                <w:szCs w:val="18"/>
              </w:rPr>
            </w:pPr>
            <w:r w:rsidRPr="0070418C">
              <w:rPr>
                <w:rFonts w:ascii="Arial" w:eastAsia="Arial Unicode MS" w:hAnsi="Arial" w:cs="Arial"/>
                <w:sz w:val="18"/>
                <w:szCs w:val="18"/>
              </w:rPr>
              <w:t>Passivo não circulante</w:t>
            </w:r>
          </w:p>
        </w:tc>
        <w:tc>
          <w:tcPr>
            <w:tcW w:w="1417" w:type="dxa"/>
            <w:tcBorders>
              <w:top w:val="single" w:sz="4" w:space="0" w:color="auto"/>
              <w:left w:val="nil"/>
              <w:bottom w:val="double" w:sz="4" w:space="0" w:color="auto"/>
              <w:right w:val="nil"/>
            </w:tcBorders>
            <w:vAlign w:val="bottom"/>
          </w:tcPr>
          <w:p w:rsidR="00B41C21" w:rsidRDefault="00866C8F">
            <w:pPr>
              <w:ind w:right="518"/>
              <w:jc w:val="right"/>
              <w:rPr>
                <w:rFonts w:ascii="Arial" w:eastAsia="Arial Unicode MS" w:hAnsi="Arial" w:cs="Arial"/>
                <w:b/>
                <w:sz w:val="18"/>
                <w:szCs w:val="18"/>
              </w:rPr>
            </w:pPr>
            <w:r>
              <w:rPr>
                <w:rFonts w:ascii="Arial" w:eastAsia="Arial Unicode MS" w:hAnsi="Arial" w:cs="Arial"/>
                <w:b/>
                <w:sz w:val="18"/>
                <w:szCs w:val="18"/>
              </w:rPr>
              <w:t>865</w:t>
            </w:r>
          </w:p>
        </w:tc>
        <w:tc>
          <w:tcPr>
            <w:tcW w:w="1417" w:type="dxa"/>
            <w:tcBorders>
              <w:top w:val="single" w:sz="4" w:space="0" w:color="auto"/>
              <w:left w:val="nil"/>
              <w:bottom w:val="double" w:sz="4" w:space="0" w:color="auto"/>
              <w:right w:val="nil"/>
            </w:tcBorders>
            <w:vAlign w:val="bottom"/>
          </w:tcPr>
          <w:p w:rsidR="00B41C21" w:rsidRPr="00B41C21" w:rsidRDefault="00B41C21" w:rsidP="00A20124">
            <w:pPr>
              <w:ind w:right="518"/>
              <w:jc w:val="right"/>
              <w:rPr>
                <w:rFonts w:ascii="Arial" w:eastAsia="Arial Unicode MS" w:hAnsi="Arial" w:cs="Arial"/>
                <w:sz w:val="18"/>
                <w:szCs w:val="18"/>
              </w:rPr>
            </w:pPr>
            <w:r w:rsidRPr="00B41C21">
              <w:rPr>
                <w:rFonts w:ascii="Arial" w:eastAsia="Arial Unicode MS" w:hAnsi="Arial" w:cs="Arial"/>
                <w:sz w:val="18"/>
                <w:szCs w:val="18"/>
              </w:rPr>
              <w:t>1.249</w:t>
            </w:r>
          </w:p>
        </w:tc>
      </w:tr>
    </w:tbl>
    <w:p w:rsidR="00FC33DB" w:rsidRPr="00B41C21" w:rsidRDefault="00FC33DB" w:rsidP="00B41C21">
      <w:pPr>
        <w:ind w:left="425"/>
        <w:rPr>
          <w:rFonts w:ascii="Arial" w:eastAsia="Arial Unicode MS" w:hAnsi="Arial" w:cs="Arial"/>
          <w:sz w:val="22"/>
          <w:szCs w:val="22"/>
        </w:rPr>
      </w:pPr>
    </w:p>
    <w:p w:rsidR="007E1ECD" w:rsidRDefault="00FC33DB" w:rsidP="007E1ECD">
      <w:pPr>
        <w:ind w:left="425"/>
        <w:rPr>
          <w:rFonts w:ascii="Arial" w:eastAsia="Arial Unicode MS" w:hAnsi="Arial" w:cs="Arial"/>
          <w:sz w:val="22"/>
          <w:szCs w:val="22"/>
        </w:rPr>
      </w:pPr>
      <w:r w:rsidRPr="00B41C21">
        <w:rPr>
          <w:rFonts w:ascii="Arial" w:eastAsia="Arial Unicode MS" w:hAnsi="Arial" w:cs="Arial"/>
          <w:sz w:val="22"/>
          <w:szCs w:val="22"/>
        </w:rPr>
        <w:t>Em julho de 2012, a Companhia realizou parcelamento de seus débitos junto a Receita Federal, em 58 parcelas, no montante de R$1.858 (R$592 IRPJ, R$239 CSLL, R$166 multa e R$861 juros). Em 31 de dezembro de 201</w:t>
      </w:r>
      <w:r w:rsidR="004159C5">
        <w:rPr>
          <w:rFonts w:ascii="Arial" w:eastAsia="Arial Unicode MS" w:hAnsi="Arial" w:cs="Arial"/>
          <w:sz w:val="22"/>
          <w:szCs w:val="22"/>
        </w:rPr>
        <w:t>3</w:t>
      </w:r>
      <w:r w:rsidRPr="00B41C21">
        <w:rPr>
          <w:rFonts w:ascii="Arial" w:eastAsia="Arial Unicode MS" w:hAnsi="Arial" w:cs="Arial"/>
          <w:sz w:val="22"/>
          <w:szCs w:val="22"/>
        </w:rPr>
        <w:t>, o saldo a pagar é de R$</w:t>
      </w:r>
      <w:r w:rsidR="004159C5">
        <w:rPr>
          <w:rFonts w:ascii="Arial" w:eastAsia="Arial Unicode MS" w:hAnsi="Arial" w:cs="Arial"/>
          <w:sz w:val="22"/>
          <w:szCs w:val="22"/>
        </w:rPr>
        <w:t>1.250</w:t>
      </w:r>
      <w:r w:rsidRPr="00B41C21">
        <w:rPr>
          <w:rFonts w:ascii="Arial" w:eastAsia="Arial Unicode MS" w:hAnsi="Arial" w:cs="Arial"/>
          <w:sz w:val="22"/>
          <w:szCs w:val="22"/>
        </w:rPr>
        <w:t xml:space="preserve"> (R$</w:t>
      </w:r>
      <w:r w:rsidR="004159C5">
        <w:rPr>
          <w:rFonts w:ascii="Arial" w:eastAsia="Arial Unicode MS" w:hAnsi="Arial" w:cs="Arial"/>
          <w:sz w:val="22"/>
          <w:szCs w:val="22"/>
        </w:rPr>
        <w:t>1.634 em 31 de dezembro de 2012</w:t>
      </w:r>
      <w:r w:rsidRPr="00B41C21">
        <w:rPr>
          <w:rFonts w:ascii="Arial" w:eastAsia="Arial Unicode MS" w:hAnsi="Arial" w:cs="Arial"/>
          <w:sz w:val="22"/>
          <w:szCs w:val="22"/>
        </w:rPr>
        <w:t>).</w:t>
      </w:r>
    </w:p>
    <w:p w:rsidR="007E1ECD" w:rsidRDefault="007E1ECD" w:rsidP="007E1ECD">
      <w:pPr>
        <w:ind w:left="425"/>
        <w:rPr>
          <w:rFonts w:ascii="Arial" w:eastAsia="Arial Unicode MS" w:hAnsi="Arial" w:cs="Arial"/>
          <w:sz w:val="22"/>
          <w:szCs w:val="22"/>
        </w:rPr>
      </w:pPr>
    </w:p>
    <w:p w:rsidR="007E1ECD" w:rsidRDefault="007E1ECD" w:rsidP="007E1ECD">
      <w:pPr>
        <w:ind w:left="425"/>
        <w:rPr>
          <w:rFonts w:ascii="Arial" w:eastAsia="Arial Unicode MS" w:hAnsi="Arial" w:cs="Arial"/>
          <w:sz w:val="22"/>
          <w:szCs w:val="22"/>
        </w:rPr>
      </w:pPr>
    </w:p>
    <w:p w:rsidR="004A6A1F" w:rsidRPr="009809F6" w:rsidRDefault="00513A09" w:rsidP="007E1ECD">
      <w:pPr>
        <w:ind w:left="425"/>
        <w:rPr>
          <w:rFonts w:ascii="Arial" w:hAnsi="Arial" w:cs="Arial"/>
          <w:b/>
          <w:bCs/>
          <w:sz w:val="26"/>
          <w:szCs w:val="26"/>
        </w:rPr>
      </w:pPr>
      <w:r w:rsidRPr="009809F6">
        <w:rPr>
          <w:rFonts w:ascii="Arial" w:hAnsi="Arial" w:cs="Arial"/>
          <w:b/>
          <w:bCs/>
          <w:sz w:val="26"/>
          <w:szCs w:val="26"/>
        </w:rPr>
        <w:t>1</w:t>
      </w:r>
      <w:r w:rsidR="007E1ECD">
        <w:rPr>
          <w:rFonts w:ascii="Arial" w:hAnsi="Arial" w:cs="Arial"/>
          <w:b/>
          <w:bCs/>
          <w:sz w:val="26"/>
          <w:szCs w:val="26"/>
        </w:rPr>
        <w:t>3</w:t>
      </w:r>
      <w:r w:rsidR="000664EC" w:rsidRPr="009809F6">
        <w:rPr>
          <w:rFonts w:ascii="Arial" w:hAnsi="Arial" w:cs="Arial"/>
          <w:b/>
          <w:bCs/>
          <w:sz w:val="26"/>
          <w:szCs w:val="26"/>
        </w:rPr>
        <w:t>.</w:t>
      </w:r>
      <w:r w:rsidR="007E1ECD" w:rsidRPr="009809F6">
        <w:rPr>
          <w:rFonts w:ascii="Arial" w:hAnsi="Arial" w:cs="Arial"/>
          <w:b/>
          <w:bCs/>
          <w:sz w:val="26"/>
          <w:szCs w:val="26"/>
        </w:rPr>
        <w:t xml:space="preserve"> </w:t>
      </w:r>
      <w:r w:rsidR="00782064" w:rsidRPr="009809F6">
        <w:rPr>
          <w:rFonts w:ascii="Arial" w:hAnsi="Arial" w:cs="Arial"/>
          <w:b/>
          <w:bCs/>
          <w:sz w:val="26"/>
          <w:szCs w:val="26"/>
        </w:rPr>
        <w:t>Receitas d</w:t>
      </w:r>
      <w:r w:rsidR="004A6A1F" w:rsidRPr="009809F6">
        <w:rPr>
          <w:rFonts w:ascii="Arial" w:hAnsi="Arial" w:cs="Arial"/>
          <w:b/>
          <w:bCs/>
          <w:sz w:val="26"/>
          <w:szCs w:val="26"/>
        </w:rPr>
        <w:t>iferidas</w:t>
      </w:r>
    </w:p>
    <w:p w:rsidR="004A6A1F" w:rsidRPr="00F0704D" w:rsidRDefault="004A6A1F" w:rsidP="00B41C21">
      <w:pPr>
        <w:ind w:left="425"/>
        <w:rPr>
          <w:rFonts w:ascii="Arial" w:hAnsi="Arial" w:cs="Arial"/>
          <w:sz w:val="22"/>
          <w:szCs w:val="22"/>
        </w:rPr>
      </w:pPr>
    </w:p>
    <w:p w:rsidR="004A6A1F" w:rsidRPr="00F0704D" w:rsidRDefault="00782064" w:rsidP="00B41C21">
      <w:pPr>
        <w:autoSpaceDE w:val="0"/>
        <w:autoSpaceDN w:val="0"/>
        <w:adjustRightInd w:val="0"/>
        <w:ind w:left="425"/>
        <w:rPr>
          <w:rFonts w:ascii="Arial" w:hAnsi="Arial" w:cs="Arial"/>
          <w:color w:val="000000"/>
          <w:sz w:val="22"/>
          <w:szCs w:val="22"/>
        </w:rPr>
      </w:pPr>
      <w:r>
        <w:rPr>
          <w:rFonts w:ascii="Arial" w:hAnsi="Arial" w:cs="Arial"/>
          <w:color w:val="000000"/>
          <w:sz w:val="22"/>
          <w:szCs w:val="22"/>
        </w:rPr>
        <w:t>As receitas d</w:t>
      </w:r>
      <w:r w:rsidR="004A6A1F" w:rsidRPr="00F0704D">
        <w:rPr>
          <w:rFonts w:ascii="Arial" w:hAnsi="Arial" w:cs="Arial"/>
          <w:color w:val="000000"/>
          <w:sz w:val="22"/>
          <w:szCs w:val="22"/>
        </w:rPr>
        <w:t>iferidas correspondem às receitas decorrentes do contrato de permissão de uso de faixa de domínio da rodovia firmado com a Embratel em 9 de setembro de 2007, líquidas dos impostos incidentes, cujos saldos estão demonstrados abaixo:</w:t>
      </w:r>
    </w:p>
    <w:p w:rsidR="004A6A1F" w:rsidRPr="00F0704D" w:rsidRDefault="004A6A1F" w:rsidP="00B41C21">
      <w:pPr>
        <w:autoSpaceDE w:val="0"/>
        <w:autoSpaceDN w:val="0"/>
        <w:adjustRightInd w:val="0"/>
        <w:ind w:left="425"/>
        <w:rPr>
          <w:rFonts w:ascii="Arial" w:hAnsi="Arial" w:cs="Arial"/>
          <w:color w:val="000000"/>
          <w:sz w:val="22"/>
          <w:szCs w:val="22"/>
        </w:rPr>
      </w:pPr>
    </w:p>
    <w:tbl>
      <w:tblPr>
        <w:tblW w:w="6236" w:type="dxa"/>
        <w:tblInd w:w="534" w:type="dxa"/>
        <w:tblLook w:val="01E0" w:firstRow="1" w:lastRow="1" w:firstColumn="1" w:lastColumn="1" w:noHBand="0" w:noVBand="0"/>
      </w:tblPr>
      <w:tblGrid>
        <w:gridCol w:w="3402"/>
        <w:gridCol w:w="1417"/>
        <w:gridCol w:w="1417"/>
      </w:tblGrid>
      <w:tr w:rsidR="00503355" w:rsidRPr="006471AF" w:rsidTr="00B41C21">
        <w:trPr>
          <w:trHeight w:val="20"/>
        </w:trPr>
        <w:tc>
          <w:tcPr>
            <w:tcW w:w="3402" w:type="dxa"/>
            <w:vAlign w:val="bottom"/>
          </w:tcPr>
          <w:p w:rsidR="00503355" w:rsidRPr="006471AF" w:rsidRDefault="00503355" w:rsidP="000664EC">
            <w:pPr>
              <w:autoSpaceDE w:val="0"/>
              <w:autoSpaceDN w:val="0"/>
              <w:adjustRightInd w:val="0"/>
              <w:ind w:left="-108"/>
              <w:rPr>
                <w:rFonts w:ascii="Arial" w:hAnsi="Arial" w:cs="Arial"/>
                <w:b/>
                <w:color w:val="000000"/>
                <w:sz w:val="18"/>
                <w:szCs w:val="18"/>
              </w:rPr>
            </w:pPr>
          </w:p>
        </w:tc>
        <w:tc>
          <w:tcPr>
            <w:tcW w:w="1417" w:type="dxa"/>
            <w:tcBorders>
              <w:bottom w:val="single" w:sz="4" w:space="0" w:color="auto"/>
            </w:tcBorders>
            <w:vAlign w:val="bottom"/>
          </w:tcPr>
          <w:p w:rsidR="00503355" w:rsidRPr="006471AF" w:rsidRDefault="009D5539" w:rsidP="00535E97">
            <w:pPr>
              <w:autoSpaceDE w:val="0"/>
              <w:autoSpaceDN w:val="0"/>
              <w:adjustRightInd w:val="0"/>
              <w:jc w:val="center"/>
              <w:rPr>
                <w:rFonts w:ascii="Arial" w:hAnsi="Arial" w:cs="Arial"/>
                <w:b/>
                <w:color w:val="000000"/>
                <w:sz w:val="18"/>
                <w:szCs w:val="18"/>
              </w:rPr>
            </w:pPr>
            <w:r>
              <w:rPr>
                <w:rFonts w:ascii="Arial" w:hAnsi="Arial" w:cs="Arial"/>
                <w:b/>
                <w:color w:val="000000"/>
                <w:sz w:val="18"/>
                <w:szCs w:val="18"/>
              </w:rPr>
              <w:t>2013</w:t>
            </w:r>
          </w:p>
        </w:tc>
        <w:tc>
          <w:tcPr>
            <w:tcW w:w="1417" w:type="dxa"/>
            <w:tcBorders>
              <w:bottom w:val="single" w:sz="4" w:space="0" w:color="auto"/>
            </w:tcBorders>
            <w:vAlign w:val="bottom"/>
          </w:tcPr>
          <w:p w:rsidR="00503355" w:rsidRPr="00296B2C" w:rsidRDefault="009D5539" w:rsidP="00503355">
            <w:pPr>
              <w:autoSpaceDE w:val="0"/>
              <w:autoSpaceDN w:val="0"/>
              <w:adjustRightInd w:val="0"/>
              <w:jc w:val="center"/>
              <w:rPr>
                <w:rFonts w:ascii="Arial" w:hAnsi="Arial" w:cs="Arial"/>
                <w:color w:val="000000"/>
                <w:sz w:val="18"/>
                <w:szCs w:val="18"/>
              </w:rPr>
            </w:pPr>
            <w:r w:rsidRPr="00296B2C">
              <w:rPr>
                <w:rFonts w:ascii="Arial" w:hAnsi="Arial" w:cs="Arial"/>
                <w:color w:val="000000"/>
                <w:sz w:val="18"/>
                <w:szCs w:val="18"/>
              </w:rPr>
              <w:t>2012</w:t>
            </w:r>
          </w:p>
        </w:tc>
      </w:tr>
      <w:tr w:rsidR="00503355" w:rsidRPr="006471AF" w:rsidTr="00B41C21">
        <w:trPr>
          <w:trHeight w:val="20"/>
        </w:trPr>
        <w:tc>
          <w:tcPr>
            <w:tcW w:w="3402" w:type="dxa"/>
            <w:vAlign w:val="bottom"/>
          </w:tcPr>
          <w:p w:rsidR="00503355" w:rsidRPr="006471AF" w:rsidRDefault="00503355" w:rsidP="000664EC">
            <w:pPr>
              <w:autoSpaceDE w:val="0"/>
              <w:autoSpaceDN w:val="0"/>
              <w:adjustRightInd w:val="0"/>
              <w:ind w:left="-108"/>
              <w:rPr>
                <w:rFonts w:ascii="Arial" w:hAnsi="Arial" w:cs="Arial"/>
                <w:color w:val="000000"/>
                <w:sz w:val="18"/>
                <w:szCs w:val="18"/>
              </w:rPr>
            </w:pPr>
          </w:p>
        </w:tc>
        <w:tc>
          <w:tcPr>
            <w:tcW w:w="1417" w:type="dxa"/>
            <w:tcBorders>
              <w:top w:val="single" w:sz="4" w:space="0" w:color="auto"/>
            </w:tcBorders>
            <w:vAlign w:val="bottom"/>
          </w:tcPr>
          <w:p w:rsidR="00503355" w:rsidRPr="006471AF" w:rsidRDefault="00503355" w:rsidP="00535E97">
            <w:pPr>
              <w:autoSpaceDE w:val="0"/>
              <w:autoSpaceDN w:val="0"/>
              <w:adjustRightInd w:val="0"/>
              <w:ind w:left="-327" w:right="425"/>
              <w:jc w:val="right"/>
              <w:rPr>
                <w:rFonts w:ascii="Arial" w:hAnsi="Arial" w:cs="Arial"/>
                <w:color w:val="000000"/>
                <w:sz w:val="18"/>
                <w:szCs w:val="18"/>
              </w:rPr>
            </w:pPr>
          </w:p>
        </w:tc>
        <w:tc>
          <w:tcPr>
            <w:tcW w:w="1417" w:type="dxa"/>
            <w:tcBorders>
              <w:top w:val="single" w:sz="4" w:space="0" w:color="auto"/>
            </w:tcBorders>
            <w:vAlign w:val="bottom"/>
          </w:tcPr>
          <w:p w:rsidR="00503355" w:rsidRPr="00296B2C" w:rsidRDefault="00503355" w:rsidP="00503355">
            <w:pPr>
              <w:autoSpaceDE w:val="0"/>
              <w:autoSpaceDN w:val="0"/>
              <w:adjustRightInd w:val="0"/>
              <w:ind w:left="-327" w:right="425"/>
              <w:jc w:val="right"/>
              <w:rPr>
                <w:rFonts w:ascii="Arial" w:hAnsi="Arial" w:cs="Arial"/>
                <w:color w:val="000000"/>
                <w:sz w:val="18"/>
                <w:szCs w:val="18"/>
              </w:rPr>
            </w:pPr>
          </w:p>
        </w:tc>
      </w:tr>
      <w:tr w:rsidR="009D5539" w:rsidRPr="006471AF" w:rsidTr="009D5539">
        <w:trPr>
          <w:trHeight w:val="215"/>
        </w:trPr>
        <w:tc>
          <w:tcPr>
            <w:tcW w:w="3402" w:type="dxa"/>
            <w:vAlign w:val="bottom"/>
          </w:tcPr>
          <w:p w:rsidR="009D5539" w:rsidRPr="006471AF" w:rsidRDefault="009D5539" w:rsidP="00D254E2">
            <w:pPr>
              <w:autoSpaceDE w:val="0"/>
              <w:autoSpaceDN w:val="0"/>
              <w:adjustRightInd w:val="0"/>
              <w:ind w:hanging="108"/>
              <w:rPr>
                <w:rFonts w:ascii="Arial" w:hAnsi="Arial" w:cs="Arial"/>
                <w:color w:val="000000"/>
                <w:sz w:val="18"/>
                <w:szCs w:val="18"/>
              </w:rPr>
            </w:pPr>
            <w:r w:rsidRPr="006471AF">
              <w:rPr>
                <w:rFonts w:ascii="Arial" w:hAnsi="Arial" w:cs="Arial"/>
                <w:color w:val="000000"/>
                <w:sz w:val="18"/>
                <w:szCs w:val="18"/>
              </w:rPr>
              <w:t xml:space="preserve">Receita recebida </w:t>
            </w:r>
            <w:r>
              <w:rPr>
                <w:rFonts w:ascii="Arial" w:hAnsi="Arial" w:cs="Arial"/>
                <w:color w:val="000000"/>
                <w:sz w:val="18"/>
                <w:szCs w:val="18"/>
              </w:rPr>
              <w:t>a</w:t>
            </w:r>
            <w:r w:rsidRPr="006471AF">
              <w:rPr>
                <w:rFonts w:ascii="Arial" w:hAnsi="Arial" w:cs="Arial"/>
                <w:color w:val="000000"/>
                <w:sz w:val="18"/>
                <w:szCs w:val="18"/>
              </w:rPr>
              <w:t>ntecipadamente</w:t>
            </w:r>
          </w:p>
        </w:tc>
        <w:tc>
          <w:tcPr>
            <w:tcW w:w="1417" w:type="dxa"/>
            <w:vAlign w:val="bottom"/>
          </w:tcPr>
          <w:p w:rsidR="009D5539" w:rsidRDefault="004159C5" w:rsidP="00B41C21">
            <w:pPr>
              <w:tabs>
                <w:tab w:val="left" w:pos="737"/>
              </w:tabs>
              <w:autoSpaceDE w:val="0"/>
              <w:autoSpaceDN w:val="0"/>
              <w:adjustRightInd w:val="0"/>
              <w:ind w:left="-327" w:right="459"/>
              <w:jc w:val="right"/>
              <w:rPr>
                <w:rFonts w:ascii="Arial" w:hAnsi="Arial" w:cs="Arial"/>
                <w:b/>
                <w:color w:val="000000"/>
                <w:sz w:val="18"/>
                <w:szCs w:val="18"/>
              </w:rPr>
            </w:pPr>
            <w:r>
              <w:rPr>
                <w:rFonts w:ascii="Arial" w:hAnsi="Arial" w:cs="Arial"/>
                <w:b/>
                <w:color w:val="000000"/>
                <w:sz w:val="18"/>
                <w:szCs w:val="18"/>
              </w:rPr>
              <w:t>1.444</w:t>
            </w:r>
          </w:p>
        </w:tc>
        <w:tc>
          <w:tcPr>
            <w:tcW w:w="1417" w:type="dxa"/>
            <w:vAlign w:val="bottom"/>
          </w:tcPr>
          <w:p w:rsidR="009D5539" w:rsidRPr="00296B2C" w:rsidRDefault="009D5539" w:rsidP="00A20124">
            <w:pPr>
              <w:tabs>
                <w:tab w:val="left" w:pos="737"/>
              </w:tabs>
              <w:autoSpaceDE w:val="0"/>
              <w:autoSpaceDN w:val="0"/>
              <w:adjustRightInd w:val="0"/>
              <w:ind w:left="-327" w:right="459"/>
              <w:jc w:val="right"/>
              <w:rPr>
                <w:rFonts w:ascii="Arial" w:hAnsi="Arial" w:cs="Arial"/>
                <w:color w:val="000000"/>
                <w:sz w:val="18"/>
                <w:szCs w:val="18"/>
              </w:rPr>
            </w:pPr>
            <w:r w:rsidRPr="00296B2C">
              <w:rPr>
                <w:rFonts w:ascii="Arial" w:hAnsi="Arial" w:cs="Arial"/>
                <w:color w:val="000000"/>
                <w:sz w:val="18"/>
                <w:szCs w:val="18"/>
              </w:rPr>
              <w:t>1.822</w:t>
            </w:r>
          </w:p>
        </w:tc>
      </w:tr>
      <w:tr w:rsidR="009D5539" w:rsidRPr="006471AF" w:rsidTr="00B41C21">
        <w:trPr>
          <w:trHeight w:val="20"/>
        </w:trPr>
        <w:tc>
          <w:tcPr>
            <w:tcW w:w="3402" w:type="dxa"/>
            <w:vAlign w:val="bottom"/>
          </w:tcPr>
          <w:p w:rsidR="009D5539" w:rsidRPr="006471AF" w:rsidRDefault="009D5539" w:rsidP="000664EC">
            <w:pPr>
              <w:autoSpaceDE w:val="0"/>
              <w:autoSpaceDN w:val="0"/>
              <w:adjustRightInd w:val="0"/>
              <w:ind w:hanging="108"/>
              <w:rPr>
                <w:rFonts w:ascii="Arial" w:hAnsi="Arial" w:cs="Arial"/>
                <w:color w:val="000000"/>
                <w:sz w:val="18"/>
                <w:szCs w:val="18"/>
              </w:rPr>
            </w:pPr>
            <w:r w:rsidRPr="006471AF">
              <w:rPr>
                <w:rFonts w:ascii="Arial" w:hAnsi="Arial" w:cs="Arial"/>
                <w:color w:val="000000"/>
                <w:sz w:val="18"/>
                <w:szCs w:val="18"/>
              </w:rPr>
              <w:t>(</w:t>
            </w:r>
            <w:r>
              <w:rPr>
                <w:rFonts w:ascii="Arial" w:hAnsi="Arial" w:cs="Arial"/>
                <w:color w:val="000000"/>
                <w:sz w:val="18"/>
                <w:szCs w:val="18"/>
              </w:rPr>
              <w:t xml:space="preserve"> </w:t>
            </w:r>
            <w:r w:rsidRPr="006471AF">
              <w:rPr>
                <w:rFonts w:ascii="Arial" w:hAnsi="Arial" w:cs="Arial"/>
                <w:color w:val="000000"/>
                <w:sz w:val="18"/>
                <w:szCs w:val="18"/>
              </w:rPr>
              <w:t>-</w:t>
            </w:r>
            <w:r>
              <w:rPr>
                <w:rFonts w:ascii="Arial" w:hAnsi="Arial" w:cs="Arial"/>
                <w:color w:val="000000"/>
                <w:sz w:val="18"/>
                <w:szCs w:val="18"/>
              </w:rPr>
              <w:t xml:space="preserve"> </w:t>
            </w:r>
            <w:r w:rsidRPr="006471AF">
              <w:rPr>
                <w:rFonts w:ascii="Arial" w:hAnsi="Arial" w:cs="Arial"/>
                <w:color w:val="000000"/>
                <w:sz w:val="18"/>
                <w:szCs w:val="18"/>
              </w:rPr>
              <w:t>) Deduções da receita antecipada</w:t>
            </w:r>
          </w:p>
        </w:tc>
        <w:tc>
          <w:tcPr>
            <w:tcW w:w="1417" w:type="dxa"/>
            <w:tcBorders>
              <w:bottom w:val="single" w:sz="4" w:space="0" w:color="auto"/>
            </w:tcBorders>
            <w:vAlign w:val="bottom"/>
          </w:tcPr>
          <w:p w:rsidR="009D5539" w:rsidRDefault="004159C5" w:rsidP="00B41C21">
            <w:pPr>
              <w:tabs>
                <w:tab w:val="left" w:pos="737"/>
              </w:tabs>
              <w:autoSpaceDE w:val="0"/>
              <w:autoSpaceDN w:val="0"/>
              <w:adjustRightInd w:val="0"/>
              <w:ind w:left="-329" w:right="459"/>
              <w:jc w:val="right"/>
              <w:rPr>
                <w:rFonts w:ascii="Arial" w:hAnsi="Arial" w:cs="Arial"/>
                <w:b/>
                <w:color w:val="000000"/>
                <w:sz w:val="18"/>
                <w:szCs w:val="18"/>
              </w:rPr>
            </w:pPr>
            <w:r>
              <w:rPr>
                <w:rFonts w:ascii="Arial" w:hAnsi="Arial" w:cs="Arial"/>
                <w:b/>
                <w:color w:val="000000"/>
                <w:sz w:val="18"/>
                <w:szCs w:val="18"/>
              </w:rPr>
              <w:t>(137)</w:t>
            </w:r>
          </w:p>
        </w:tc>
        <w:tc>
          <w:tcPr>
            <w:tcW w:w="1417" w:type="dxa"/>
            <w:tcBorders>
              <w:bottom w:val="single" w:sz="4" w:space="0" w:color="auto"/>
            </w:tcBorders>
            <w:vAlign w:val="bottom"/>
          </w:tcPr>
          <w:p w:rsidR="009D5539" w:rsidRPr="00296B2C" w:rsidRDefault="009D5539" w:rsidP="009D5539">
            <w:pPr>
              <w:tabs>
                <w:tab w:val="left" w:pos="737"/>
              </w:tabs>
              <w:autoSpaceDE w:val="0"/>
              <w:autoSpaceDN w:val="0"/>
              <w:adjustRightInd w:val="0"/>
              <w:ind w:left="-329" w:right="403"/>
              <w:jc w:val="right"/>
              <w:rPr>
                <w:rFonts w:ascii="Arial" w:hAnsi="Arial" w:cs="Arial"/>
                <w:color w:val="000000"/>
                <w:sz w:val="18"/>
                <w:szCs w:val="18"/>
              </w:rPr>
            </w:pPr>
            <w:r w:rsidRPr="00296B2C">
              <w:rPr>
                <w:rFonts w:ascii="Arial" w:hAnsi="Arial" w:cs="Arial"/>
                <w:color w:val="000000"/>
                <w:sz w:val="18"/>
                <w:szCs w:val="18"/>
              </w:rPr>
              <w:t>(157)</w:t>
            </w:r>
          </w:p>
        </w:tc>
      </w:tr>
      <w:tr w:rsidR="009D5539" w:rsidRPr="006471AF" w:rsidTr="00B41C21">
        <w:trPr>
          <w:trHeight w:val="20"/>
        </w:trPr>
        <w:tc>
          <w:tcPr>
            <w:tcW w:w="3402" w:type="dxa"/>
            <w:vAlign w:val="bottom"/>
          </w:tcPr>
          <w:p w:rsidR="009D5539" w:rsidRPr="006471AF" w:rsidRDefault="009D5539" w:rsidP="000664EC">
            <w:pPr>
              <w:autoSpaceDE w:val="0"/>
              <w:autoSpaceDN w:val="0"/>
              <w:adjustRightInd w:val="0"/>
              <w:ind w:left="-108"/>
              <w:rPr>
                <w:rFonts w:ascii="Arial" w:hAnsi="Arial" w:cs="Arial"/>
                <w:color w:val="000000"/>
                <w:sz w:val="18"/>
                <w:szCs w:val="18"/>
              </w:rPr>
            </w:pPr>
          </w:p>
        </w:tc>
        <w:tc>
          <w:tcPr>
            <w:tcW w:w="1417" w:type="dxa"/>
            <w:tcBorders>
              <w:top w:val="single" w:sz="4" w:space="0" w:color="auto"/>
              <w:bottom w:val="double" w:sz="4" w:space="0" w:color="auto"/>
            </w:tcBorders>
            <w:vAlign w:val="bottom"/>
          </w:tcPr>
          <w:p w:rsidR="009D5539" w:rsidRDefault="004159C5" w:rsidP="00B41C21">
            <w:pPr>
              <w:tabs>
                <w:tab w:val="left" w:pos="737"/>
              </w:tabs>
              <w:autoSpaceDE w:val="0"/>
              <w:autoSpaceDN w:val="0"/>
              <w:adjustRightInd w:val="0"/>
              <w:ind w:left="-327" w:right="459"/>
              <w:jc w:val="right"/>
              <w:rPr>
                <w:rFonts w:ascii="Arial" w:hAnsi="Arial" w:cs="Arial"/>
                <w:b/>
                <w:color w:val="000000"/>
                <w:sz w:val="18"/>
                <w:szCs w:val="18"/>
              </w:rPr>
            </w:pPr>
            <w:r>
              <w:rPr>
                <w:rFonts w:ascii="Arial" w:hAnsi="Arial" w:cs="Arial"/>
                <w:b/>
                <w:color w:val="000000"/>
                <w:sz w:val="18"/>
                <w:szCs w:val="18"/>
              </w:rPr>
              <w:t>1.307</w:t>
            </w:r>
          </w:p>
        </w:tc>
        <w:tc>
          <w:tcPr>
            <w:tcW w:w="1417" w:type="dxa"/>
            <w:tcBorders>
              <w:top w:val="single" w:sz="4" w:space="0" w:color="auto"/>
              <w:bottom w:val="double" w:sz="4" w:space="0" w:color="auto"/>
            </w:tcBorders>
            <w:vAlign w:val="bottom"/>
          </w:tcPr>
          <w:p w:rsidR="009D5539" w:rsidRPr="00296B2C" w:rsidRDefault="009D5539" w:rsidP="00A20124">
            <w:pPr>
              <w:tabs>
                <w:tab w:val="left" w:pos="737"/>
              </w:tabs>
              <w:autoSpaceDE w:val="0"/>
              <w:autoSpaceDN w:val="0"/>
              <w:adjustRightInd w:val="0"/>
              <w:ind w:left="-327" w:right="459"/>
              <w:jc w:val="right"/>
              <w:rPr>
                <w:rFonts w:ascii="Arial" w:hAnsi="Arial" w:cs="Arial"/>
                <w:color w:val="000000"/>
                <w:sz w:val="18"/>
                <w:szCs w:val="18"/>
              </w:rPr>
            </w:pPr>
            <w:r w:rsidRPr="00296B2C">
              <w:rPr>
                <w:rFonts w:ascii="Arial" w:hAnsi="Arial" w:cs="Arial"/>
                <w:color w:val="000000"/>
                <w:sz w:val="18"/>
                <w:szCs w:val="18"/>
              </w:rPr>
              <w:t>1.665</w:t>
            </w:r>
          </w:p>
        </w:tc>
      </w:tr>
    </w:tbl>
    <w:p w:rsidR="004A6A1F" w:rsidRPr="00B41C21" w:rsidRDefault="004A6A1F" w:rsidP="00B41C21">
      <w:pPr>
        <w:ind w:left="425"/>
        <w:rPr>
          <w:rFonts w:ascii="Arial" w:hAnsi="Arial" w:cs="Arial"/>
          <w:sz w:val="22"/>
          <w:szCs w:val="22"/>
        </w:rPr>
      </w:pPr>
    </w:p>
    <w:p w:rsidR="004A6A1F" w:rsidRPr="00B41C21" w:rsidRDefault="00A300F3" w:rsidP="00B41C21">
      <w:pPr>
        <w:ind w:left="425"/>
        <w:rPr>
          <w:rFonts w:ascii="Arial" w:hAnsi="Arial" w:cs="Arial"/>
          <w:sz w:val="22"/>
          <w:szCs w:val="22"/>
        </w:rPr>
      </w:pPr>
      <w:r w:rsidRPr="00B41C21">
        <w:rPr>
          <w:rFonts w:ascii="Arial" w:hAnsi="Arial" w:cs="Arial"/>
          <w:sz w:val="22"/>
          <w:szCs w:val="22"/>
        </w:rPr>
        <w:t>Pela utilização da infra</w:t>
      </w:r>
      <w:r w:rsidR="004A6A1F" w:rsidRPr="00B41C21">
        <w:rPr>
          <w:rFonts w:ascii="Arial" w:hAnsi="Arial" w:cs="Arial"/>
          <w:sz w:val="22"/>
          <w:szCs w:val="22"/>
        </w:rPr>
        <w:t>estrutura ao longo da rodovia a Embratel pagará à Companhia uma remuneração total de R$6.674, dos quais R$3.888 foram antecipados em 23 de outubro de 2007. O saldo do contrato será recebido em 8 parcelas anuais de R$331 mais R$138 referentes ao último período, corrigidas anualmente pelo IGP-M.</w:t>
      </w:r>
    </w:p>
    <w:p w:rsidR="004A6A1F" w:rsidRPr="00B41C21" w:rsidRDefault="004A6A1F" w:rsidP="00B41C21">
      <w:pPr>
        <w:ind w:left="425"/>
        <w:rPr>
          <w:rFonts w:ascii="Arial" w:hAnsi="Arial" w:cs="Arial"/>
          <w:sz w:val="22"/>
          <w:szCs w:val="22"/>
        </w:rPr>
      </w:pPr>
    </w:p>
    <w:p w:rsidR="004A6A1F" w:rsidRPr="00B41C21" w:rsidRDefault="004A6A1F" w:rsidP="00B41C21">
      <w:pPr>
        <w:ind w:left="425"/>
        <w:rPr>
          <w:rFonts w:ascii="Arial" w:hAnsi="Arial" w:cs="Arial"/>
          <w:sz w:val="22"/>
          <w:szCs w:val="22"/>
        </w:rPr>
      </w:pPr>
      <w:r w:rsidRPr="00B41C21">
        <w:rPr>
          <w:rFonts w:ascii="Arial" w:hAnsi="Arial" w:cs="Arial"/>
          <w:sz w:val="22"/>
          <w:szCs w:val="22"/>
        </w:rPr>
        <w:t>A receita recebida antecipadamente, juntamente com os encargos incidentes, está sendo apropriada ao resultado</w:t>
      </w:r>
      <w:r w:rsidR="0005225D" w:rsidRPr="00B41C21">
        <w:rPr>
          <w:rFonts w:ascii="Arial" w:hAnsi="Arial" w:cs="Arial"/>
          <w:sz w:val="22"/>
          <w:szCs w:val="22"/>
        </w:rPr>
        <w:t xml:space="preserve"> à rubrica de receitas acessórias</w:t>
      </w:r>
      <w:r w:rsidRPr="00B41C21">
        <w:rPr>
          <w:rFonts w:ascii="Arial" w:hAnsi="Arial" w:cs="Arial"/>
          <w:sz w:val="22"/>
          <w:szCs w:val="22"/>
        </w:rPr>
        <w:t xml:space="preserve"> de forma proporcional ao período de vigência do contrato.</w:t>
      </w:r>
    </w:p>
    <w:p w:rsidR="004656F2" w:rsidRPr="00B41C21" w:rsidRDefault="004656F2" w:rsidP="00B41C21">
      <w:pPr>
        <w:ind w:left="425"/>
        <w:rPr>
          <w:rFonts w:ascii="Arial" w:hAnsi="Arial" w:cs="Arial"/>
          <w:sz w:val="22"/>
          <w:szCs w:val="22"/>
        </w:rPr>
      </w:pPr>
    </w:p>
    <w:p w:rsidR="00A300F3" w:rsidRPr="00B41C21" w:rsidRDefault="00A300F3" w:rsidP="00B41C21">
      <w:pPr>
        <w:ind w:left="425"/>
        <w:rPr>
          <w:rFonts w:ascii="Arial" w:hAnsi="Arial" w:cs="Arial"/>
          <w:sz w:val="22"/>
          <w:szCs w:val="22"/>
        </w:rPr>
      </w:pPr>
    </w:p>
    <w:p w:rsidR="007E1ECD" w:rsidRDefault="007E1ECD">
      <w:pPr>
        <w:rPr>
          <w:rFonts w:ascii="Arial" w:hAnsi="Arial" w:cs="Arial"/>
          <w:b/>
          <w:bCs/>
          <w:sz w:val="26"/>
          <w:szCs w:val="26"/>
        </w:rPr>
      </w:pPr>
      <w:r>
        <w:rPr>
          <w:rFonts w:ascii="Arial" w:hAnsi="Arial" w:cs="Arial"/>
          <w:b/>
          <w:bCs/>
          <w:sz w:val="26"/>
          <w:szCs w:val="26"/>
        </w:rPr>
        <w:br w:type="page"/>
      </w:r>
    </w:p>
    <w:p w:rsidR="004A6A1F" w:rsidRPr="009809F6" w:rsidRDefault="00513A09" w:rsidP="00C83C0C">
      <w:pPr>
        <w:autoSpaceDN w:val="0"/>
        <w:ind w:left="426" w:hanging="426"/>
        <w:rPr>
          <w:rFonts w:ascii="Arial" w:hAnsi="Arial" w:cs="Arial"/>
          <w:b/>
          <w:bCs/>
          <w:sz w:val="26"/>
          <w:szCs w:val="26"/>
        </w:rPr>
      </w:pPr>
      <w:r w:rsidRPr="009809F6">
        <w:rPr>
          <w:rFonts w:ascii="Arial" w:hAnsi="Arial" w:cs="Arial"/>
          <w:b/>
          <w:bCs/>
          <w:sz w:val="26"/>
          <w:szCs w:val="26"/>
        </w:rPr>
        <w:t>1</w:t>
      </w:r>
      <w:r w:rsidR="007E1ECD">
        <w:rPr>
          <w:rFonts w:ascii="Arial" w:hAnsi="Arial" w:cs="Arial"/>
          <w:b/>
          <w:bCs/>
          <w:sz w:val="26"/>
          <w:szCs w:val="26"/>
        </w:rPr>
        <w:t>4</w:t>
      </w:r>
      <w:r w:rsidR="004A6A1F" w:rsidRPr="009809F6">
        <w:rPr>
          <w:rFonts w:ascii="Arial" w:hAnsi="Arial" w:cs="Arial"/>
          <w:b/>
          <w:bCs/>
          <w:sz w:val="26"/>
          <w:szCs w:val="26"/>
        </w:rPr>
        <w:t>.</w:t>
      </w:r>
      <w:r w:rsidR="004A6A1F" w:rsidRPr="009809F6">
        <w:rPr>
          <w:rFonts w:ascii="Arial" w:hAnsi="Arial" w:cs="Arial"/>
          <w:b/>
          <w:bCs/>
          <w:sz w:val="26"/>
          <w:szCs w:val="26"/>
        </w:rPr>
        <w:tab/>
        <w:t>Patrimônio líquido</w:t>
      </w:r>
    </w:p>
    <w:p w:rsidR="004A6A1F" w:rsidRPr="00F0704D" w:rsidRDefault="004A6A1F" w:rsidP="00535E97">
      <w:pPr>
        <w:pStyle w:val="Recuodecorpodetexto2"/>
        <w:tabs>
          <w:tab w:val="num" w:pos="284"/>
        </w:tabs>
        <w:ind w:left="425"/>
        <w:jc w:val="left"/>
        <w:rPr>
          <w:rFonts w:ascii="Arial" w:hAnsi="Arial" w:cs="Arial"/>
          <w:szCs w:val="22"/>
        </w:rPr>
      </w:pPr>
    </w:p>
    <w:p w:rsidR="004A6A1F" w:rsidRPr="00F0704D" w:rsidRDefault="004A6A1F" w:rsidP="00252013">
      <w:pPr>
        <w:pStyle w:val="Recuodecorpodetexto2"/>
        <w:ind w:left="850" w:hanging="425"/>
        <w:jc w:val="left"/>
        <w:rPr>
          <w:rFonts w:ascii="Arial" w:hAnsi="Arial" w:cs="Arial"/>
          <w:szCs w:val="22"/>
        </w:rPr>
      </w:pPr>
      <w:r w:rsidRPr="00F0704D">
        <w:rPr>
          <w:rFonts w:ascii="Arial" w:hAnsi="Arial" w:cs="Arial"/>
          <w:szCs w:val="22"/>
        </w:rPr>
        <w:t>a)</w:t>
      </w:r>
      <w:r w:rsidRPr="00F0704D">
        <w:rPr>
          <w:rFonts w:ascii="Arial" w:hAnsi="Arial" w:cs="Arial"/>
          <w:szCs w:val="22"/>
        </w:rPr>
        <w:tab/>
      </w:r>
      <w:r w:rsidRPr="00F0704D">
        <w:rPr>
          <w:rFonts w:ascii="Arial" w:hAnsi="Arial" w:cs="Arial"/>
          <w:szCs w:val="22"/>
          <w:u w:val="single"/>
        </w:rPr>
        <w:t>Capital social</w:t>
      </w:r>
    </w:p>
    <w:p w:rsidR="004A6A1F" w:rsidRPr="00F0704D" w:rsidRDefault="004A6A1F" w:rsidP="00252013">
      <w:pPr>
        <w:pStyle w:val="Recuodecorpodetexto2"/>
        <w:ind w:left="851"/>
        <w:jc w:val="left"/>
        <w:rPr>
          <w:rFonts w:ascii="Arial" w:hAnsi="Arial" w:cs="Arial"/>
          <w:szCs w:val="22"/>
        </w:rPr>
      </w:pPr>
    </w:p>
    <w:p w:rsidR="0059486D" w:rsidRDefault="0059486D" w:rsidP="004714ED">
      <w:pPr>
        <w:pStyle w:val="Recuodecorpodetexto2"/>
        <w:ind w:left="426"/>
        <w:jc w:val="left"/>
        <w:rPr>
          <w:rFonts w:ascii="Arial" w:hAnsi="Arial" w:cs="Arial"/>
          <w:szCs w:val="22"/>
        </w:rPr>
      </w:pPr>
      <w:r w:rsidRPr="00F0704D">
        <w:rPr>
          <w:rFonts w:ascii="Arial" w:hAnsi="Arial" w:cs="Arial"/>
          <w:szCs w:val="22"/>
        </w:rPr>
        <w:t>O Conselho de Administração da Com</w:t>
      </w:r>
      <w:r w:rsidR="00A300F3">
        <w:rPr>
          <w:rFonts w:ascii="Arial" w:hAnsi="Arial" w:cs="Arial"/>
          <w:szCs w:val="22"/>
        </w:rPr>
        <w:t>panhia, conforme Ata da Assemble</w:t>
      </w:r>
      <w:r w:rsidRPr="00F0704D">
        <w:rPr>
          <w:rFonts w:ascii="Arial" w:hAnsi="Arial" w:cs="Arial"/>
          <w:szCs w:val="22"/>
        </w:rPr>
        <w:t xml:space="preserve">ia Geral Extraordinária dos Acionistas datada em </w:t>
      </w:r>
      <w:r w:rsidR="00A11095">
        <w:rPr>
          <w:rFonts w:ascii="Arial" w:hAnsi="Arial" w:cs="Arial"/>
          <w:szCs w:val="22"/>
        </w:rPr>
        <w:t>29</w:t>
      </w:r>
      <w:r w:rsidRPr="00F0704D">
        <w:rPr>
          <w:rFonts w:ascii="Arial" w:hAnsi="Arial" w:cs="Arial"/>
          <w:szCs w:val="22"/>
        </w:rPr>
        <w:t xml:space="preserve"> de abril de 201</w:t>
      </w:r>
      <w:r w:rsidR="00A11095">
        <w:rPr>
          <w:rFonts w:ascii="Arial" w:hAnsi="Arial" w:cs="Arial"/>
          <w:szCs w:val="22"/>
        </w:rPr>
        <w:t>3</w:t>
      </w:r>
      <w:r w:rsidRPr="00F0704D">
        <w:rPr>
          <w:rFonts w:ascii="Arial" w:hAnsi="Arial" w:cs="Arial"/>
          <w:szCs w:val="22"/>
        </w:rPr>
        <w:t>, possui autorização para aumentar seu capital social até</w:t>
      </w:r>
      <w:r>
        <w:rPr>
          <w:rFonts w:ascii="Arial" w:hAnsi="Arial" w:cs="Arial"/>
          <w:szCs w:val="22"/>
        </w:rPr>
        <w:t xml:space="preserve"> o valor de</w:t>
      </w:r>
      <w:r w:rsidRPr="00F0704D">
        <w:rPr>
          <w:rFonts w:ascii="Arial" w:hAnsi="Arial" w:cs="Arial"/>
          <w:szCs w:val="22"/>
        </w:rPr>
        <w:t xml:space="preserve"> R$</w:t>
      </w:r>
      <w:r w:rsidR="00A11095">
        <w:rPr>
          <w:rFonts w:ascii="Arial" w:hAnsi="Arial" w:cs="Arial"/>
          <w:szCs w:val="22"/>
        </w:rPr>
        <w:t>10</w:t>
      </w:r>
      <w:r w:rsidRPr="00F0704D">
        <w:rPr>
          <w:rFonts w:ascii="Arial" w:hAnsi="Arial" w:cs="Arial"/>
          <w:szCs w:val="22"/>
        </w:rPr>
        <w:t>0.000.</w:t>
      </w:r>
    </w:p>
    <w:p w:rsidR="00D254E2" w:rsidRDefault="00D254E2" w:rsidP="004714ED">
      <w:pPr>
        <w:pStyle w:val="Recuodecorpodetexto2"/>
        <w:ind w:left="426"/>
        <w:jc w:val="left"/>
        <w:rPr>
          <w:rFonts w:ascii="Arial" w:hAnsi="Arial" w:cs="Arial"/>
          <w:szCs w:val="22"/>
        </w:rPr>
      </w:pPr>
    </w:p>
    <w:p w:rsidR="0029225A" w:rsidRPr="00F0704D" w:rsidRDefault="0029225A" w:rsidP="0029225A">
      <w:pPr>
        <w:pStyle w:val="Recuodecorpodetexto2"/>
        <w:ind w:left="426" w:hanging="1"/>
        <w:jc w:val="left"/>
        <w:rPr>
          <w:rFonts w:ascii="Arial" w:hAnsi="Arial" w:cs="Arial"/>
          <w:szCs w:val="22"/>
        </w:rPr>
      </w:pPr>
      <w:r w:rsidRPr="001D1464">
        <w:rPr>
          <w:rFonts w:ascii="Arial" w:hAnsi="Arial" w:cs="Arial"/>
          <w:szCs w:val="22"/>
        </w:rPr>
        <w:t xml:space="preserve">Em 30 de </w:t>
      </w:r>
      <w:r>
        <w:rPr>
          <w:rFonts w:ascii="Arial" w:hAnsi="Arial" w:cs="Arial"/>
          <w:szCs w:val="22"/>
        </w:rPr>
        <w:t>setembro</w:t>
      </w:r>
      <w:r w:rsidRPr="001D1464">
        <w:rPr>
          <w:rFonts w:ascii="Arial" w:hAnsi="Arial" w:cs="Arial"/>
          <w:szCs w:val="22"/>
        </w:rPr>
        <w:t xml:space="preserve"> de 2013 e 31 de dezembro de 2012, o capital social é de </w:t>
      </w:r>
      <w:r w:rsidRPr="008542CA">
        <w:rPr>
          <w:rFonts w:ascii="Arial" w:hAnsi="Arial" w:cs="Arial"/>
          <w:szCs w:val="22"/>
        </w:rPr>
        <w:t>R$88.421 e R$ 75.800, respectivamente, composto por 29.473.634 ações ordinárias e 58.947.366 ações preferenciais, totalizando 88.421.000 ações e 25.266.671 ações</w:t>
      </w:r>
      <w:r w:rsidRPr="001D1464">
        <w:rPr>
          <w:rFonts w:ascii="Arial" w:hAnsi="Arial" w:cs="Arial"/>
          <w:szCs w:val="22"/>
        </w:rPr>
        <w:t xml:space="preserve"> ordinárias e 50.533.329 ações preferenciais, totalizando 75.800.000 ações, respectivamente. As ações preferenciais não têm direito a voto, porém gozam de prioridade na distribuição de dividendos, no mínimo, 10% maiores que os atribuídos às ações ordinárias e prioridade no reembolso de capital, sem prêmio.</w:t>
      </w:r>
    </w:p>
    <w:p w:rsidR="004A6A1F" w:rsidRPr="00F0704D" w:rsidRDefault="004A6A1F" w:rsidP="0029225A">
      <w:pPr>
        <w:pStyle w:val="Recuodecorpodetexto2"/>
        <w:tabs>
          <w:tab w:val="left" w:pos="851"/>
        </w:tabs>
        <w:ind w:left="851"/>
        <w:jc w:val="left"/>
        <w:rPr>
          <w:rFonts w:ascii="Arial" w:hAnsi="Arial" w:cs="Arial"/>
          <w:szCs w:val="22"/>
        </w:rPr>
      </w:pPr>
    </w:p>
    <w:p w:rsidR="004A6A1F" w:rsidRPr="00F0704D" w:rsidRDefault="004A6A1F" w:rsidP="007E1ECD">
      <w:pPr>
        <w:pStyle w:val="Recuodecorpodetexto2"/>
        <w:ind w:left="426"/>
        <w:jc w:val="left"/>
        <w:rPr>
          <w:rFonts w:ascii="Arial" w:hAnsi="Arial" w:cs="Arial"/>
          <w:szCs w:val="22"/>
        </w:rPr>
      </w:pPr>
      <w:r w:rsidRPr="00F0704D">
        <w:rPr>
          <w:rFonts w:ascii="Arial" w:hAnsi="Arial" w:cs="Arial"/>
          <w:szCs w:val="22"/>
        </w:rPr>
        <w:t xml:space="preserve">O capital social em </w:t>
      </w:r>
      <w:r w:rsidR="00D737FE">
        <w:rPr>
          <w:rFonts w:ascii="Arial" w:hAnsi="Arial" w:cs="Arial"/>
          <w:szCs w:val="22"/>
        </w:rPr>
        <w:t xml:space="preserve">31 de dezembro de 2013 e 2012 </w:t>
      </w:r>
      <w:r w:rsidRPr="00F0704D">
        <w:rPr>
          <w:rFonts w:ascii="Arial" w:hAnsi="Arial" w:cs="Arial"/>
          <w:szCs w:val="22"/>
        </w:rPr>
        <w:t>está composto conforme demonstrativo:</w:t>
      </w:r>
    </w:p>
    <w:p w:rsidR="004A6A1F" w:rsidRPr="00F0704D" w:rsidRDefault="004A6A1F" w:rsidP="00252013">
      <w:pPr>
        <w:pStyle w:val="Recuodecorpodetexto2"/>
        <w:ind w:left="851"/>
        <w:jc w:val="left"/>
        <w:rPr>
          <w:rFonts w:ascii="Arial" w:hAnsi="Arial" w:cs="Arial"/>
          <w:szCs w:val="22"/>
        </w:rPr>
      </w:pPr>
    </w:p>
    <w:tbl>
      <w:tblPr>
        <w:tblW w:w="8809" w:type="dxa"/>
        <w:tblLayout w:type="fixed"/>
        <w:tblCellMar>
          <w:left w:w="0" w:type="dxa"/>
          <w:right w:w="0" w:type="dxa"/>
        </w:tblCellMar>
        <w:tblLook w:val="0000" w:firstRow="0" w:lastRow="0" w:firstColumn="0" w:lastColumn="0" w:noHBand="0" w:noVBand="0"/>
      </w:tblPr>
      <w:tblGrid>
        <w:gridCol w:w="2127"/>
        <w:gridCol w:w="1275"/>
        <w:gridCol w:w="1560"/>
        <w:gridCol w:w="1134"/>
        <w:gridCol w:w="637"/>
        <w:gridCol w:w="1347"/>
        <w:gridCol w:w="729"/>
      </w:tblGrid>
      <w:tr w:rsidR="0029225A" w:rsidRPr="00650F22" w:rsidTr="00634B76">
        <w:trPr>
          <w:gridAfter w:val="4"/>
          <w:wAfter w:w="3847" w:type="dxa"/>
          <w:trHeight w:val="20"/>
          <w:tblHeader/>
        </w:trPr>
        <w:tc>
          <w:tcPr>
            <w:tcW w:w="2127" w:type="dxa"/>
            <w:vAlign w:val="bottom"/>
          </w:tcPr>
          <w:p w:rsidR="0029225A" w:rsidRPr="0092751D" w:rsidRDefault="0029225A" w:rsidP="00634B76">
            <w:pPr>
              <w:tabs>
                <w:tab w:val="left" w:pos="284"/>
                <w:tab w:val="left" w:pos="567"/>
              </w:tabs>
              <w:autoSpaceDN w:val="0"/>
              <w:ind w:left="426" w:hanging="1"/>
              <w:rPr>
                <w:rFonts w:ascii="Arial" w:hAnsi="Arial" w:cs="Arial"/>
                <w:b/>
                <w:snapToGrid w:val="0"/>
                <w:color w:val="000000"/>
                <w:sz w:val="16"/>
                <w:szCs w:val="16"/>
              </w:rPr>
            </w:pPr>
          </w:p>
        </w:tc>
        <w:tc>
          <w:tcPr>
            <w:tcW w:w="2835" w:type="dxa"/>
            <w:gridSpan w:val="2"/>
            <w:tcBorders>
              <w:top w:val="nil"/>
              <w:left w:val="nil"/>
              <w:bottom w:val="single" w:sz="4" w:space="0" w:color="auto"/>
              <w:right w:val="nil"/>
            </w:tcBorders>
            <w:vAlign w:val="bottom"/>
          </w:tcPr>
          <w:p w:rsidR="0029225A" w:rsidRPr="00650F22" w:rsidRDefault="0029225A" w:rsidP="00634B76">
            <w:pPr>
              <w:autoSpaceDN w:val="0"/>
              <w:ind w:left="426" w:hanging="1"/>
              <w:jc w:val="center"/>
              <w:rPr>
                <w:rFonts w:ascii="Arial" w:hAnsi="Arial" w:cs="Arial"/>
                <w:b/>
                <w:sz w:val="16"/>
                <w:szCs w:val="16"/>
              </w:rPr>
            </w:pPr>
            <w:r w:rsidRPr="00650F22">
              <w:rPr>
                <w:rFonts w:ascii="Arial" w:hAnsi="Arial" w:cs="Arial"/>
                <w:b/>
                <w:sz w:val="16"/>
                <w:szCs w:val="16"/>
              </w:rPr>
              <w:t>Ações</w:t>
            </w:r>
          </w:p>
        </w:tc>
      </w:tr>
      <w:tr w:rsidR="0029225A" w:rsidRPr="00650F22" w:rsidTr="00634B76">
        <w:trPr>
          <w:trHeight w:val="20"/>
          <w:tblHeader/>
        </w:trPr>
        <w:tc>
          <w:tcPr>
            <w:tcW w:w="2127" w:type="dxa"/>
            <w:vAlign w:val="bottom"/>
          </w:tcPr>
          <w:p w:rsidR="0029225A" w:rsidRPr="00650F22" w:rsidRDefault="0029225A" w:rsidP="00634B76">
            <w:pPr>
              <w:pStyle w:val="Corpo"/>
              <w:tabs>
                <w:tab w:val="left" w:pos="284"/>
                <w:tab w:val="left" w:pos="567"/>
              </w:tabs>
              <w:ind w:left="426" w:hanging="1"/>
              <w:rPr>
                <w:rFonts w:ascii="Arial" w:hAnsi="Arial" w:cs="Arial"/>
                <w:b/>
                <w:sz w:val="16"/>
                <w:szCs w:val="16"/>
                <w:lang w:eastAsia="en-US"/>
              </w:rPr>
            </w:pPr>
          </w:p>
        </w:tc>
        <w:tc>
          <w:tcPr>
            <w:tcW w:w="1275" w:type="dxa"/>
            <w:tcBorders>
              <w:top w:val="single" w:sz="4" w:space="0" w:color="auto"/>
              <w:left w:val="nil"/>
              <w:bottom w:val="single" w:sz="4" w:space="0" w:color="auto"/>
              <w:right w:val="nil"/>
            </w:tcBorders>
            <w:vAlign w:val="bottom"/>
          </w:tcPr>
          <w:p w:rsidR="0029225A" w:rsidRPr="00650F22" w:rsidRDefault="0029225A" w:rsidP="00634B76">
            <w:pPr>
              <w:autoSpaceDN w:val="0"/>
              <w:ind w:left="426" w:hanging="1"/>
              <w:jc w:val="center"/>
              <w:rPr>
                <w:rFonts w:ascii="Arial" w:hAnsi="Arial" w:cs="Arial"/>
                <w:b/>
                <w:sz w:val="16"/>
                <w:szCs w:val="16"/>
              </w:rPr>
            </w:pPr>
            <w:r w:rsidRPr="00650F22">
              <w:rPr>
                <w:rFonts w:ascii="Arial" w:hAnsi="Arial" w:cs="Arial"/>
                <w:b/>
                <w:sz w:val="16"/>
                <w:szCs w:val="16"/>
              </w:rPr>
              <w:t>Ordinárias</w:t>
            </w:r>
          </w:p>
        </w:tc>
        <w:tc>
          <w:tcPr>
            <w:tcW w:w="1560" w:type="dxa"/>
            <w:tcBorders>
              <w:top w:val="single" w:sz="4" w:space="0" w:color="auto"/>
              <w:left w:val="nil"/>
              <w:bottom w:val="single" w:sz="4" w:space="0" w:color="auto"/>
              <w:right w:val="nil"/>
            </w:tcBorders>
            <w:vAlign w:val="bottom"/>
          </w:tcPr>
          <w:p w:rsidR="0029225A" w:rsidRPr="00650F22" w:rsidRDefault="0029225A" w:rsidP="00634B76">
            <w:pPr>
              <w:autoSpaceDN w:val="0"/>
              <w:ind w:left="426" w:hanging="1"/>
              <w:jc w:val="center"/>
              <w:rPr>
                <w:rFonts w:ascii="Arial" w:hAnsi="Arial" w:cs="Arial"/>
                <w:b/>
                <w:sz w:val="16"/>
                <w:szCs w:val="16"/>
              </w:rPr>
            </w:pPr>
            <w:r w:rsidRPr="00650F22">
              <w:rPr>
                <w:rFonts w:ascii="Arial" w:hAnsi="Arial" w:cs="Arial"/>
                <w:b/>
                <w:sz w:val="16"/>
                <w:szCs w:val="16"/>
              </w:rPr>
              <w:t>Preferenciais</w:t>
            </w:r>
          </w:p>
        </w:tc>
        <w:tc>
          <w:tcPr>
            <w:tcW w:w="1134" w:type="dxa"/>
            <w:tcBorders>
              <w:bottom w:val="single" w:sz="4" w:space="0" w:color="auto"/>
            </w:tcBorders>
            <w:vAlign w:val="bottom"/>
          </w:tcPr>
          <w:p w:rsidR="0029225A" w:rsidRPr="00650F22" w:rsidRDefault="0029225A" w:rsidP="00A11095">
            <w:pPr>
              <w:autoSpaceDN w:val="0"/>
              <w:ind w:left="426" w:hanging="1"/>
              <w:jc w:val="center"/>
              <w:rPr>
                <w:rFonts w:ascii="Arial" w:hAnsi="Arial" w:cs="Arial"/>
                <w:b/>
                <w:sz w:val="16"/>
                <w:szCs w:val="16"/>
              </w:rPr>
            </w:pPr>
            <w:r w:rsidRPr="00650F22">
              <w:rPr>
                <w:rFonts w:ascii="Arial" w:hAnsi="Arial" w:cs="Arial"/>
                <w:b/>
                <w:sz w:val="16"/>
                <w:szCs w:val="16"/>
              </w:rPr>
              <w:t xml:space="preserve">Total </w:t>
            </w:r>
            <w:r w:rsidR="00A11095">
              <w:rPr>
                <w:rFonts w:ascii="Arial" w:hAnsi="Arial" w:cs="Arial"/>
                <w:b/>
                <w:sz w:val="16"/>
                <w:szCs w:val="16"/>
              </w:rPr>
              <w:t>31/12/13</w:t>
            </w:r>
          </w:p>
        </w:tc>
        <w:tc>
          <w:tcPr>
            <w:tcW w:w="637" w:type="dxa"/>
            <w:tcBorders>
              <w:bottom w:val="single" w:sz="4" w:space="0" w:color="auto"/>
            </w:tcBorders>
            <w:vAlign w:val="bottom"/>
          </w:tcPr>
          <w:p w:rsidR="0029225A" w:rsidRPr="00650F22" w:rsidRDefault="0029225A" w:rsidP="00634B76">
            <w:pPr>
              <w:autoSpaceDN w:val="0"/>
              <w:ind w:left="426" w:hanging="1"/>
              <w:jc w:val="center"/>
              <w:rPr>
                <w:rFonts w:ascii="Arial" w:hAnsi="Arial" w:cs="Arial"/>
                <w:b/>
                <w:sz w:val="16"/>
                <w:szCs w:val="16"/>
              </w:rPr>
            </w:pPr>
            <w:r w:rsidRPr="00650F22">
              <w:rPr>
                <w:rFonts w:ascii="Arial" w:hAnsi="Arial" w:cs="Arial"/>
                <w:b/>
                <w:sz w:val="16"/>
                <w:szCs w:val="16"/>
              </w:rPr>
              <w:t>%</w:t>
            </w:r>
          </w:p>
        </w:tc>
        <w:tc>
          <w:tcPr>
            <w:tcW w:w="1347" w:type="dxa"/>
            <w:tcBorders>
              <w:bottom w:val="single" w:sz="4" w:space="0" w:color="auto"/>
            </w:tcBorders>
            <w:vAlign w:val="bottom"/>
          </w:tcPr>
          <w:p w:rsidR="0029225A" w:rsidRPr="00650F22" w:rsidRDefault="0029225A" w:rsidP="00634B76">
            <w:pPr>
              <w:autoSpaceDN w:val="0"/>
              <w:ind w:left="426" w:hanging="1"/>
              <w:jc w:val="center"/>
              <w:rPr>
                <w:rFonts w:ascii="Arial" w:hAnsi="Arial" w:cs="Arial"/>
                <w:b/>
                <w:sz w:val="16"/>
                <w:szCs w:val="16"/>
              </w:rPr>
            </w:pPr>
            <w:r w:rsidRPr="00650F22">
              <w:rPr>
                <w:rFonts w:ascii="Arial" w:hAnsi="Arial" w:cs="Arial"/>
                <w:b/>
                <w:sz w:val="16"/>
                <w:szCs w:val="16"/>
              </w:rPr>
              <w:t xml:space="preserve">Total </w:t>
            </w:r>
            <w:r w:rsidRPr="00296B2C">
              <w:rPr>
                <w:rFonts w:ascii="Arial" w:hAnsi="Arial" w:cs="Arial"/>
                <w:sz w:val="16"/>
                <w:szCs w:val="16"/>
              </w:rPr>
              <w:t>31/12/12</w:t>
            </w:r>
          </w:p>
        </w:tc>
        <w:tc>
          <w:tcPr>
            <w:tcW w:w="729" w:type="dxa"/>
            <w:tcBorders>
              <w:bottom w:val="single" w:sz="4" w:space="0" w:color="auto"/>
            </w:tcBorders>
            <w:vAlign w:val="bottom"/>
          </w:tcPr>
          <w:p w:rsidR="0029225A" w:rsidRPr="00650F22" w:rsidRDefault="0029225A" w:rsidP="00634B76">
            <w:pPr>
              <w:autoSpaceDN w:val="0"/>
              <w:ind w:left="426" w:hanging="1"/>
              <w:jc w:val="center"/>
              <w:rPr>
                <w:rFonts w:ascii="Arial" w:hAnsi="Arial" w:cs="Arial"/>
                <w:b/>
                <w:sz w:val="16"/>
                <w:szCs w:val="16"/>
              </w:rPr>
            </w:pPr>
            <w:r w:rsidRPr="00650F22">
              <w:rPr>
                <w:rFonts w:ascii="Arial" w:hAnsi="Arial" w:cs="Arial"/>
                <w:b/>
                <w:sz w:val="16"/>
                <w:szCs w:val="16"/>
              </w:rPr>
              <w:t>%</w:t>
            </w:r>
          </w:p>
        </w:tc>
      </w:tr>
      <w:tr w:rsidR="0029225A" w:rsidRPr="00650F22" w:rsidTr="00634B76">
        <w:trPr>
          <w:trHeight w:val="20"/>
          <w:tblHeader/>
        </w:trPr>
        <w:tc>
          <w:tcPr>
            <w:tcW w:w="2127" w:type="dxa"/>
            <w:vAlign w:val="bottom"/>
          </w:tcPr>
          <w:p w:rsidR="0029225A" w:rsidRPr="00650F22" w:rsidRDefault="0029225A" w:rsidP="00634B76">
            <w:pPr>
              <w:tabs>
                <w:tab w:val="left" w:pos="284"/>
                <w:tab w:val="left" w:pos="567"/>
              </w:tabs>
              <w:autoSpaceDN w:val="0"/>
              <w:ind w:left="426" w:hanging="1"/>
              <w:rPr>
                <w:rFonts w:ascii="Arial" w:hAnsi="Arial" w:cs="Arial"/>
                <w:snapToGrid w:val="0"/>
                <w:color w:val="000000"/>
                <w:sz w:val="16"/>
                <w:szCs w:val="16"/>
              </w:rPr>
            </w:pPr>
          </w:p>
        </w:tc>
        <w:tc>
          <w:tcPr>
            <w:tcW w:w="1275" w:type="dxa"/>
            <w:tcBorders>
              <w:top w:val="single" w:sz="4" w:space="0" w:color="auto"/>
            </w:tcBorders>
            <w:vAlign w:val="bottom"/>
          </w:tcPr>
          <w:p w:rsidR="0029225A" w:rsidRPr="00650F22" w:rsidRDefault="0029225A" w:rsidP="00634B76">
            <w:pPr>
              <w:autoSpaceDN w:val="0"/>
              <w:ind w:left="426" w:right="110" w:hanging="1"/>
              <w:jc w:val="right"/>
              <w:rPr>
                <w:rFonts w:ascii="Arial" w:hAnsi="Arial" w:cs="Arial"/>
                <w:b/>
                <w:snapToGrid w:val="0"/>
                <w:color w:val="000000"/>
                <w:sz w:val="16"/>
                <w:szCs w:val="16"/>
              </w:rPr>
            </w:pPr>
          </w:p>
        </w:tc>
        <w:tc>
          <w:tcPr>
            <w:tcW w:w="1560" w:type="dxa"/>
            <w:tcBorders>
              <w:top w:val="single" w:sz="4" w:space="0" w:color="auto"/>
            </w:tcBorders>
            <w:vAlign w:val="bottom"/>
          </w:tcPr>
          <w:p w:rsidR="0029225A" w:rsidRPr="00650F22" w:rsidRDefault="0029225A" w:rsidP="00634B76">
            <w:pPr>
              <w:autoSpaceDN w:val="0"/>
              <w:ind w:left="426" w:right="110" w:hanging="1"/>
              <w:jc w:val="right"/>
              <w:rPr>
                <w:rFonts w:ascii="Arial" w:hAnsi="Arial" w:cs="Arial"/>
                <w:b/>
                <w:snapToGrid w:val="0"/>
                <w:color w:val="000000"/>
                <w:sz w:val="16"/>
                <w:szCs w:val="16"/>
              </w:rPr>
            </w:pPr>
          </w:p>
        </w:tc>
        <w:tc>
          <w:tcPr>
            <w:tcW w:w="1134" w:type="dxa"/>
            <w:tcBorders>
              <w:top w:val="single" w:sz="4" w:space="0" w:color="auto"/>
            </w:tcBorders>
            <w:vAlign w:val="bottom"/>
          </w:tcPr>
          <w:p w:rsidR="0029225A" w:rsidRPr="00650F22" w:rsidRDefault="0029225A" w:rsidP="00634B76">
            <w:pPr>
              <w:autoSpaceDN w:val="0"/>
              <w:ind w:left="426" w:right="120" w:hanging="1"/>
              <w:jc w:val="right"/>
              <w:rPr>
                <w:rFonts w:ascii="Arial" w:hAnsi="Arial" w:cs="Arial"/>
                <w:b/>
                <w:snapToGrid w:val="0"/>
                <w:color w:val="000000"/>
                <w:sz w:val="16"/>
                <w:szCs w:val="16"/>
              </w:rPr>
            </w:pPr>
          </w:p>
        </w:tc>
        <w:tc>
          <w:tcPr>
            <w:tcW w:w="637" w:type="dxa"/>
            <w:tcBorders>
              <w:top w:val="single" w:sz="4" w:space="0" w:color="auto"/>
            </w:tcBorders>
            <w:vAlign w:val="bottom"/>
          </w:tcPr>
          <w:p w:rsidR="0029225A" w:rsidRPr="00650F22" w:rsidRDefault="0029225A" w:rsidP="00634B76">
            <w:pPr>
              <w:autoSpaceDN w:val="0"/>
              <w:ind w:left="426" w:right="110" w:hanging="1"/>
              <w:jc w:val="right"/>
              <w:rPr>
                <w:rFonts w:ascii="Arial" w:hAnsi="Arial" w:cs="Arial"/>
                <w:b/>
                <w:snapToGrid w:val="0"/>
                <w:color w:val="000000"/>
                <w:sz w:val="16"/>
                <w:szCs w:val="16"/>
              </w:rPr>
            </w:pPr>
          </w:p>
        </w:tc>
        <w:tc>
          <w:tcPr>
            <w:tcW w:w="1347" w:type="dxa"/>
            <w:tcBorders>
              <w:top w:val="single" w:sz="4" w:space="0" w:color="auto"/>
            </w:tcBorders>
            <w:vAlign w:val="bottom"/>
          </w:tcPr>
          <w:p w:rsidR="0029225A" w:rsidRPr="00650F22" w:rsidRDefault="0029225A" w:rsidP="00634B76">
            <w:pPr>
              <w:autoSpaceDN w:val="0"/>
              <w:ind w:left="426" w:right="120" w:hanging="1"/>
              <w:jc w:val="right"/>
              <w:rPr>
                <w:rFonts w:ascii="Arial" w:hAnsi="Arial" w:cs="Arial"/>
                <w:snapToGrid w:val="0"/>
                <w:color w:val="000000"/>
                <w:sz w:val="16"/>
                <w:szCs w:val="16"/>
              </w:rPr>
            </w:pPr>
          </w:p>
        </w:tc>
        <w:tc>
          <w:tcPr>
            <w:tcW w:w="729" w:type="dxa"/>
            <w:tcBorders>
              <w:top w:val="single" w:sz="4" w:space="0" w:color="auto"/>
            </w:tcBorders>
            <w:vAlign w:val="bottom"/>
          </w:tcPr>
          <w:p w:rsidR="0029225A" w:rsidRPr="00650F22" w:rsidRDefault="0029225A" w:rsidP="00634B76">
            <w:pPr>
              <w:autoSpaceDN w:val="0"/>
              <w:ind w:left="426" w:right="110" w:hanging="1"/>
              <w:jc w:val="right"/>
              <w:rPr>
                <w:rFonts w:ascii="Arial" w:hAnsi="Arial" w:cs="Arial"/>
                <w:b/>
                <w:snapToGrid w:val="0"/>
                <w:color w:val="000000"/>
                <w:sz w:val="16"/>
                <w:szCs w:val="16"/>
              </w:rPr>
            </w:pPr>
          </w:p>
        </w:tc>
      </w:tr>
      <w:tr w:rsidR="0029225A" w:rsidRPr="00650F22" w:rsidTr="00634B76">
        <w:trPr>
          <w:trHeight w:val="20"/>
          <w:tblHeader/>
        </w:trPr>
        <w:tc>
          <w:tcPr>
            <w:tcW w:w="2127" w:type="dxa"/>
            <w:vAlign w:val="bottom"/>
          </w:tcPr>
          <w:p w:rsidR="0029225A" w:rsidRPr="00650F22" w:rsidRDefault="0029225A" w:rsidP="00634B76">
            <w:pPr>
              <w:tabs>
                <w:tab w:val="left" w:pos="284"/>
              </w:tabs>
              <w:autoSpaceDN w:val="0"/>
              <w:ind w:left="426" w:hanging="1"/>
              <w:rPr>
                <w:rFonts w:ascii="Arial" w:hAnsi="Arial" w:cs="Arial"/>
                <w:snapToGrid w:val="0"/>
                <w:color w:val="000000"/>
                <w:sz w:val="16"/>
                <w:szCs w:val="16"/>
              </w:rPr>
            </w:pPr>
            <w:r>
              <w:rPr>
                <w:rFonts w:ascii="Arial" w:hAnsi="Arial" w:cs="Arial"/>
                <w:snapToGrid w:val="0"/>
                <w:color w:val="000000"/>
                <w:sz w:val="16"/>
                <w:szCs w:val="16"/>
              </w:rPr>
              <w:t xml:space="preserve">Triunfo Participações e </w:t>
            </w:r>
            <w:r>
              <w:rPr>
                <w:rFonts w:ascii="Arial" w:hAnsi="Arial" w:cs="Arial"/>
                <w:snapToGrid w:val="0"/>
                <w:color w:val="000000"/>
                <w:sz w:val="16"/>
                <w:szCs w:val="16"/>
              </w:rPr>
              <w:br/>
            </w:r>
            <w:r w:rsidRPr="00650F22">
              <w:rPr>
                <w:rFonts w:ascii="Arial" w:hAnsi="Arial" w:cs="Arial"/>
                <w:snapToGrid w:val="0"/>
                <w:color w:val="000000"/>
                <w:sz w:val="16"/>
                <w:szCs w:val="16"/>
              </w:rPr>
              <w:t xml:space="preserve">Investimentos S.A. </w:t>
            </w:r>
          </w:p>
        </w:tc>
        <w:tc>
          <w:tcPr>
            <w:tcW w:w="1275" w:type="dxa"/>
            <w:vAlign w:val="bottom"/>
          </w:tcPr>
          <w:p w:rsidR="0029225A" w:rsidRPr="00650F22" w:rsidRDefault="0029225A" w:rsidP="00634B76">
            <w:pPr>
              <w:autoSpaceDN w:val="0"/>
              <w:ind w:right="212" w:hanging="1"/>
              <w:jc w:val="right"/>
              <w:rPr>
                <w:rFonts w:ascii="Arial" w:hAnsi="Arial" w:cs="Arial"/>
                <w:snapToGrid w:val="0"/>
                <w:color w:val="000000"/>
                <w:sz w:val="16"/>
                <w:szCs w:val="16"/>
              </w:rPr>
            </w:pPr>
            <w:r>
              <w:rPr>
                <w:rFonts w:ascii="Arial" w:hAnsi="Arial" w:cs="Arial"/>
                <w:snapToGrid w:val="0"/>
                <w:color w:val="000000"/>
                <w:sz w:val="16"/>
                <w:szCs w:val="16"/>
              </w:rPr>
              <w:t>29.473.633</w:t>
            </w:r>
          </w:p>
        </w:tc>
        <w:tc>
          <w:tcPr>
            <w:tcW w:w="1560" w:type="dxa"/>
            <w:vAlign w:val="bottom"/>
          </w:tcPr>
          <w:p w:rsidR="0029225A" w:rsidRPr="00650F22" w:rsidRDefault="0029225A" w:rsidP="00634B76">
            <w:pPr>
              <w:autoSpaceDN w:val="0"/>
              <w:ind w:right="174" w:hanging="1"/>
              <w:jc w:val="right"/>
              <w:rPr>
                <w:rFonts w:ascii="Arial" w:hAnsi="Arial" w:cs="Arial"/>
                <w:snapToGrid w:val="0"/>
                <w:color w:val="000000"/>
                <w:sz w:val="16"/>
                <w:szCs w:val="16"/>
              </w:rPr>
            </w:pPr>
            <w:r>
              <w:rPr>
                <w:rFonts w:ascii="Arial" w:hAnsi="Arial" w:cs="Arial"/>
                <w:snapToGrid w:val="0"/>
                <w:color w:val="000000"/>
                <w:sz w:val="16"/>
                <w:szCs w:val="16"/>
              </w:rPr>
              <w:t>58.947.366</w:t>
            </w:r>
          </w:p>
        </w:tc>
        <w:tc>
          <w:tcPr>
            <w:tcW w:w="1134" w:type="dxa"/>
            <w:vAlign w:val="bottom"/>
          </w:tcPr>
          <w:p w:rsidR="0029225A" w:rsidRPr="00650F22" w:rsidRDefault="0029225A" w:rsidP="00634B76">
            <w:pPr>
              <w:autoSpaceDN w:val="0"/>
              <w:ind w:hanging="1"/>
              <w:jc w:val="right"/>
              <w:rPr>
                <w:rFonts w:ascii="Arial" w:hAnsi="Arial" w:cs="Arial"/>
                <w:b/>
                <w:snapToGrid w:val="0"/>
                <w:color w:val="000000"/>
                <w:sz w:val="16"/>
                <w:szCs w:val="16"/>
              </w:rPr>
            </w:pPr>
            <w:r>
              <w:rPr>
                <w:rFonts w:ascii="Arial" w:hAnsi="Arial" w:cs="Arial"/>
                <w:b/>
                <w:snapToGrid w:val="0"/>
                <w:color w:val="000000"/>
                <w:sz w:val="16"/>
                <w:szCs w:val="16"/>
              </w:rPr>
              <w:t>88.420.999</w:t>
            </w:r>
          </w:p>
        </w:tc>
        <w:tc>
          <w:tcPr>
            <w:tcW w:w="637" w:type="dxa"/>
            <w:vAlign w:val="bottom"/>
          </w:tcPr>
          <w:p w:rsidR="0029225A" w:rsidRPr="00650F22" w:rsidRDefault="0029225A" w:rsidP="00634B76">
            <w:pPr>
              <w:autoSpaceDN w:val="0"/>
              <w:ind w:hanging="1"/>
              <w:jc w:val="right"/>
              <w:rPr>
                <w:rFonts w:ascii="Arial" w:hAnsi="Arial" w:cs="Arial"/>
                <w:b/>
                <w:snapToGrid w:val="0"/>
                <w:color w:val="000000"/>
                <w:sz w:val="16"/>
                <w:szCs w:val="16"/>
              </w:rPr>
            </w:pPr>
            <w:r w:rsidRPr="00650F22">
              <w:rPr>
                <w:rFonts w:ascii="Arial" w:hAnsi="Arial" w:cs="Arial"/>
                <w:b/>
                <w:snapToGrid w:val="0"/>
                <w:color w:val="000000"/>
                <w:sz w:val="16"/>
                <w:szCs w:val="16"/>
              </w:rPr>
              <w:t>100</w:t>
            </w:r>
          </w:p>
        </w:tc>
        <w:tc>
          <w:tcPr>
            <w:tcW w:w="1347" w:type="dxa"/>
            <w:vAlign w:val="bottom"/>
          </w:tcPr>
          <w:p w:rsidR="0029225A" w:rsidRPr="00650F22" w:rsidRDefault="0029225A" w:rsidP="00634B76">
            <w:pPr>
              <w:autoSpaceDN w:val="0"/>
              <w:ind w:hanging="1"/>
              <w:jc w:val="right"/>
              <w:rPr>
                <w:rFonts w:ascii="Arial" w:hAnsi="Arial" w:cs="Arial"/>
                <w:snapToGrid w:val="0"/>
                <w:color w:val="000000"/>
                <w:sz w:val="16"/>
                <w:szCs w:val="16"/>
              </w:rPr>
            </w:pPr>
            <w:r>
              <w:rPr>
                <w:rFonts w:ascii="Arial" w:hAnsi="Arial" w:cs="Arial"/>
                <w:snapToGrid w:val="0"/>
                <w:color w:val="000000"/>
                <w:sz w:val="16"/>
                <w:szCs w:val="16"/>
              </w:rPr>
              <w:t>75.799.994</w:t>
            </w:r>
          </w:p>
        </w:tc>
        <w:tc>
          <w:tcPr>
            <w:tcW w:w="729" w:type="dxa"/>
            <w:vAlign w:val="bottom"/>
          </w:tcPr>
          <w:p w:rsidR="0029225A" w:rsidRPr="00650F22" w:rsidRDefault="0029225A" w:rsidP="00634B76">
            <w:pPr>
              <w:autoSpaceDN w:val="0"/>
              <w:ind w:hanging="1"/>
              <w:jc w:val="right"/>
              <w:rPr>
                <w:rFonts w:ascii="Arial" w:hAnsi="Arial" w:cs="Arial"/>
                <w:snapToGrid w:val="0"/>
                <w:color w:val="000000"/>
                <w:sz w:val="16"/>
                <w:szCs w:val="16"/>
              </w:rPr>
            </w:pPr>
            <w:r w:rsidRPr="00650F22">
              <w:rPr>
                <w:rFonts w:ascii="Arial" w:hAnsi="Arial" w:cs="Arial"/>
                <w:snapToGrid w:val="0"/>
                <w:color w:val="000000"/>
                <w:sz w:val="16"/>
                <w:szCs w:val="16"/>
              </w:rPr>
              <w:t>100</w:t>
            </w:r>
          </w:p>
        </w:tc>
      </w:tr>
      <w:tr w:rsidR="0029225A" w:rsidRPr="00650F22" w:rsidTr="00634B76">
        <w:trPr>
          <w:trHeight w:val="20"/>
          <w:tblHeader/>
        </w:trPr>
        <w:tc>
          <w:tcPr>
            <w:tcW w:w="2127" w:type="dxa"/>
            <w:vAlign w:val="bottom"/>
          </w:tcPr>
          <w:p w:rsidR="0029225A" w:rsidRPr="00650F22" w:rsidRDefault="0029225A" w:rsidP="00634B76">
            <w:pPr>
              <w:tabs>
                <w:tab w:val="left" w:pos="284"/>
                <w:tab w:val="left" w:pos="567"/>
              </w:tabs>
              <w:autoSpaceDN w:val="0"/>
              <w:ind w:left="426" w:hanging="1"/>
              <w:rPr>
                <w:rFonts w:ascii="Arial" w:hAnsi="Arial" w:cs="Arial"/>
                <w:snapToGrid w:val="0"/>
                <w:color w:val="000000"/>
                <w:sz w:val="16"/>
                <w:szCs w:val="16"/>
              </w:rPr>
            </w:pPr>
            <w:r w:rsidRPr="00650F22">
              <w:rPr>
                <w:rFonts w:ascii="Arial" w:hAnsi="Arial" w:cs="Arial"/>
                <w:snapToGrid w:val="0"/>
                <w:color w:val="000000"/>
                <w:sz w:val="16"/>
                <w:szCs w:val="16"/>
              </w:rPr>
              <w:t>Outros</w:t>
            </w:r>
          </w:p>
        </w:tc>
        <w:tc>
          <w:tcPr>
            <w:tcW w:w="1275" w:type="dxa"/>
            <w:tcBorders>
              <w:bottom w:val="single" w:sz="4" w:space="0" w:color="auto"/>
            </w:tcBorders>
            <w:vAlign w:val="bottom"/>
          </w:tcPr>
          <w:p w:rsidR="0029225A" w:rsidRPr="00650F22" w:rsidRDefault="0029225A" w:rsidP="00634B76">
            <w:pPr>
              <w:autoSpaceDN w:val="0"/>
              <w:ind w:right="212" w:hanging="1"/>
              <w:jc w:val="right"/>
              <w:rPr>
                <w:rFonts w:ascii="Arial" w:hAnsi="Arial" w:cs="Arial"/>
                <w:snapToGrid w:val="0"/>
                <w:color w:val="000000"/>
                <w:sz w:val="16"/>
                <w:szCs w:val="16"/>
              </w:rPr>
            </w:pPr>
            <w:r>
              <w:rPr>
                <w:rFonts w:ascii="Arial" w:hAnsi="Arial" w:cs="Arial"/>
                <w:snapToGrid w:val="0"/>
                <w:color w:val="000000"/>
                <w:sz w:val="16"/>
                <w:szCs w:val="16"/>
              </w:rPr>
              <w:t>1</w:t>
            </w:r>
          </w:p>
        </w:tc>
        <w:tc>
          <w:tcPr>
            <w:tcW w:w="1560" w:type="dxa"/>
            <w:tcBorders>
              <w:bottom w:val="single" w:sz="4" w:space="0" w:color="auto"/>
            </w:tcBorders>
            <w:vAlign w:val="bottom"/>
          </w:tcPr>
          <w:p w:rsidR="0029225A" w:rsidRPr="00650F22" w:rsidRDefault="0029225A" w:rsidP="00634B76">
            <w:pPr>
              <w:autoSpaceDN w:val="0"/>
              <w:ind w:right="174" w:hanging="1"/>
              <w:jc w:val="right"/>
              <w:rPr>
                <w:rFonts w:ascii="Arial" w:hAnsi="Arial" w:cs="Arial"/>
                <w:snapToGrid w:val="0"/>
                <w:color w:val="000000"/>
                <w:sz w:val="16"/>
                <w:szCs w:val="16"/>
              </w:rPr>
            </w:pPr>
            <w:r w:rsidRPr="00650F22">
              <w:rPr>
                <w:rFonts w:ascii="Arial" w:hAnsi="Arial" w:cs="Arial"/>
                <w:snapToGrid w:val="0"/>
                <w:color w:val="000000"/>
                <w:sz w:val="16"/>
                <w:szCs w:val="16"/>
              </w:rPr>
              <w:t>-</w:t>
            </w:r>
          </w:p>
        </w:tc>
        <w:tc>
          <w:tcPr>
            <w:tcW w:w="1134" w:type="dxa"/>
            <w:tcBorders>
              <w:bottom w:val="single" w:sz="4" w:space="0" w:color="auto"/>
            </w:tcBorders>
            <w:vAlign w:val="bottom"/>
          </w:tcPr>
          <w:p w:rsidR="0029225A" w:rsidRPr="00650F22" w:rsidRDefault="0029225A" w:rsidP="00634B76">
            <w:pPr>
              <w:autoSpaceDN w:val="0"/>
              <w:ind w:hanging="1"/>
              <w:jc w:val="right"/>
              <w:rPr>
                <w:rFonts w:ascii="Arial" w:hAnsi="Arial" w:cs="Arial"/>
                <w:b/>
                <w:snapToGrid w:val="0"/>
                <w:color w:val="000000"/>
                <w:sz w:val="16"/>
                <w:szCs w:val="16"/>
              </w:rPr>
            </w:pPr>
            <w:r>
              <w:rPr>
                <w:rFonts w:ascii="Arial" w:hAnsi="Arial" w:cs="Arial"/>
                <w:b/>
                <w:snapToGrid w:val="0"/>
                <w:color w:val="000000"/>
                <w:sz w:val="16"/>
                <w:szCs w:val="16"/>
              </w:rPr>
              <w:t>1</w:t>
            </w:r>
          </w:p>
        </w:tc>
        <w:tc>
          <w:tcPr>
            <w:tcW w:w="637" w:type="dxa"/>
            <w:tcBorders>
              <w:bottom w:val="single" w:sz="4" w:space="0" w:color="auto"/>
            </w:tcBorders>
            <w:vAlign w:val="bottom"/>
          </w:tcPr>
          <w:p w:rsidR="0029225A" w:rsidRPr="00650F22" w:rsidRDefault="0029225A" w:rsidP="00634B76">
            <w:pPr>
              <w:autoSpaceDN w:val="0"/>
              <w:ind w:hanging="1"/>
              <w:jc w:val="right"/>
              <w:rPr>
                <w:rFonts w:ascii="Arial" w:hAnsi="Arial" w:cs="Arial"/>
                <w:b/>
                <w:snapToGrid w:val="0"/>
                <w:color w:val="000000"/>
                <w:sz w:val="16"/>
                <w:szCs w:val="16"/>
              </w:rPr>
            </w:pPr>
            <w:r w:rsidRPr="00650F22">
              <w:rPr>
                <w:rFonts w:ascii="Arial" w:hAnsi="Arial" w:cs="Arial"/>
                <w:b/>
                <w:snapToGrid w:val="0"/>
                <w:color w:val="000000"/>
                <w:sz w:val="16"/>
                <w:szCs w:val="16"/>
              </w:rPr>
              <w:t>-</w:t>
            </w:r>
          </w:p>
        </w:tc>
        <w:tc>
          <w:tcPr>
            <w:tcW w:w="1347" w:type="dxa"/>
            <w:tcBorders>
              <w:bottom w:val="single" w:sz="4" w:space="0" w:color="auto"/>
            </w:tcBorders>
            <w:vAlign w:val="bottom"/>
          </w:tcPr>
          <w:p w:rsidR="0029225A" w:rsidRPr="00650F22" w:rsidRDefault="0029225A" w:rsidP="00634B76">
            <w:pPr>
              <w:autoSpaceDN w:val="0"/>
              <w:ind w:hanging="1"/>
              <w:jc w:val="right"/>
              <w:rPr>
                <w:rFonts w:ascii="Arial" w:hAnsi="Arial" w:cs="Arial"/>
                <w:snapToGrid w:val="0"/>
                <w:color w:val="000000"/>
                <w:sz w:val="16"/>
                <w:szCs w:val="16"/>
              </w:rPr>
            </w:pPr>
            <w:r w:rsidRPr="00650F22">
              <w:rPr>
                <w:rFonts w:ascii="Arial" w:hAnsi="Arial" w:cs="Arial"/>
                <w:snapToGrid w:val="0"/>
                <w:color w:val="000000"/>
                <w:sz w:val="16"/>
                <w:szCs w:val="16"/>
              </w:rPr>
              <w:t>6</w:t>
            </w:r>
          </w:p>
        </w:tc>
        <w:tc>
          <w:tcPr>
            <w:tcW w:w="729" w:type="dxa"/>
            <w:tcBorders>
              <w:bottom w:val="single" w:sz="4" w:space="0" w:color="auto"/>
            </w:tcBorders>
            <w:vAlign w:val="bottom"/>
          </w:tcPr>
          <w:p w:rsidR="0029225A" w:rsidRPr="00650F22" w:rsidRDefault="0029225A" w:rsidP="00634B76">
            <w:pPr>
              <w:autoSpaceDN w:val="0"/>
              <w:ind w:hanging="1"/>
              <w:jc w:val="right"/>
              <w:rPr>
                <w:rFonts w:ascii="Arial" w:hAnsi="Arial" w:cs="Arial"/>
                <w:snapToGrid w:val="0"/>
                <w:color w:val="000000"/>
                <w:sz w:val="16"/>
                <w:szCs w:val="16"/>
              </w:rPr>
            </w:pPr>
            <w:r w:rsidRPr="00650F22">
              <w:rPr>
                <w:rFonts w:ascii="Arial" w:hAnsi="Arial" w:cs="Arial"/>
                <w:snapToGrid w:val="0"/>
                <w:color w:val="000000"/>
                <w:sz w:val="16"/>
                <w:szCs w:val="16"/>
              </w:rPr>
              <w:t>-</w:t>
            </w:r>
          </w:p>
        </w:tc>
      </w:tr>
      <w:tr w:rsidR="0029225A" w:rsidRPr="0092751D" w:rsidTr="00634B76">
        <w:trPr>
          <w:trHeight w:val="20"/>
          <w:tblHeader/>
        </w:trPr>
        <w:tc>
          <w:tcPr>
            <w:tcW w:w="2127" w:type="dxa"/>
            <w:vAlign w:val="bottom"/>
          </w:tcPr>
          <w:p w:rsidR="0029225A" w:rsidRPr="00650F22" w:rsidRDefault="0029225A" w:rsidP="00634B76">
            <w:pPr>
              <w:tabs>
                <w:tab w:val="left" w:pos="284"/>
                <w:tab w:val="left" w:pos="567"/>
              </w:tabs>
              <w:autoSpaceDN w:val="0"/>
              <w:ind w:left="426" w:hanging="1"/>
              <w:rPr>
                <w:rFonts w:ascii="Arial" w:hAnsi="Arial" w:cs="Arial"/>
                <w:b/>
                <w:snapToGrid w:val="0"/>
                <w:color w:val="000000"/>
                <w:sz w:val="16"/>
                <w:szCs w:val="16"/>
              </w:rPr>
            </w:pPr>
          </w:p>
        </w:tc>
        <w:tc>
          <w:tcPr>
            <w:tcW w:w="1275" w:type="dxa"/>
            <w:tcBorders>
              <w:top w:val="single" w:sz="4" w:space="0" w:color="auto"/>
              <w:bottom w:val="double" w:sz="4" w:space="0" w:color="auto"/>
            </w:tcBorders>
            <w:vAlign w:val="bottom"/>
          </w:tcPr>
          <w:p w:rsidR="0029225A" w:rsidRPr="00650F22" w:rsidRDefault="0029225A" w:rsidP="00634B76">
            <w:pPr>
              <w:autoSpaceDN w:val="0"/>
              <w:ind w:right="212" w:hanging="1"/>
              <w:jc w:val="right"/>
              <w:rPr>
                <w:rFonts w:ascii="Arial" w:hAnsi="Arial" w:cs="Arial"/>
                <w:snapToGrid w:val="0"/>
                <w:color w:val="000000"/>
                <w:sz w:val="16"/>
                <w:szCs w:val="16"/>
              </w:rPr>
            </w:pPr>
            <w:r>
              <w:rPr>
                <w:rFonts w:ascii="Arial" w:hAnsi="Arial" w:cs="Arial"/>
                <w:snapToGrid w:val="0"/>
                <w:color w:val="000000"/>
                <w:sz w:val="16"/>
                <w:szCs w:val="16"/>
              </w:rPr>
              <w:t>29.473.634</w:t>
            </w:r>
            <w:r w:rsidRPr="00650F22">
              <w:rPr>
                <w:rFonts w:ascii="Arial" w:hAnsi="Arial" w:cs="Arial"/>
                <w:snapToGrid w:val="0"/>
                <w:color w:val="000000"/>
                <w:sz w:val="16"/>
                <w:szCs w:val="16"/>
              </w:rPr>
              <w:t xml:space="preserve"> </w:t>
            </w:r>
          </w:p>
        </w:tc>
        <w:tc>
          <w:tcPr>
            <w:tcW w:w="1560" w:type="dxa"/>
            <w:tcBorders>
              <w:top w:val="single" w:sz="4" w:space="0" w:color="auto"/>
              <w:bottom w:val="double" w:sz="4" w:space="0" w:color="auto"/>
            </w:tcBorders>
            <w:vAlign w:val="bottom"/>
          </w:tcPr>
          <w:p w:rsidR="0029225A" w:rsidRPr="00650F22" w:rsidRDefault="0029225A" w:rsidP="00634B76">
            <w:pPr>
              <w:autoSpaceDN w:val="0"/>
              <w:ind w:right="174" w:hanging="1"/>
              <w:jc w:val="right"/>
              <w:rPr>
                <w:rFonts w:ascii="Arial" w:hAnsi="Arial" w:cs="Arial"/>
                <w:snapToGrid w:val="0"/>
                <w:color w:val="000000"/>
                <w:sz w:val="16"/>
                <w:szCs w:val="16"/>
              </w:rPr>
            </w:pPr>
            <w:r>
              <w:rPr>
                <w:rFonts w:ascii="Arial" w:hAnsi="Arial" w:cs="Arial"/>
                <w:snapToGrid w:val="0"/>
                <w:color w:val="000000"/>
                <w:sz w:val="16"/>
                <w:szCs w:val="16"/>
              </w:rPr>
              <w:t>58.947.366</w:t>
            </w:r>
          </w:p>
        </w:tc>
        <w:tc>
          <w:tcPr>
            <w:tcW w:w="1134" w:type="dxa"/>
            <w:tcBorders>
              <w:top w:val="single" w:sz="4" w:space="0" w:color="auto"/>
              <w:bottom w:val="double" w:sz="4" w:space="0" w:color="auto"/>
            </w:tcBorders>
            <w:vAlign w:val="bottom"/>
          </w:tcPr>
          <w:p w:rsidR="0029225A" w:rsidRPr="00650F22" w:rsidRDefault="0029225A" w:rsidP="00634B76">
            <w:pPr>
              <w:autoSpaceDN w:val="0"/>
              <w:ind w:hanging="1"/>
              <w:jc w:val="right"/>
              <w:rPr>
                <w:rFonts w:ascii="Arial" w:hAnsi="Arial" w:cs="Arial"/>
                <w:b/>
                <w:snapToGrid w:val="0"/>
                <w:color w:val="000000"/>
                <w:sz w:val="16"/>
                <w:szCs w:val="16"/>
              </w:rPr>
            </w:pPr>
            <w:r>
              <w:rPr>
                <w:rFonts w:ascii="Arial" w:hAnsi="Arial" w:cs="Arial"/>
                <w:b/>
                <w:snapToGrid w:val="0"/>
                <w:color w:val="000000"/>
                <w:sz w:val="16"/>
                <w:szCs w:val="16"/>
              </w:rPr>
              <w:t>88.421.000</w:t>
            </w:r>
          </w:p>
        </w:tc>
        <w:tc>
          <w:tcPr>
            <w:tcW w:w="637" w:type="dxa"/>
            <w:tcBorders>
              <w:top w:val="single" w:sz="4" w:space="0" w:color="auto"/>
              <w:bottom w:val="double" w:sz="4" w:space="0" w:color="auto"/>
            </w:tcBorders>
            <w:vAlign w:val="bottom"/>
          </w:tcPr>
          <w:p w:rsidR="0029225A" w:rsidRPr="00650F22" w:rsidRDefault="0029225A" w:rsidP="00634B76">
            <w:pPr>
              <w:autoSpaceDN w:val="0"/>
              <w:ind w:hanging="1"/>
              <w:jc w:val="right"/>
              <w:rPr>
                <w:rFonts w:ascii="Arial" w:hAnsi="Arial" w:cs="Arial"/>
                <w:b/>
                <w:snapToGrid w:val="0"/>
                <w:color w:val="000000"/>
                <w:sz w:val="16"/>
                <w:szCs w:val="16"/>
              </w:rPr>
            </w:pPr>
            <w:r w:rsidRPr="00650F22">
              <w:rPr>
                <w:rFonts w:ascii="Arial" w:hAnsi="Arial" w:cs="Arial"/>
                <w:b/>
                <w:snapToGrid w:val="0"/>
                <w:color w:val="000000"/>
                <w:sz w:val="16"/>
                <w:szCs w:val="16"/>
              </w:rPr>
              <w:t>100</w:t>
            </w:r>
          </w:p>
        </w:tc>
        <w:tc>
          <w:tcPr>
            <w:tcW w:w="1347" w:type="dxa"/>
            <w:tcBorders>
              <w:top w:val="single" w:sz="4" w:space="0" w:color="auto"/>
              <w:bottom w:val="double" w:sz="4" w:space="0" w:color="auto"/>
            </w:tcBorders>
            <w:vAlign w:val="bottom"/>
          </w:tcPr>
          <w:p w:rsidR="0029225A" w:rsidRPr="00650F22" w:rsidRDefault="0029225A" w:rsidP="00634B76">
            <w:pPr>
              <w:autoSpaceDN w:val="0"/>
              <w:ind w:hanging="1"/>
              <w:jc w:val="right"/>
              <w:rPr>
                <w:rFonts w:ascii="Arial" w:hAnsi="Arial" w:cs="Arial"/>
                <w:snapToGrid w:val="0"/>
                <w:color w:val="000000"/>
                <w:sz w:val="16"/>
                <w:szCs w:val="16"/>
              </w:rPr>
            </w:pPr>
            <w:r>
              <w:rPr>
                <w:rFonts w:ascii="Arial" w:hAnsi="Arial" w:cs="Arial"/>
                <w:snapToGrid w:val="0"/>
                <w:color w:val="000000"/>
                <w:sz w:val="16"/>
                <w:szCs w:val="16"/>
              </w:rPr>
              <w:t>75.800.000</w:t>
            </w:r>
          </w:p>
        </w:tc>
        <w:tc>
          <w:tcPr>
            <w:tcW w:w="729" w:type="dxa"/>
            <w:tcBorders>
              <w:top w:val="single" w:sz="4" w:space="0" w:color="auto"/>
              <w:bottom w:val="double" w:sz="4" w:space="0" w:color="auto"/>
            </w:tcBorders>
            <w:vAlign w:val="bottom"/>
          </w:tcPr>
          <w:p w:rsidR="0029225A" w:rsidRPr="0092751D" w:rsidRDefault="0029225A" w:rsidP="00634B76">
            <w:pPr>
              <w:autoSpaceDN w:val="0"/>
              <w:ind w:hanging="1"/>
              <w:jc w:val="right"/>
              <w:rPr>
                <w:rFonts w:ascii="Arial" w:hAnsi="Arial" w:cs="Arial"/>
                <w:snapToGrid w:val="0"/>
                <w:color w:val="000000"/>
                <w:sz w:val="16"/>
                <w:szCs w:val="16"/>
              </w:rPr>
            </w:pPr>
            <w:r w:rsidRPr="00650F22">
              <w:rPr>
                <w:rFonts w:ascii="Arial" w:hAnsi="Arial" w:cs="Arial"/>
                <w:snapToGrid w:val="0"/>
                <w:color w:val="000000"/>
                <w:sz w:val="16"/>
                <w:szCs w:val="16"/>
              </w:rPr>
              <w:t>100</w:t>
            </w:r>
          </w:p>
        </w:tc>
      </w:tr>
    </w:tbl>
    <w:p w:rsidR="00FC33DB" w:rsidRDefault="00FC33DB" w:rsidP="004B21B1">
      <w:pPr>
        <w:pStyle w:val="Recuodecorpodetexto2"/>
        <w:ind w:left="426" w:hanging="1"/>
        <w:jc w:val="left"/>
        <w:rPr>
          <w:rFonts w:ascii="Arial" w:hAnsi="Arial" w:cs="Arial"/>
          <w:szCs w:val="22"/>
        </w:rPr>
      </w:pPr>
    </w:p>
    <w:p w:rsidR="0029225A" w:rsidRDefault="0029225A" w:rsidP="004B21B1">
      <w:pPr>
        <w:pStyle w:val="Recuodecorpodetexto2"/>
        <w:ind w:left="426" w:hanging="1"/>
        <w:jc w:val="left"/>
        <w:rPr>
          <w:rFonts w:ascii="Arial" w:hAnsi="Arial" w:cs="Arial"/>
          <w:szCs w:val="22"/>
        </w:rPr>
      </w:pPr>
    </w:p>
    <w:p w:rsidR="004A6A1F" w:rsidRPr="00F0704D" w:rsidRDefault="004A6A1F" w:rsidP="00D71822">
      <w:pPr>
        <w:pStyle w:val="Recuodecorpodetexto2"/>
        <w:ind w:left="850" w:hanging="425"/>
        <w:jc w:val="left"/>
        <w:rPr>
          <w:rFonts w:ascii="Arial" w:hAnsi="Arial" w:cs="Arial"/>
          <w:szCs w:val="22"/>
          <w:u w:val="single"/>
        </w:rPr>
      </w:pPr>
      <w:r w:rsidRPr="00F0704D">
        <w:rPr>
          <w:rFonts w:ascii="Arial" w:hAnsi="Arial" w:cs="Arial"/>
          <w:szCs w:val="22"/>
        </w:rPr>
        <w:t>b)</w:t>
      </w:r>
      <w:r w:rsidRPr="00F0704D">
        <w:rPr>
          <w:rFonts w:ascii="Arial" w:hAnsi="Arial" w:cs="Arial"/>
          <w:szCs w:val="22"/>
        </w:rPr>
        <w:tab/>
      </w:r>
      <w:r w:rsidR="00C40067">
        <w:rPr>
          <w:rFonts w:ascii="Arial" w:hAnsi="Arial" w:cs="Arial"/>
          <w:szCs w:val="22"/>
          <w:u w:val="single"/>
        </w:rPr>
        <w:t>Ajuste de avaliação patrimonial</w:t>
      </w:r>
    </w:p>
    <w:p w:rsidR="004A6A1F" w:rsidRPr="00F0704D" w:rsidRDefault="004A6A1F" w:rsidP="00D71822">
      <w:pPr>
        <w:pStyle w:val="Recuodecorpodetexto2"/>
        <w:ind w:left="851"/>
        <w:jc w:val="left"/>
        <w:rPr>
          <w:rFonts w:ascii="Arial" w:hAnsi="Arial" w:cs="Arial"/>
          <w:szCs w:val="22"/>
        </w:rPr>
      </w:pPr>
    </w:p>
    <w:p w:rsidR="004A6A1F" w:rsidRDefault="00D254E2" w:rsidP="00D71822">
      <w:pPr>
        <w:pStyle w:val="Recuodecorpodetexto2"/>
        <w:ind w:left="851"/>
        <w:jc w:val="left"/>
        <w:rPr>
          <w:rFonts w:ascii="Arial" w:hAnsi="Arial" w:cs="Arial"/>
          <w:szCs w:val="22"/>
        </w:rPr>
      </w:pPr>
      <w:r>
        <w:rPr>
          <w:rFonts w:ascii="Arial" w:hAnsi="Arial" w:cs="Arial"/>
          <w:szCs w:val="22"/>
        </w:rPr>
        <w:t xml:space="preserve">Refere-se a valores relativos a </w:t>
      </w:r>
      <w:r w:rsidR="00630F68">
        <w:rPr>
          <w:rFonts w:ascii="Arial" w:hAnsi="Arial" w:cs="Arial"/>
          <w:szCs w:val="22"/>
        </w:rPr>
        <w:t xml:space="preserve">reavaliação </w:t>
      </w:r>
      <w:r w:rsidR="00C14822">
        <w:rPr>
          <w:rFonts w:ascii="Arial" w:hAnsi="Arial" w:cs="Arial"/>
          <w:szCs w:val="22"/>
        </w:rPr>
        <w:t xml:space="preserve">patrimonial </w:t>
      </w:r>
      <w:r w:rsidR="00C14822" w:rsidRPr="003A2D0A">
        <w:rPr>
          <w:rFonts w:ascii="Arial" w:hAnsi="Arial" w:cs="Arial"/>
          <w:szCs w:val="22"/>
        </w:rPr>
        <w:t>espontânea realizada para a data-base de 31 de dezembro de 2003 e posteriormente para a data-base de 31 de outubro de 2007</w:t>
      </w:r>
      <w:r>
        <w:rPr>
          <w:rFonts w:ascii="Arial" w:hAnsi="Arial" w:cs="Arial"/>
          <w:szCs w:val="22"/>
        </w:rPr>
        <w:t>, c</w:t>
      </w:r>
      <w:r w:rsidR="004A6A1F" w:rsidRPr="00F0704D">
        <w:rPr>
          <w:rFonts w:ascii="Arial" w:hAnsi="Arial" w:cs="Arial"/>
          <w:szCs w:val="22"/>
        </w:rPr>
        <w:t>onstituída com base em laudo emitido por peritos independentes, e é apresentada líquida dos efeit</w:t>
      </w:r>
      <w:r w:rsidR="00782064">
        <w:rPr>
          <w:rFonts w:ascii="Arial" w:hAnsi="Arial" w:cs="Arial"/>
          <w:szCs w:val="22"/>
        </w:rPr>
        <w:t>os tributários.</w:t>
      </w:r>
    </w:p>
    <w:p w:rsidR="00907BF9" w:rsidRDefault="00907BF9" w:rsidP="00D71822">
      <w:pPr>
        <w:pStyle w:val="Recuodecorpodetexto2"/>
        <w:ind w:left="851"/>
        <w:jc w:val="left"/>
        <w:rPr>
          <w:rFonts w:ascii="Arial" w:hAnsi="Arial" w:cs="Arial"/>
          <w:szCs w:val="22"/>
        </w:rPr>
      </w:pPr>
    </w:p>
    <w:p w:rsidR="00907BF9" w:rsidRDefault="00907BF9" w:rsidP="00D71822">
      <w:pPr>
        <w:pStyle w:val="Recuodecorpodetexto2"/>
        <w:ind w:left="851"/>
        <w:jc w:val="left"/>
        <w:rPr>
          <w:rFonts w:ascii="Arial" w:hAnsi="Arial" w:cs="Arial"/>
          <w:szCs w:val="22"/>
        </w:rPr>
      </w:pPr>
      <w:r>
        <w:rPr>
          <w:rFonts w:ascii="Arial" w:hAnsi="Arial" w:cs="Arial"/>
          <w:szCs w:val="22"/>
        </w:rPr>
        <w:t xml:space="preserve">Com a aplicação do ICPC01 o saldo residual de imobilizado, incluindo os valores de reavaliação, </w:t>
      </w:r>
      <w:r w:rsidR="003F4DAE">
        <w:rPr>
          <w:rFonts w:ascii="Arial" w:hAnsi="Arial" w:cs="Arial"/>
          <w:szCs w:val="22"/>
        </w:rPr>
        <w:t>foi considerado</w:t>
      </w:r>
      <w:r>
        <w:rPr>
          <w:rFonts w:ascii="Arial" w:hAnsi="Arial" w:cs="Arial"/>
          <w:szCs w:val="22"/>
        </w:rPr>
        <w:t xml:space="preserve"> como o valor justo do ativo intangível relacionado à concessão na data de transição, 1º de janeiro de 2009 e, a reserva de reavaliação, transferida para a conta de “ajustes de avaliação patrimonial”.</w:t>
      </w:r>
    </w:p>
    <w:p w:rsidR="00782064" w:rsidRPr="00F0704D" w:rsidRDefault="00782064" w:rsidP="00D71822">
      <w:pPr>
        <w:pStyle w:val="Recuodecorpodetexto2"/>
        <w:ind w:left="851"/>
        <w:jc w:val="left"/>
        <w:rPr>
          <w:rFonts w:ascii="Arial" w:hAnsi="Arial" w:cs="Arial"/>
          <w:szCs w:val="22"/>
        </w:rPr>
      </w:pPr>
    </w:p>
    <w:p w:rsidR="00907BF9" w:rsidRDefault="005D1628" w:rsidP="00D71822">
      <w:pPr>
        <w:pStyle w:val="Recuodecorpodetexto2"/>
        <w:ind w:left="851"/>
        <w:jc w:val="left"/>
        <w:rPr>
          <w:rFonts w:ascii="Arial" w:hAnsi="Arial" w:cs="Arial"/>
          <w:szCs w:val="22"/>
        </w:rPr>
      </w:pPr>
      <w:r w:rsidRPr="00F0704D">
        <w:rPr>
          <w:rFonts w:ascii="Arial" w:hAnsi="Arial" w:cs="Arial"/>
          <w:szCs w:val="22"/>
        </w:rPr>
        <w:t xml:space="preserve">Em 01 de março de 2010, foi utilizado o valor de R$50.494 da reserva de reavaliação para incorporação da Esparta Participações e Investimentos S.A., após a cisão parcial dessa controladora incorporada, conforme consta na ATA da AGE e Conselho de Administração, bem como os devidos laudos de avaliação. </w:t>
      </w:r>
    </w:p>
    <w:p w:rsidR="002E17A6" w:rsidRDefault="002E17A6" w:rsidP="00D71822">
      <w:pPr>
        <w:pStyle w:val="Recuodecorpodetexto2"/>
        <w:ind w:left="851"/>
        <w:jc w:val="left"/>
        <w:rPr>
          <w:rFonts w:ascii="Arial" w:hAnsi="Arial" w:cs="Arial"/>
          <w:szCs w:val="22"/>
        </w:rPr>
      </w:pPr>
    </w:p>
    <w:p w:rsidR="002E17A6" w:rsidRPr="002E17A6" w:rsidRDefault="002E17A6" w:rsidP="00D71822">
      <w:pPr>
        <w:pStyle w:val="Recuodecorpodetexto2"/>
        <w:ind w:left="851"/>
        <w:jc w:val="left"/>
        <w:rPr>
          <w:rFonts w:ascii="Arial" w:hAnsi="Arial" w:cs="Arial"/>
          <w:szCs w:val="22"/>
        </w:rPr>
      </w:pPr>
    </w:p>
    <w:p w:rsidR="007E1ECD" w:rsidRDefault="007E1ECD" w:rsidP="00D71822">
      <w:pPr>
        <w:pStyle w:val="Recuodecorpodetexto2"/>
        <w:tabs>
          <w:tab w:val="num" w:pos="284"/>
        </w:tabs>
        <w:ind w:left="850" w:hanging="425"/>
        <w:jc w:val="left"/>
        <w:rPr>
          <w:rFonts w:ascii="Arial" w:hAnsi="Arial" w:cs="Arial"/>
          <w:szCs w:val="22"/>
        </w:rPr>
      </w:pPr>
    </w:p>
    <w:p w:rsidR="007E1ECD" w:rsidRDefault="007E1ECD" w:rsidP="007E1ECD">
      <w:pPr>
        <w:autoSpaceDN w:val="0"/>
        <w:ind w:left="426" w:hanging="426"/>
        <w:rPr>
          <w:rFonts w:ascii="Arial" w:hAnsi="Arial" w:cs="Arial"/>
          <w:b/>
          <w:bCs/>
          <w:sz w:val="26"/>
          <w:szCs w:val="26"/>
        </w:rPr>
      </w:pPr>
      <w:r w:rsidRPr="009809F6">
        <w:rPr>
          <w:rFonts w:ascii="Arial" w:hAnsi="Arial" w:cs="Arial"/>
          <w:b/>
          <w:bCs/>
          <w:sz w:val="26"/>
          <w:szCs w:val="26"/>
        </w:rPr>
        <w:t>1</w:t>
      </w:r>
      <w:r>
        <w:rPr>
          <w:rFonts w:ascii="Arial" w:hAnsi="Arial" w:cs="Arial"/>
          <w:b/>
          <w:bCs/>
          <w:sz w:val="26"/>
          <w:szCs w:val="26"/>
        </w:rPr>
        <w:t>4</w:t>
      </w:r>
      <w:r w:rsidRPr="009809F6">
        <w:rPr>
          <w:rFonts w:ascii="Arial" w:hAnsi="Arial" w:cs="Arial"/>
          <w:b/>
          <w:bCs/>
          <w:sz w:val="26"/>
          <w:szCs w:val="26"/>
        </w:rPr>
        <w:t>.</w:t>
      </w:r>
      <w:r w:rsidRPr="009809F6">
        <w:rPr>
          <w:rFonts w:ascii="Arial" w:hAnsi="Arial" w:cs="Arial"/>
          <w:b/>
          <w:bCs/>
          <w:sz w:val="26"/>
          <w:szCs w:val="26"/>
        </w:rPr>
        <w:tab/>
        <w:t>Patrimônio líquido</w:t>
      </w:r>
      <w:r>
        <w:rPr>
          <w:rFonts w:ascii="Arial" w:hAnsi="Arial" w:cs="Arial"/>
          <w:b/>
          <w:bCs/>
          <w:sz w:val="26"/>
          <w:szCs w:val="26"/>
        </w:rPr>
        <w:t>—continuação</w:t>
      </w:r>
    </w:p>
    <w:p w:rsidR="007E1ECD" w:rsidRPr="009809F6" w:rsidRDefault="007E1ECD" w:rsidP="007E1ECD">
      <w:pPr>
        <w:autoSpaceDN w:val="0"/>
        <w:ind w:left="426" w:hanging="426"/>
        <w:rPr>
          <w:rFonts w:ascii="Arial" w:hAnsi="Arial" w:cs="Arial"/>
          <w:b/>
          <w:bCs/>
          <w:sz w:val="26"/>
          <w:szCs w:val="26"/>
        </w:rPr>
      </w:pPr>
    </w:p>
    <w:p w:rsidR="004A6A1F" w:rsidRPr="00F0704D" w:rsidRDefault="00907BF9" w:rsidP="00D71822">
      <w:pPr>
        <w:pStyle w:val="Recuodecorpodetexto2"/>
        <w:tabs>
          <w:tab w:val="num" w:pos="284"/>
        </w:tabs>
        <w:ind w:left="850" w:hanging="425"/>
        <w:jc w:val="left"/>
        <w:rPr>
          <w:rFonts w:ascii="Arial" w:hAnsi="Arial" w:cs="Arial"/>
          <w:szCs w:val="22"/>
        </w:rPr>
      </w:pPr>
      <w:r>
        <w:rPr>
          <w:rFonts w:ascii="Arial" w:hAnsi="Arial" w:cs="Arial"/>
          <w:szCs w:val="22"/>
        </w:rPr>
        <w:t>c</w:t>
      </w:r>
      <w:r w:rsidR="00A300F3">
        <w:rPr>
          <w:rFonts w:ascii="Arial" w:hAnsi="Arial" w:cs="Arial"/>
          <w:szCs w:val="22"/>
        </w:rPr>
        <w:t>)</w:t>
      </w:r>
      <w:r w:rsidR="004A6A1F" w:rsidRPr="00F0704D">
        <w:rPr>
          <w:rFonts w:ascii="Arial" w:hAnsi="Arial" w:cs="Arial"/>
          <w:szCs w:val="22"/>
        </w:rPr>
        <w:tab/>
      </w:r>
      <w:r w:rsidR="004A6A1F" w:rsidRPr="00F0704D">
        <w:rPr>
          <w:rFonts w:ascii="Arial" w:hAnsi="Arial" w:cs="Arial"/>
          <w:szCs w:val="22"/>
          <w:u w:val="single"/>
        </w:rPr>
        <w:t>Reserva de lucros retidos</w:t>
      </w:r>
    </w:p>
    <w:p w:rsidR="004A6A1F" w:rsidRPr="00F0704D" w:rsidRDefault="004A6A1F" w:rsidP="00D71822">
      <w:pPr>
        <w:pStyle w:val="Recuodecorpodetexto2"/>
        <w:ind w:left="851"/>
        <w:jc w:val="left"/>
        <w:rPr>
          <w:rFonts w:ascii="Arial" w:hAnsi="Arial" w:cs="Arial"/>
          <w:szCs w:val="22"/>
        </w:rPr>
      </w:pPr>
    </w:p>
    <w:p w:rsidR="004A6A1F" w:rsidRPr="00F0704D" w:rsidRDefault="004A6A1F" w:rsidP="00D71822">
      <w:pPr>
        <w:pStyle w:val="Recuodecorpodetexto2"/>
        <w:ind w:left="851"/>
        <w:jc w:val="left"/>
        <w:rPr>
          <w:rFonts w:ascii="Arial" w:hAnsi="Arial" w:cs="Arial"/>
          <w:szCs w:val="22"/>
        </w:rPr>
      </w:pPr>
      <w:r w:rsidRPr="00F0704D">
        <w:rPr>
          <w:rFonts w:ascii="Arial" w:hAnsi="Arial" w:cs="Arial"/>
          <w:szCs w:val="22"/>
        </w:rPr>
        <w:t>Constituída com base no resultado do exercício, ajustado pela realização da reserva de reavaliação, não distribuído</w:t>
      </w:r>
      <w:r w:rsidR="0063774E">
        <w:rPr>
          <w:rFonts w:ascii="Arial" w:hAnsi="Arial" w:cs="Arial"/>
          <w:szCs w:val="22"/>
        </w:rPr>
        <w:t xml:space="preserve"> </w:t>
      </w:r>
      <w:r w:rsidRPr="00F0704D">
        <w:rPr>
          <w:rFonts w:ascii="Arial" w:hAnsi="Arial" w:cs="Arial"/>
          <w:szCs w:val="22"/>
        </w:rPr>
        <w:t xml:space="preserve">no exercício. </w:t>
      </w:r>
    </w:p>
    <w:p w:rsidR="004A6A1F" w:rsidRPr="00F0704D" w:rsidRDefault="004A6A1F" w:rsidP="00D71822">
      <w:pPr>
        <w:pStyle w:val="Recuodecorpodetexto2"/>
        <w:ind w:left="851"/>
        <w:jc w:val="left"/>
        <w:rPr>
          <w:rFonts w:ascii="Arial" w:hAnsi="Arial" w:cs="Arial"/>
          <w:szCs w:val="22"/>
        </w:rPr>
      </w:pPr>
    </w:p>
    <w:p w:rsidR="004A6A1F" w:rsidRPr="00F0704D" w:rsidRDefault="00907BF9" w:rsidP="00D71822">
      <w:pPr>
        <w:pStyle w:val="Recuodecorpodetexto2"/>
        <w:tabs>
          <w:tab w:val="num" w:pos="284"/>
        </w:tabs>
        <w:ind w:left="850" w:hanging="425"/>
        <w:jc w:val="left"/>
        <w:rPr>
          <w:rFonts w:ascii="Arial" w:hAnsi="Arial" w:cs="Arial"/>
          <w:szCs w:val="22"/>
        </w:rPr>
      </w:pPr>
      <w:r>
        <w:rPr>
          <w:rFonts w:ascii="Arial" w:hAnsi="Arial" w:cs="Arial"/>
          <w:szCs w:val="22"/>
        </w:rPr>
        <w:t>d</w:t>
      </w:r>
      <w:r w:rsidR="00A300F3">
        <w:rPr>
          <w:rFonts w:ascii="Arial" w:hAnsi="Arial" w:cs="Arial"/>
          <w:szCs w:val="22"/>
        </w:rPr>
        <w:t>)</w:t>
      </w:r>
      <w:r w:rsidR="00E07465">
        <w:rPr>
          <w:rFonts w:ascii="Arial" w:hAnsi="Arial" w:cs="Arial"/>
          <w:szCs w:val="22"/>
        </w:rPr>
        <w:tab/>
      </w:r>
      <w:r w:rsidR="004A6A1F" w:rsidRPr="00F0704D">
        <w:rPr>
          <w:rFonts w:ascii="Arial" w:hAnsi="Arial" w:cs="Arial"/>
          <w:szCs w:val="22"/>
          <w:u w:val="single"/>
        </w:rPr>
        <w:t>Reserva estatutária</w:t>
      </w:r>
    </w:p>
    <w:p w:rsidR="004A6A1F" w:rsidRPr="00F0704D" w:rsidRDefault="004A6A1F" w:rsidP="00D71822">
      <w:pPr>
        <w:pStyle w:val="Recuodecorpodetexto2"/>
        <w:ind w:left="851"/>
        <w:jc w:val="left"/>
        <w:rPr>
          <w:rFonts w:ascii="Arial" w:hAnsi="Arial" w:cs="Arial"/>
          <w:szCs w:val="22"/>
        </w:rPr>
      </w:pPr>
    </w:p>
    <w:p w:rsidR="00D71822" w:rsidRDefault="004A6A1F" w:rsidP="007E1ECD">
      <w:pPr>
        <w:pStyle w:val="Recuodecorpodetexto2"/>
        <w:ind w:left="851"/>
        <w:jc w:val="left"/>
        <w:rPr>
          <w:rFonts w:ascii="Arial" w:hAnsi="Arial" w:cs="Arial"/>
          <w:szCs w:val="22"/>
        </w:rPr>
      </w:pPr>
      <w:r w:rsidRPr="00F0704D">
        <w:rPr>
          <w:rFonts w:ascii="Arial" w:hAnsi="Arial" w:cs="Arial"/>
          <w:szCs w:val="22"/>
        </w:rPr>
        <w:t>De acordo com o estatuto social, deverá ser constituída uma reserva específica para restituição de capital aos acionistas nos casos de extinção da concessão, através da aplicação do percentual de 0,5% sobre os lucros líquidos anuais da Companhia, até atingir o limite máximo de 10% do capital social.</w:t>
      </w:r>
    </w:p>
    <w:p w:rsidR="007E1ECD" w:rsidRDefault="007E1ECD" w:rsidP="007E1ECD">
      <w:pPr>
        <w:pStyle w:val="Recuodecorpodetexto2"/>
        <w:ind w:left="851"/>
        <w:jc w:val="left"/>
        <w:rPr>
          <w:rFonts w:ascii="Arial" w:hAnsi="Arial" w:cs="Arial"/>
          <w:szCs w:val="22"/>
        </w:rPr>
      </w:pPr>
    </w:p>
    <w:p w:rsidR="004A6A1F" w:rsidRPr="009809F6" w:rsidRDefault="00513A09" w:rsidP="00C83C0C">
      <w:pPr>
        <w:autoSpaceDN w:val="0"/>
        <w:ind w:left="426" w:hanging="426"/>
        <w:rPr>
          <w:rFonts w:ascii="Arial" w:hAnsi="Arial" w:cs="Arial"/>
          <w:b/>
          <w:bCs/>
          <w:sz w:val="26"/>
          <w:szCs w:val="26"/>
        </w:rPr>
      </w:pPr>
      <w:r w:rsidRPr="009809F6">
        <w:rPr>
          <w:rFonts w:ascii="Arial" w:hAnsi="Arial" w:cs="Arial"/>
          <w:b/>
          <w:bCs/>
          <w:sz w:val="26"/>
          <w:szCs w:val="26"/>
        </w:rPr>
        <w:t>1</w:t>
      </w:r>
      <w:r w:rsidR="007E1ECD">
        <w:rPr>
          <w:rFonts w:ascii="Arial" w:hAnsi="Arial" w:cs="Arial"/>
          <w:b/>
          <w:bCs/>
          <w:sz w:val="26"/>
          <w:szCs w:val="26"/>
        </w:rPr>
        <w:t>5</w:t>
      </w:r>
      <w:r w:rsidR="0000153E" w:rsidRPr="009809F6">
        <w:rPr>
          <w:rFonts w:ascii="Arial" w:hAnsi="Arial" w:cs="Arial"/>
          <w:b/>
          <w:bCs/>
          <w:sz w:val="26"/>
          <w:szCs w:val="26"/>
        </w:rPr>
        <w:t>.</w:t>
      </w:r>
      <w:r w:rsidR="004A6A1F" w:rsidRPr="009809F6">
        <w:rPr>
          <w:rFonts w:ascii="Arial" w:hAnsi="Arial" w:cs="Arial"/>
          <w:b/>
          <w:bCs/>
          <w:sz w:val="26"/>
          <w:szCs w:val="26"/>
        </w:rPr>
        <w:tab/>
        <w:t>Dividendos</w:t>
      </w:r>
    </w:p>
    <w:p w:rsidR="004A6A1F" w:rsidRPr="00F0704D" w:rsidRDefault="004A6A1F" w:rsidP="00A300F3">
      <w:pPr>
        <w:pStyle w:val="Recuodecorpodetexto2"/>
        <w:tabs>
          <w:tab w:val="num" w:pos="700"/>
        </w:tabs>
        <w:ind w:left="425"/>
        <w:jc w:val="left"/>
        <w:rPr>
          <w:rFonts w:ascii="Arial" w:hAnsi="Arial" w:cs="Arial"/>
          <w:szCs w:val="22"/>
        </w:rPr>
      </w:pPr>
    </w:p>
    <w:p w:rsidR="004A6A1F" w:rsidRPr="00F0704D" w:rsidRDefault="004A6A1F" w:rsidP="00A300F3">
      <w:pPr>
        <w:pStyle w:val="Recuodecorpodetexto2"/>
        <w:ind w:left="425"/>
        <w:jc w:val="left"/>
        <w:rPr>
          <w:rFonts w:ascii="Arial" w:hAnsi="Arial" w:cs="Arial"/>
          <w:szCs w:val="22"/>
        </w:rPr>
      </w:pPr>
      <w:r w:rsidRPr="00F0704D">
        <w:rPr>
          <w:rFonts w:ascii="Arial" w:hAnsi="Arial" w:cs="Arial"/>
          <w:szCs w:val="22"/>
        </w:rPr>
        <w:t xml:space="preserve">Aos acionistas é assegurada, anualmente, a distribuição de dividendos mínimos obrigatórios, correspondentes a 25% do lucro líquido ajustado, nos termos da Lei das Sociedades por Ações. </w:t>
      </w:r>
    </w:p>
    <w:p w:rsidR="004A6A1F" w:rsidRPr="00F0704D" w:rsidRDefault="004A6A1F" w:rsidP="00A300F3">
      <w:pPr>
        <w:pStyle w:val="Recuodecorpodetexto2"/>
        <w:tabs>
          <w:tab w:val="num" w:pos="700"/>
        </w:tabs>
        <w:ind w:left="425"/>
        <w:jc w:val="left"/>
        <w:rPr>
          <w:rFonts w:ascii="Arial" w:hAnsi="Arial" w:cs="Arial"/>
          <w:szCs w:val="22"/>
        </w:rPr>
      </w:pPr>
    </w:p>
    <w:tbl>
      <w:tblPr>
        <w:tblW w:w="0" w:type="auto"/>
        <w:tblInd w:w="534" w:type="dxa"/>
        <w:tblLook w:val="04A0" w:firstRow="1" w:lastRow="0" w:firstColumn="1" w:lastColumn="0" w:noHBand="0" w:noVBand="1"/>
      </w:tblPr>
      <w:tblGrid>
        <w:gridCol w:w="5528"/>
        <w:gridCol w:w="1488"/>
        <w:gridCol w:w="1489"/>
      </w:tblGrid>
      <w:tr w:rsidR="00503355" w:rsidRPr="00970161" w:rsidTr="00A300F3">
        <w:tc>
          <w:tcPr>
            <w:tcW w:w="5528" w:type="dxa"/>
            <w:vAlign w:val="bottom"/>
          </w:tcPr>
          <w:p w:rsidR="00503355" w:rsidRPr="00970161" w:rsidRDefault="00503355" w:rsidP="00E07465">
            <w:pPr>
              <w:pStyle w:val="Recuodecorpodetexto2"/>
              <w:tabs>
                <w:tab w:val="num" w:pos="700"/>
              </w:tabs>
              <w:ind w:left="-108"/>
              <w:jc w:val="left"/>
              <w:rPr>
                <w:rFonts w:ascii="Arial" w:hAnsi="Arial" w:cs="Arial"/>
                <w:sz w:val="18"/>
                <w:szCs w:val="18"/>
              </w:rPr>
            </w:pPr>
          </w:p>
        </w:tc>
        <w:tc>
          <w:tcPr>
            <w:tcW w:w="1488" w:type="dxa"/>
            <w:tcBorders>
              <w:bottom w:val="single" w:sz="4" w:space="0" w:color="auto"/>
            </w:tcBorders>
            <w:vAlign w:val="bottom"/>
          </w:tcPr>
          <w:p w:rsidR="00503355" w:rsidRPr="00970161" w:rsidRDefault="00503355" w:rsidP="00970161">
            <w:pPr>
              <w:pStyle w:val="Recuodecorpodetexto2"/>
              <w:tabs>
                <w:tab w:val="num" w:pos="700"/>
              </w:tabs>
              <w:ind w:left="0"/>
              <w:jc w:val="center"/>
              <w:rPr>
                <w:rFonts w:ascii="Arial" w:hAnsi="Arial" w:cs="Arial"/>
                <w:b/>
                <w:sz w:val="18"/>
                <w:szCs w:val="18"/>
              </w:rPr>
            </w:pPr>
            <w:r w:rsidRPr="00970161">
              <w:rPr>
                <w:rFonts w:ascii="Arial" w:hAnsi="Arial" w:cs="Arial"/>
                <w:b/>
                <w:sz w:val="18"/>
                <w:szCs w:val="18"/>
              </w:rPr>
              <w:t>201</w:t>
            </w:r>
            <w:r w:rsidR="00970161" w:rsidRPr="00970161">
              <w:rPr>
                <w:rFonts w:ascii="Arial" w:hAnsi="Arial" w:cs="Arial"/>
                <w:b/>
                <w:sz w:val="18"/>
                <w:szCs w:val="18"/>
              </w:rPr>
              <w:t>3</w:t>
            </w:r>
          </w:p>
        </w:tc>
        <w:tc>
          <w:tcPr>
            <w:tcW w:w="1489" w:type="dxa"/>
            <w:tcBorders>
              <w:bottom w:val="single" w:sz="4" w:space="0" w:color="auto"/>
            </w:tcBorders>
            <w:vAlign w:val="bottom"/>
          </w:tcPr>
          <w:p w:rsidR="00503355" w:rsidRPr="00296B2C" w:rsidRDefault="00503355" w:rsidP="00503355">
            <w:pPr>
              <w:pStyle w:val="Recuodecorpodetexto2"/>
              <w:tabs>
                <w:tab w:val="num" w:pos="700"/>
              </w:tabs>
              <w:ind w:left="0"/>
              <w:jc w:val="center"/>
              <w:rPr>
                <w:rFonts w:ascii="Arial" w:hAnsi="Arial" w:cs="Arial"/>
                <w:sz w:val="18"/>
                <w:szCs w:val="18"/>
              </w:rPr>
            </w:pPr>
            <w:r w:rsidRPr="00296B2C">
              <w:rPr>
                <w:rFonts w:ascii="Arial" w:hAnsi="Arial" w:cs="Arial"/>
                <w:sz w:val="18"/>
                <w:szCs w:val="18"/>
              </w:rPr>
              <w:t>201</w:t>
            </w:r>
            <w:r w:rsidR="00970161" w:rsidRPr="00296B2C">
              <w:rPr>
                <w:rFonts w:ascii="Arial" w:hAnsi="Arial" w:cs="Arial"/>
                <w:sz w:val="18"/>
                <w:szCs w:val="18"/>
              </w:rPr>
              <w:t>2</w:t>
            </w:r>
          </w:p>
        </w:tc>
      </w:tr>
      <w:tr w:rsidR="00503355" w:rsidRPr="00970161" w:rsidTr="00A300F3">
        <w:tc>
          <w:tcPr>
            <w:tcW w:w="5528" w:type="dxa"/>
            <w:vAlign w:val="bottom"/>
          </w:tcPr>
          <w:p w:rsidR="00503355" w:rsidRPr="00970161" w:rsidRDefault="00503355" w:rsidP="00E07465">
            <w:pPr>
              <w:pStyle w:val="Recuodecorpodetexto2"/>
              <w:tabs>
                <w:tab w:val="num" w:pos="700"/>
              </w:tabs>
              <w:ind w:left="-108"/>
              <w:jc w:val="left"/>
              <w:rPr>
                <w:rFonts w:ascii="Arial" w:hAnsi="Arial" w:cs="Arial"/>
                <w:sz w:val="18"/>
                <w:szCs w:val="18"/>
              </w:rPr>
            </w:pPr>
          </w:p>
        </w:tc>
        <w:tc>
          <w:tcPr>
            <w:tcW w:w="1488" w:type="dxa"/>
            <w:tcBorders>
              <w:top w:val="single" w:sz="4" w:space="0" w:color="auto"/>
            </w:tcBorders>
            <w:vAlign w:val="bottom"/>
          </w:tcPr>
          <w:p w:rsidR="00503355" w:rsidRPr="00970161" w:rsidRDefault="00503355" w:rsidP="00503355">
            <w:pPr>
              <w:pStyle w:val="Recuodecorpodetexto2"/>
              <w:tabs>
                <w:tab w:val="num" w:pos="459"/>
              </w:tabs>
              <w:ind w:left="0"/>
              <w:rPr>
                <w:rFonts w:ascii="Arial" w:hAnsi="Arial" w:cs="Arial"/>
                <w:b/>
                <w:sz w:val="18"/>
                <w:szCs w:val="18"/>
              </w:rPr>
            </w:pPr>
          </w:p>
        </w:tc>
        <w:tc>
          <w:tcPr>
            <w:tcW w:w="1489" w:type="dxa"/>
            <w:tcBorders>
              <w:top w:val="single" w:sz="4" w:space="0" w:color="auto"/>
            </w:tcBorders>
            <w:vAlign w:val="bottom"/>
          </w:tcPr>
          <w:p w:rsidR="00503355" w:rsidRPr="00970161" w:rsidRDefault="00503355" w:rsidP="00503355">
            <w:pPr>
              <w:pStyle w:val="Recuodecorpodetexto2"/>
              <w:tabs>
                <w:tab w:val="num" w:pos="459"/>
              </w:tabs>
              <w:ind w:left="0"/>
              <w:jc w:val="center"/>
              <w:rPr>
                <w:rFonts w:ascii="Arial" w:hAnsi="Arial" w:cs="Arial"/>
                <w:sz w:val="18"/>
                <w:szCs w:val="18"/>
              </w:rPr>
            </w:pPr>
          </w:p>
        </w:tc>
      </w:tr>
      <w:tr w:rsidR="00970161" w:rsidRPr="00970161" w:rsidTr="00A300F3">
        <w:tc>
          <w:tcPr>
            <w:tcW w:w="5528" w:type="dxa"/>
            <w:vAlign w:val="bottom"/>
          </w:tcPr>
          <w:p w:rsidR="00970161" w:rsidRPr="00970161" w:rsidRDefault="00970161" w:rsidP="00617397">
            <w:pPr>
              <w:pStyle w:val="Recuodecorpodetexto2"/>
              <w:tabs>
                <w:tab w:val="num" w:pos="700"/>
              </w:tabs>
              <w:ind w:left="-108"/>
              <w:jc w:val="left"/>
              <w:rPr>
                <w:rFonts w:ascii="Arial" w:hAnsi="Arial" w:cs="Arial"/>
                <w:sz w:val="18"/>
                <w:szCs w:val="18"/>
              </w:rPr>
            </w:pPr>
            <w:r w:rsidRPr="00970161">
              <w:rPr>
                <w:rFonts w:ascii="Arial" w:hAnsi="Arial" w:cs="Arial"/>
                <w:sz w:val="18"/>
                <w:szCs w:val="18"/>
              </w:rPr>
              <w:t>Lucro líquido do exercício</w:t>
            </w:r>
          </w:p>
        </w:tc>
        <w:tc>
          <w:tcPr>
            <w:tcW w:w="1488" w:type="dxa"/>
            <w:vAlign w:val="bottom"/>
          </w:tcPr>
          <w:p w:rsidR="00970161" w:rsidRPr="00970161" w:rsidRDefault="00467634" w:rsidP="00D5021A">
            <w:pPr>
              <w:pStyle w:val="Recuodecorpodetexto2"/>
              <w:tabs>
                <w:tab w:val="num" w:pos="459"/>
              </w:tabs>
              <w:ind w:left="0" w:right="388"/>
              <w:jc w:val="right"/>
              <w:rPr>
                <w:rFonts w:ascii="Arial" w:hAnsi="Arial" w:cs="Arial"/>
                <w:b/>
                <w:sz w:val="18"/>
                <w:szCs w:val="18"/>
              </w:rPr>
            </w:pPr>
            <w:r>
              <w:rPr>
                <w:rFonts w:ascii="Arial" w:hAnsi="Arial" w:cs="Arial"/>
                <w:b/>
                <w:sz w:val="18"/>
                <w:szCs w:val="18"/>
              </w:rPr>
              <w:t>32.</w:t>
            </w:r>
            <w:r w:rsidR="00D5021A">
              <w:rPr>
                <w:rFonts w:ascii="Arial" w:hAnsi="Arial" w:cs="Arial"/>
                <w:b/>
                <w:sz w:val="18"/>
                <w:szCs w:val="18"/>
              </w:rPr>
              <w:t>762</w:t>
            </w:r>
          </w:p>
        </w:tc>
        <w:tc>
          <w:tcPr>
            <w:tcW w:w="1489" w:type="dxa"/>
            <w:vAlign w:val="bottom"/>
          </w:tcPr>
          <w:p w:rsidR="00970161" w:rsidRPr="00970161" w:rsidRDefault="00970161" w:rsidP="00A20124">
            <w:pPr>
              <w:pStyle w:val="Recuodecorpodetexto2"/>
              <w:tabs>
                <w:tab w:val="num" w:pos="459"/>
              </w:tabs>
              <w:ind w:left="0" w:right="388"/>
              <w:jc w:val="right"/>
              <w:rPr>
                <w:rFonts w:ascii="Arial" w:hAnsi="Arial" w:cs="Arial"/>
                <w:sz w:val="18"/>
                <w:szCs w:val="18"/>
              </w:rPr>
            </w:pPr>
            <w:r w:rsidRPr="00970161">
              <w:rPr>
                <w:rFonts w:ascii="Arial" w:hAnsi="Arial" w:cs="Arial"/>
                <w:sz w:val="18"/>
                <w:szCs w:val="18"/>
              </w:rPr>
              <w:t>15.730</w:t>
            </w:r>
          </w:p>
        </w:tc>
      </w:tr>
      <w:tr w:rsidR="00970161" w:rsidRPr="00970161" w:rsidTr="00A300F3">
        <w:tc>
          <w:tcPr>
            <w:tcW w:w="5528" w:type="dxa"/>
            <w:vAlign w:val="bottom"/>
          </w:tcPr>
          <w:p w:rsidR="00970161" w:rsidRPr="00970161" w:rsidRDefault="00970161" w:rsidP="00945F26">
            <w:pPr>
              <w:pStyle w:val="Recuodecorpodetexto2"/>
              <w:tabs>
                <w:tab w:val="num" w:pos="700"/>
              </w:tabs>
              <w:ind w:left="-108"/>
              <w:jc w:val="left"/>
              <w:rPr>
                <w:rFonts w:ascii="Arial" w:hAnsi="Arial" w:cs="Arial"/>
                <w:sz w:val="18"/>
                <w:szCs w:val="18"/>
              </w:rPr>
            </w:pPr>
            <w:r w:rsidRPr="00970161">
              <w:rPr>
                <w:rFonts w:ascii="Arial" w:hAnsi="Arial" w:cs="Arial"/>
                <w:sz w:val="18"/>
                <w:szCs w:val="18"/>
              </w:rPr>
              <w:t>Realização de ajuste de avaliação patrimonial, líquida de impostos</w:t>
            </w:r>
          </w:p>
        </w:tc>
        <w:tc>
          <w:tcPr>
            <w:tcW w:w="1488" w:type="dxa"/>
            <w:vAlign w:val="bottom"/>
          </w:tcPr>
          <w:p w:rsidR="00970161" w:rsidRPr="00970161" w:rsidRDefault="000F57C8">
            <w:pPr>
              <w:pStyle w:val="Recuodecorpodetexto2"/>
              <w:tabs>
                <w:tab w:val="num" w:pos="459"/>
              </w:tabs>
              <w:ind w:left="0" w:right="388"/>
              <w:jc w:val="right"/>
              <w:rPr>
                <w:rFonts w:ascii="Arial" w:hAnsi="Arial" w:cs="Arial"/>
                <w:b/>
                <w:sz w:val="18"/>
                <w:szCs w:val="18"/>
              </w:rPr>
            </w:pPr>
            <w:r>
              <w:rPr>
                <w:rFonts w:ascii="Arial" w:hAnsi="Arial" w:cs="Arial"/>
                <w:b/>
                <w:sz w:val="18"/>
                <w:szCs w:val="18"/>
              </w:rPr>
              <w:t>1.891</w:t>
            </w:r>
          </w:p>
        </w:tc>
        <w:tc>
          <w:tcPr>
            <w:tcW w:w="1489" w:type="dxa"/>
            <w:vAlign w:val="bottom"/>
          </w:tcPr>
          <w:p w:rsidR="00970161" w:rsidRPr="00970161" w:rsidRDefault="00970161" w:rsidP="00A20124">
            <w:pPr>
              <w:pStyle w:val="Recuodecorpodetexto2"/>
              <w:tabs>
                <w:tab w:val="num" w:pos="459"/>
              </w:tabs>
              <w:ind w:left="0" w:right="388"/>
              <w:jc w:val="right"/>
              <w:rPr>
                <w:rFonts w:ascii="Arial" w:hAnsi="Arial" w:cs="Arial"/>
                <w:sz w:val="18"/>
                <w:szCs w:val="18"/>
              </w:rPr>
            </w:pPr>
            <w:r w:rsidRPr="00970161">
              <w:rPr>
                <w:rFonts w:ascii="Arial" w:hAnsi="Arial" w:cs="Arial"/>
                <w:sz w:val="18"/>
                <w:szCs w:val="18"/>
              </w:rPr>
              <w:t>14.493</w:t>
            </w:r>
          </w:p>
        </w:tc>
      </w:tr>
      <w:tr w:rsidR="00970161" w:rsidRPr="00970161" w:rsidTr="00137756">
        <w:tc>
          <w:tcPr>
            <w:tcW w:w="5528" w:type="dxa"/>
            <w:vAlign w:val="bottom"/>
          </w:tcPr>
          <w:p w:rsidR="00970161" w:rsidRPr="00970161" w:rsidRDefault="00970161" w:rsidP="00E07465">
            <w:pPr>
              <w:pStyle w:val="Recuodecorpodetexto2"/>
              <w:tabs>
                <w:tab w:val="num" w:pos="700"/>
              </w:tabs>
              <w:ind w:left="-108"/>
              <w:jc w:val="left"/>
              <w:rPr>
                <w:rFonts w:ascii="Arial" w:hAnsi="Arial" w:cs="Arial"/>
                <w:sz w:val="18"/>
                <w:szCs w:val="18"/>
              </w:rPr>
            </w:pPr>
            <w:r w:rsidRPr="00970161">
              <w:rPr>
                <w:rFonts w:ascii="Arial" w:hAnsi="Arial" w:cs="Arial"/>
                <w:sz w:val="18"/>
                <w:szCs w:val="18"/>
              </w:rPr>
              <w:t>Reserva legal e estatutária</w:t>
            </w:r>
          </w:p>
        </w:tc>
        <w:tc>
          <w:tcPr>
            <w:tcW w:w="1488" w:type="dxa"/>
            <w:tcBorders>
              <w:bottom w:val="single" w:sz="4" w:space="0" w:color="000000"/>
            </w:tcBorders>
            <w:vAlign w:val="bottom"/>
          </w:tcPr>
          <w:p w:rsidR="00970161" w:rsidRPr="00970161" w:rsidRDefault="000F57C8" w:rsidP="00D5021A">
            <w:pPr>
              <w:pStyle w:val="Recuodecorpodetexto2"/>
              <w:tabs>
                <w:tab w:val="num" w:pos="459"/>
              </w:tabs>
              <w:ind w:left="0" w:right="388"/>
              <w:jc w:val="right"/>
              <w:rPr>
                <w:rFonts w:ascii="Arial" w:hAnsi="Arial" w:cs="Arial"/>
                <w:b/>
                <w:sz w:val="18"/>
                <w:szCs w:val="18"/>
              </w:rPr>
            </w:pPr>
            <w:r>
              <w:rPr>
                <w:rFonts w:ascii="Arial" w:hAnsi="Arial" w:cs="Arial"/>
                <w:b/>
                <w:sz w:val="18"/>
                <w:szCs w:val="18"/>
              </w:rPr>
              <w:t>(1.</w:t>
            </w:r>
            <w:r w:rsidR="004714ED">
              <w:rPr>
                <w:rFonts w:ascii="Arial" w:hAnsi="Arial" w:cs="Arial"/>
                <w:b/>
                <w:sz w:val="18"/>
                <w:szCs w:val="18"/>
              </w:rPr>
              <w:t>80</w:t>
            </w:r>
            <w:r w:rsidR="00D5021A">
              <w:rPr>
                <w:rFonts w:ascii="Arial" w:hAnsi="Arial" w:cs="Arial"/>
                <w:b/>
                <w:sz w:val="18"/>
                <w:szCs w:val="18"/>
              </w:rPr>
              <w:t>2</w:t>
            </w:r>
            <w:r>
              <w:rPr>
                <w:rFonts w:ascii="Arial" w:hAnsi="Arial" w:cs="Arial"/>
                <w:b/>
                <w:sz w:val="18"/>
                <w:szCs w:val="18"/>
              </w:rPr>
              <w:t>)</w:t>
            </w:r>
          </w:p>
        </w:tc>
        <w:tc>
          <w:tcPr>
            <w:tcW w:w="1489" w:type="dxa"/>
            <w:tcBorders>
              <w:bottom w:val="single" w:sz="4" w:space="0" w:color="000000"/>
            </w:tcBorders>
            <w:vAlign w:val="bottom"/>
          </w:tcPr>
          <w:p w:rsidR="00970161" w:rsidRPr="00970161" w:rsidRDefault="00970161" w:rsidP="00A20124">
            <w:pPr>
              <w:pStyle w:val="Recuodecorpodetexto2"/>
              <w:tabs>
                <w:tab w:val="num" w:pos="459"/>
              </w:tabs>
              <w:ind w:left="0" w:right="388"/>
              <w:jc w:val="right"/>
              <w:rPr>
                <w:rFonts w:ascii="Arial" w:hAnsi="Arial" w:cs="Arial"/>
                <w:sz w:val="18"/>
                <w:szCs w:val="18"/>
              </w:rPr>
            </w:pPr>
            <w:r w:rsidRPr="00970161">
              <w:rPr>
                <w:rFonts w:ascii="Arial" w:hAnsi="Arial" w:cs="Arial"/>
                <w:sz w:val="18"/>
                <w:szCs w:val="18"/>
              </w:rPr>
              <w:t>(865)</w:t>
            </w:r>
          </w:p>
        </w:tc>
      </w:tr>
      <w:tr w:rsidR="00970161" w:rsidRPr="00970161" w:rsidTr="00137756">
        <w:tc>
          <w:tcPr>
            <w:tcW w:w="5528" w:type="dxa"/>
            <w:vAlign w:val="bottom"/>
          </w:tcPr>
          <w:p w:rsidR="00970161" w:rsidRPr="00970161" w:rsidRDefault="00970161" w:rsidP="00E07465">
            <w:pPr>
              <w:pStyle w:val="Recuodecorpodetexto2"/>
              <w:tabs>
                <w:tab w:val="num" w:pos="700"/>
              </w:tabs>
              <w:ind w:left="-108"/>
              <w:jc w:val="left"/>
              <w:rPr>
                <w:rFonts w:ascii="Arial" w:hAnsi="Arial" w:cs="Arial"/>
                <w:sz w:val="18"/>
                <w:szCs w:val="18"/>
              </w:rPr>
            </w:pPr>
            <w:r w:rsidRPr="00970161">
              <w:rPr>
                <w:rFonts w:ascii="Arial" w:hAnsi="Arial" w:cs="Arial"/>
                <w:sz w:val="18"/>
                <w:szCs w:val="18"/>
              </w:rPr>
              <w:t>Lucro disponível</w:t>
            </w:r>
          </w:p>
        </w:tc>
        <w:tc>
          <w:tcPr>
            <w:tcW w:w="1488" w:type="dxa"/>
            <w:tcBorders>
              <w:bottom w:val="single" w:sz="4" w:space="0" w:color="000000"/>
            </w:tcBorders>
            <w:vAlign w:val="bottom"/>
          </w:tcPr>
          <w:p w:rsidR="00970161" w:rsidRPr="00970161" w:rsidRDefault="00D5021A">
            <w:pPr>
              <w:pStyle w:val="Recuodecorpodetexto2"/>
              <w:tabs>
                <w:tab w:val="num" w:pos="459"/>
              </w:tabs>
              <w:ind w:left="0" w:right="388"/>
              <w:jc w:val="right"/>
              <w:rPr>
                <w:rFonts w:ascii="Arial" w:hAnsi="Arial" w:cs="Arial"/>
                <w:b/>
                <w:sz w:val="18"/>
                <w:szCs w:val="18"/>
              </w:rPr>
            </w:pPr>
            <w:r>
              <w:rPr>
                <w:rFonts w:ascii="Arial" w:hAnsi="Arial" w:cs="Arial"/>
                <w:b/>
                <w:sz w:val="18"/>
                <w:szCs w:val="18"/>
              </w:rPr>
              <w:t>32.851</w:t>
            </w:r>
          </w:p>
        </w:tc>
        <w:tc>
          <w:tcPr>
            <w:tcW w:w="1489" w:type="dxa"/>
            <w:tcBorders>
              <w:bottom w:val="single" w:sz="4" w:space="0" w:color="000000"/>
            </w:tcBorders>
            <w:vAlign w:val="bottom"/>
          </w:tcPr>
          <w:p w:rsidR="00970161" w:rsidRPr="00970161" w:rsidRDefault="00970161" w:rsidP="00A20124">
            <w:pPr>
              <w:pStyle w:val="Recuodecorpodetexto2"/>
              <w:tabs>
                <w:tab w:val="num" w:pos="459"/>
              </w:tabs>
              <w:ind w:left="0" w:right="388"/>
              <w:jc w:val="right"/>
              <w:rPr>
                <w:rFonts w:ascii="Arial" w:hAnsi="Arial" w:cs="Arial"/>
                <w:sz w:val="18"/>
                <w:szCs w:val="18"/>
              </w:rPr>
            </w:pPr>
            <w:r w:rsidRPr="00970161">
              <w:rPr>
                <w:rFonts w:ascii="Arial" w:hAnsi="Arial" w:cs="Arial"/>
                <w:sz w:val="18"/>
                <w:szCs w:val="18"/>
              </w:rPr>
              <w:t>29.358</w:t>
            </w:r>
          </w:p>
        </w:tc>
      </w:tr>
      <w:tr w:rsidR="00970161" w:rsidRPr="00970161" w:rsidTr="00137756">
        <w:tc>
          <w:tcPr>
            <w:tcW w:w="5528" w:type="dxa"/>
            <w:vAlign w:val="bottom"/>
          </w:tcPr>
          <w:p w:rsidR="00970161" w:rsidRPr="00970161" w:rsidRDefault="00970161" w:rsidP="00E07465">
            <w:pPr>
              <w:pStyle w:val="Recuodecorpodetexto2"/>
              <w:tabs>
                <w:tab w:val="num" w:pos="700"/>
              </w:tabs>
              <w:ind w:left="-108"/>
              <w:jc w:val="left"/>
              <w:rPr>
                <w:rFonts w:ascii="Arial" w:hAnsi="Arial" w:cs="Arial"/>
                <w:sz w:val="18"/>
                <w:szCs w:val="18"/>
              </w:rPr>
            </w:pPr>
            <w:r w:rsidRPr="00970161">
              <w:rPr>
                <w:rFonts w:ascii="Arial" w:hAnsi="Arial" w:cs="Arial"/>
                <w:sz w:val="18"/>
                <w:szCs w:val="18"/>
              </w:rPr>
              <w:t>Valor dos dividendos mínimos obrigatórios</w:t>
            </w:r>
          </w:p>
        </w:tc>
        <w:tc>
          <w:tcPr>
            <w:tcW w:w="1488" w:type="dxa"/>
            <w:tcBorders>
              <w:top w:val="single" w:sz="4" w:space="0" w:color="000000"/>
              <w:bottom w:val="double" w:sz="4" w:space="0" w:color="auto"/>
            </w:tcBorders>
            <w:vAlign w:val="bottom"/>
          </w:tcPr>
          <w:p w:rsidR="00970161" w:rsidRPr="00970161" w:rsidRDefault="0062079B" w:rsidP="00D5021A">
            <w:pPr>
              <w:pStyle w:val="Recuodecorpodetexto2"/>
              <w:tabs>
                <w:tab w:val="num" w:pos="459"/>
              </w:tabs>
              <w:ind w:left="0" w:right="388"/>
              <w:jc w:val="right"/>
              <w:rPr>
                <w:rFonts w:ascii="Arial" w:hAnsi="Arial" w:cs="Arial"/>
                <w:b/>
                <w:sz w:val="18"/>
                <w:szCs w:val="18"/>
              </w:rPr>
            </w:pPr>
            <w:r>
              <w:rPr>
                <w:rFonts w:ascii="Arial" w:hAnsi="Arial" w:cs="Arial"/>
                <w:b/>
                <w:sz w:val="18"/>
                <w:szCs w:val="18"/>
              </w:rPr>
              <w:t>(8.</w:t>
            </w:r>
            <w:r w:rsidR="004714ED">
              <w:rPr>
                <w:rFonts w:ascii="Arial" w:hAnsi="Arial" w:cs="Arial"/>
                <w:b/>
                <w:sz w:val="18"/>
                <w:szCs w:val="18"/>
              </w:rPr>
              <w:t>21</w:t>
            </w:r>
            <w:r w:rsidR="00D5021A">
              <w:rPr>
                <w:rFonts w:ascii="Arial" w:hAnsi="Arial" w:cs="Arial"/>
                <w:b/>
                <w:sz w:val="18"/>
                <w:szCs w:val="18"/>
              </w:rPr>
              <w:t>3</w:t>
            </w:r>
            <w:r>
              <w:rPr>
                <w:rFonts w:ascii="Arial" w:hAnsi="Arial" w:cs="Arial"/>
                <w:b/>
                <w:sz w:val="18"/>
                <w:szCs w:val="18"/>
              </w:rPr>
              <w:t>)</w:t>
            </w:r>
          </w:p>
        </w:tc>
        <w:tc>
          <w:tcPr>
            <w:tcW w:w="1489" w:type="dxa"/>
            <w:tcBorders>
              <w:top w:val="single" w:sz="4" w:space="0" w:color="000000"/>
              <w:bottom w:val="double" w:sz="4" w:space="0" w:color="auto"/>
            </w:tcBorders>
            <w:vAlign w:val="bottom"/>
          </w:tcPr>
          <w:p w:rsidR="00970161" w:rsidRPr="00970161" w:rsidRDefault="00970161" w:rsidP="00A20124">
            <w:pPr>
              <w:pStyle w:val="Recuodecorpodetexto2"/>
              <w:tabs>
                <w:tab w:val="num" w:pos="459"/>
              </w:tabs>
              <w:ind w:left="0" w:right="388"/>
              <w:jc w:val="right"/>
              <w:rPr>
                <w:rFonts w:ascii="Arial" w:hAnsi="Arial" w:cs="Arial"/>
                <w:sz w:val="18"/>
                <w:szCs w:val="18"/>
              </w:rPr>
            </w:pPr>
            <w:r w:rsidRPr="00970161">
              <w:rPr>
                <w:rFonts w:ascii="Arial" w:hAnsi="Arial" w:cs="Arial"/>
                <w:sz w:val="18"/>
                <w:szCs w:val="18"/>
              </w:rPr>
              <w:t>(7.340)</w:t>
            </w:r>
          </w:p>
        </w:tc>
      </w:tr>
    </w:tbl>
    <w:p w:rsidR="00907BF9" w:rsidRDefault="00907BF9" w:rsidP="00137756">
      <w:pPr>
        <w:pStyle w:val="Recuodecorpodetexto2"/>
        <w:tabs>
          <w:tab w:val="num" w:pos="700"/>
        </w:tabs>
        <w:ind w:left="425"/>
        <w:jc w:val="left"/>
        <w:rPr>
          <w:rFonts w:ascii="Arial" w:hAnsi="Arial" w:cs="Arial"/>
          <w:szCs w:val="22"/>
        </w:rPr>
      </w:pPr>
    </w:p>
    <w:p w:rsidR="0062079B" w:rsidRPr="00F0704D" w:rsidRDefault="0062079B" w:rsidP="0062079B">
      <w:pPr>
        <w:pStyle w:val="Recuodecorpodetexto2"/>
        <w:tabs>
          <w:tab w:val="num" w:pos="700"/>
        </w:tabs>
        <w:ind w:left="425"/>
        <w:jc w:val="left"/>
        <w:rPr>
          <w:rFonts w:ascii="Arial" w:hAnsi="Arial" w:cs="Arial"/>
          <w:szCs w:val="22"/>
        </w:rPr>
      </w:pPr>
    </w:p>
    <w:p w:rsidR="0062079B" w:rsidRDefault="0062079B" w:rsidP="0062079B">
      <w:pPr>
        <w:pStyle w:val="Recuodecorpodetexto2"/>
        <w:tabs>
          <w:tab w:val="num" w:pos="700"/>
        </w:tabs>
        <w:ind w:left="425"/>
        <w:jc w:val="left"/>
        <w:rPr>
          <w:rFonts w:ascii="Arial" w:hAnsi="Arial" w:cs="Arial"/>
          <w:szCs w:val="22"/>
        </w:rPr>
      </w:pPr>
      <w:r>
        <w:rPr>
          <w:rFonts w:ascii="Arial" w:hAnsi="Arial" w:cs="Arial"/>
          <w:szCs w:val="22"/>
        </w:rPr>
        <w:t>A companhia distribuiu a seus sócios a título de Dividendos intercalares no ano de 2013 o valor de R$ 23.000.</w:t>
      </w:r>
    </w:p>
    <w:p w:rsidR="0062079B" w:rsidRDefault="0062079B" w:rsidP="0062079B">
      <w:pPr>
        <w:pStyle w:val="Recuodecorpodetexto2"/>
        <w:tabs>
          <w:tab w:val="num" w:pos="700"/>
        </w:tabs>
        <w:ind w:left="425"/>
        <w:jc w:val="left"/>
        <w:rPr>
          <w:rFonts w:ascii="Arial" w:hAnsi="Arial" w:cs="Arial"/>
          <w:szCs w:val="22"/>
        </w:rPr>
      </w:pPr>
    </w:p>
    <w:p w:rsidR="0062079B" w:rsidRDefault="0062079B" w:rsidP="0062079B">
      <w:pPr>
        <w:pStyle w:val="Recuodecorpodetexto2"/>
        <w:tabs>
          <w:tab w:val="num" w:pos="700"/>
        </w:tabs>
        <w:ind w:left="425"/>
        <w:jc w:val="left"/>
        <w:rPr>
          <w:rFonts w:ascii="Arial" w:hAnsi="Arial" w:cs="Arial"/>
          <w:szCs w:val="22"/>
        </w:rPr>
      </w:pPr>
      <w:r>
        <w:rPr>
          <w:rFonts w:ascii="Arial" w:hAnsi="Arial" w:cs="Arial"/>
          <w:szCs w:val="22"/>
        </w:rPr>
        <w:t>A companhia distribuiu aos seus acionistas até 31 de dezembro de 2013 o valor de R$4.525 a título de juros sobre capital próprio. Em 31 de dezembro de 2012 este valor foi de R$5.623.</w:t>
      </w:r>
    </w:p>
    <w:p w:rsidR="0062079B" w:rsidRDefault="0062079B" w:rsidP="0062079B">
      <w:pPr>
        <w:pStyle w:val="Recuodecorpodetexto2"/>
        <w:tabs>
          <w:tab w:val="num" w:pos="700"/>
        </w:tabs>
        <w:ind w:left="425"/>
        <w:jc w:val="left"/>
        <w:rPr>
          <w:rFonts w:ascii="Arial" w:hAnsi="Arial" w:cs="Arial"/>
          <w:szCs w:val="22"/>
        </w:rPr>
      </w:pPr>
    </w:p>
    <w:p w:rsidR="00853A96" w:rsidRPr="009809F6" w:rsidRDefault="00513A09" w:rsidP="00C83C0C">
      <w:pPr>
        <w:autoSpaceDN w:val="0"/>
        <w:ind w:left="426" w:hanging="426"/>
        <w:rPr>
          <w:rFonts w:ascii="Arial" w:hAnsi="Arial" w:cs="Arial"/>
          <w:b/>
          <w:bCs/>
          <w:sz w:val="26"/>
          <w:szCs w:val="26"/>
        </w:rPr>
      </w:pPr>
      <w:r w:rsidRPr="009809F6">
        <w:rPr>
          <w:rFonts w:ascii="Arial" w:hAnsi="Arial" w:cs="Arial"/>
          <w:b/>
          <w:bCs/>
          <w:sz w:val="26"/>
          <w:szCs w:val="26"/>
        </w:rPr>
        <w:t>1</w:t>
      </w:r>
      <w:r w:rsidR="007E1ECD">
        <w:rPr>
          <w:rFonts w:ascii="Arial" w:hAnsi="Arial" w:cs="Arial"/>
          <w:b/>
          <w:bCs/>
          <w:sz w:val="26"/>
          <w:szCs w:val="26"/>
        </w:rPr>
        <w:t>6</w:t>
      </w:r>
      <w:r w:rsidR="00853A96" w:rsidRPr="009809F6">
        <w:rPr>
          <w:rFonts w:ascii="Arial" w:hAnsi="Arial" w:cs="Arial"/>
          <w:b/>
          <w:bCs/>
          <w:sz w:val="26"/>
          <w:szCs w:val="26"/>
        </w:rPr>
        <w:t>.</w:t>
      </w:r>
      <w:r w:rsidR="00853A96" w:rsidRPr="009809F6">
        <w:rPr>
          <w:rFonts w:ascii="Arial" w:hAnsi="Arial" w:cs="Arial"/>
          <w:b/>
          <w:bCs/>
          <w:sz w:val="26"/>
          <w:szCs w:val="26"/>
        </w:rPr>
        <w:tab/>
        <w:t xml:space="preserve">Lucro por ação </w:t>
      </w:r>
    </w:p>
    <w:p w:rsidR="00853A96" w:rsidRPr="00137756" w:rsidRDefault="00853A96" w:rsidP="00970161">
      <w:pPr>
        <w:pStyle w:val="Recuodecorpodetexto2"/>
        <w:tabs>
          <w:tab w:val="num" w:pos="700"/>
        </w:tabs>
        <w:ind w:left="425"/>
        <w:jc w:val="left"/>
        <w:rPr>
          <w:rFonts w:ascii="Arial" w:hAnsi="Arial" w:cs="Arial"/>
          <w:szCs w:val="22"/>
        </w:rPr>
      </w:pPr>
    </w:p>
    <w:p w:rsidR="004D520B" w:rsidRPr="00137756" w:rsidRDefault="004D520B" w:rsidP="00137756">
      <w:pPr>
        <w:pStyle w:val="Recuodecorpodetexto2"/>
        <w:ind w:left="425"/>
        <w:jc w:val="left"/>
        <w:rPr>
          <w:rFonts w:ascii="Arial" w:hAnsi="Arial" w:cs="Arial"/>
          <w:szCs w:val="22"/>
        </w:rPr>
      </w:pPr>
      <w:r w:rsidRPr="00137756">
        <w:rPr>
          <w:rFonts w:ascii="Arial" w:hAnsi="Arial" w:cs="Arial"/>
          <w:szCs w:val="22"/>
        </w:rPr>
        <w:t>O c</w:t>
      </w:r>
      <w:r w:rsidR="0005650D">
        <w:rPr>
          <w:rFonts w:ascii="Arial" w:hAnsi="Arial" w:cs="Arial"/>
          <w:szCs w:val="22"/>
        </w:rPr>
        <w:t>á</w:t>
      </w:r>
      <w:r w:rsidRPr="00137756">
        <w:rPr>
          <w:rFonts w:ascii="Arial" w:hAnsi="Arial" w:cs="Arial"/>
          <w:szCs w:val="22"/>
        </w:rPr>
        <w:t>lculo básico de lucro por ação é feito através da divisão do lucro líquido do exercício, atribuído aos detentores de ações ordinárias da</w:t>
      </w:r>
      <w:r w:rsidR="00DC5BFE" w:rsidRPr="00137756">
        <w:rPr>
          <w:rFonts w:ascii="Arial" w:hAnsi="Arial" w:cs="Arial"/>
          <w:szCs w:val="22"/>
        </w:rPr>
        <w:t xml:space="preserve"> C</w:t>
      </w:r>
      <w:r w:rsidR="00264DF1" w:rsidRPr="00137756">
        <w:rPr>
          <w:rFonts w:ascii="Arial" w:hAnsi="Arial" w:cs="Arial"/>
          <w:szCs w:val="22"/>
        </w:rPr>
        <w:t>ompanhia</w:t>
      </w:r>
      <w:r w:rsidRPr="00137756">
        <w:rPr>
          <w:rFonts w:ascii="Arial" w:hAnsi="Arial" w:cs="Arial"/>
          <w:szCs w:val="22"/>
        </w:rPr>
        <w:t>, pela quantidade média ponderada de ações ordinárias disponíveis durante o exercício.</w:t>
      </w:r>
    </w:p>
    <w:p w:rsidR="004D520B" w:rsidRPr="00137756" w:rsidRDefault="004D520B" w:rsidP="00137756">
      <w:pPr>
        <w:pStyle w:val="Recuodecorpodetexto2"/>
        <w:ind w:left="425"/>
        <w:jc w:val="left"/>
        <w:rPr>
          <w:rFonts w:ascii="Arial" w:hAnsi="Arial" w:cs="Arial"/>
          <w:szCs w:val="22"/>
        </w:rPr>
      </w:pPr>
    </w:p>
    <w:p w:rsidR="004D520B" w:rsidRPr="00137756" w:rsidRDefault="00264DF1" w:rsidP="00137756">
      <w:pPr>
        <w:pStyle w:val="Recuodecorpodetexto2"/>
        <w:ind w:left="425"/>
        <w:jc w:val="left"/>
        <w:rPr>
          <w:rFonts w:ascii="Arial" w:hAnsi="Arial" w:cs="Arial"/>
          <w:szCs w:val="22"/>
        </w:rPr>
      </w:pPr>
      <w:r w:rsidRPr="00137756">
        <w:rPr>
          <w:rFonts w:ascii="Arial" w:hAnsi="Arial" w:cs="Arial"/>
          <w:szCs w:val="22"/>
        </w:rPr>
        <w:t>Não há instrumentos ou acordos para a emissão de ações ordinárias e consequentemente não há evento que possa diluir os dividendos atr</w:t>
      </w:r>
      <w:r w:rsidR="00137756">
        <w:rPr>
          <w:rFonts w:ascii="Arial" w:hAnsi="Arial" w:cs="Arial"/>
          <w:szCs w:val="22"/>
        </w:rPr>
        <w:t>ibuíveis às ações da companhia.</w:t>
      </w:r>
    </w:p>
    <w:p w:rsidR="004D520B" w:rsidRPr="00137756" w:rsidRDefault="004D520B" w:rsidP="009C5A07">
      <w:pPr>
        <w:pStyle w:val="Recuodecorpodetexto2"/>
        <w:ind w:left="426"/>
        <w:jc w:val="left"/>
        <w:rPr>
          <w:rFonts w:ascii="Arial" w:hAnsi="Arial" w:cs="Arial"/>
          <w:szCs w:val="22"/>
        </w:rPr>
      </w:pPr>
    </w:p>
    <w:p w:rsidR="00970161" w:rsidRDefault="004D520B" w:rsidP="007E1ECD">
      <w:pPr>
        <w:pStyle w:val="Recuodecorpodetexto2"/>
        <w:ind w:left="426"/>
        <w:jc w:val="left"/>
        <w:rPr>
          <w:rFonts w:ascii="Arial" w:hAnsi="Arial" w:cs="Arial"/>
          <w:szCs w:val="22"/>
        </w:rPr>
      </w:pPr>
      <w:r w:rsidRPr="00137756">
        <w:rPr>
          <w:rFonts w:ascii="Arial" w:hAnsi="Arial" w:cs="Arial"/>
          <w:szCs w:val="22"/>
        </w:rPr>
        <w:t>O quadro abaixo apresenta os dados de resultado e ações utilizados no cálculo dos lucros básico e diluído por ação:</w:t>
      </w:r>
      <w:r w:rsidR="00970161">
        <w:rPr>
          <w:rFonts w:ascii="Arial" w:hAnsi="Arial" w:cs="Arial"/>
          <w:szCs w:val="22"/>
        </w:rPr>
        <w:br w:type="page"/>
      </w:r>
    </w:p>
    <w:p w:rsidR="00970161" w:rsidRPr="009601DD" w:rsidRDefault="00970161" w:rsidP="00970161">
      <w:pPr>
        <w:autoSpaceDN w:val="0"/>
        <w:ind w:left="426" w:hanging="426"/>
        <w:rPr>
          <w:rFonts w:ascii="Arial" w:hAnsi="Arial" w:cs="Arial"/>
          <w:b/>
          <w:bCs/>
          <w:sz w:val="26"/>
          <w:szCs w:val="26"/>
        </w:rPr>
      </w:pPr>
      <w:r w:rsidRPr="009601DD">
        <w:rPr>
          <w:rFonts w:ascii="Arial" w:hAnsi="Arial" w:cs="Arial"/>
          <w:b/>
          <w:bCs/>
          <w:sz w:val="26"/>
          <w:szCs w:val="26"/>
        </w:rPr>
        <w:t>1</w:t>
      </w:r>
      <w:r w:rsidR="007E1ECD">
        <w:rPr>
          <w:rFonts w:ascii="Arial" w:hAnsi="Arial" w:cs="Arial"/>
          <w:b/>
          <w:bCs/>
          <w:sz w:val="26"/>
          <w:szCs w:val="26"/>
        </w:rPr>
        <w:t>6</w:t>
      </w:r>
      <w:r w:rsidRPr="009601DD">
        <w:rPr>
          <w:rFonts w:ascii="Arial" w:hAnsi="Arial" w:cs="Arial"/>
          <w:b/>
          <w:bCs/>
          <w:sz w:val="26"/>
          <w:szCs w:val="26"/>
        </w:rPr>
        <w:t>.</w:t>
      </w:r>
      <w:r w:rsidRPr="009601DD">
        <w:rPr>
          <w:rFonts w:ascii="Arial" w:hAnsi="Arial" w:cs="Arial"/>
          <w:b/>
          <w:bCs/>
          <w:sz w:val="26"/>
          <w:szCs w:val="26"/>
        </w:rPr>
        <w:tab/>
        <w:t>Lucro por ação</w:t>
      </w:r>
      <w:r w:rsidRPr="009601DD">
        <w:rPr>
          <w:rFonts w:ascii="Arial" w:hAnsi="Arial" w:cs="Arial"/>
          <w:bCs/>
          <w:sz w:val="26"/>
          <w:szCs w:val="26"/>
        </w:rPr>
        <w:t>--Continuação</w:t>
      </w:r>
    </w:p>
    <w:p w:rsidR="004D520B" w:rsidRPr="009601DD" w:rsidRDefault="004D520B" w:rsidP="00535E97">
      <w:pPr>
        <w:tabs>
          <w:tab w:val="right" w:leader="dot" w:pos="2093"/>
          <w:tab w:val="left" w:leader="dot" w:pos="10598"/>
        </w:tabs>
        <w:ind w:left="426" w:right="18"/>
        <w:jc w:val="both"/>
        <w:rPr>
          <w:rFonts w:ascii="Arial" w:hAnsi="Arial" w:cs="Arial"/>
          <w:sz w:val="22"/>
          <w:szCs w:val="22"/>
        </w:rPr>
      </w:pPr>
    </w:p>
    <w:tbl>
      <w:tblPr>
        <w:tblW w:w="7740" w:type="dxa"/>
        <w:tblInd w:w="496" w:type="dxa"/>
        <w:tblCellMar>
          <w:left w:w="70" w:type="dxa"/>
          <w:right w:w="70" w:type="dxa"/>
        </w:tblCellMar>
        <w:tblLook w:val="04A0" w:firstRow="1" w:lastRow="0" w:firstColumn="1" w:lastColumn="0" w:noHBand="0" w:noVBand="1"/>
      </w:tblPr>
      <w:tblGrid>
        <w:gridCol w:w="2787"/>
        <w:gridCol w:w="1172"/>
        <w:gridCol w:w="1408"/>
        <w:gridCol w:w="1152"/>
        <w:gridCol w:w="1221"/>
      </w:tblGrid>
      <w:tr w:rsidR="00DC6474" w:rsidRPr="009601DD" w:rsidTr="00970161">
        <w:trPr>
          <w:trHeight w:val="20"/>
        </w:trPr>
        <w:tc>
          <w:tcPr>
            <w:tcW w:w="2787" w:type="dxa"/>
            <w:tcBorders>
              <w:top w:val="nil"/>
              <w:left w:val="nil"/>
              <w:bottom w:val="nil"/>
              <w:right w:val="nil"/>
            </w:tcBorders>
            <w:shd w:val="clear" w:color="auto" w:fill="auto"/>
            <w:vAlign w:val="bottom"/>
            <w:hideMark/>
          </w:tcPr>
          <w:p w:rsidR="00DC6474" w:rsidRPr="009601DD" w:rsidRDefault="00DC6474" w:rsidP="00970161">
            <w:pPr>
              <w:jc w:val="center"/>
              <w:rPr>
                <w:rFonts w:ascii="Arial" w:hAnsi="Arial" w:cs="Arial"/>
                <w:color w:val="000000"/>
                <w:sz w:val="16"/>
                <w:szCs w:val="16"/>
              </w:rPr>
            </w:pPr>
          </w:p>
        </w:tc>
        <w:tc>
          <w:tcPr>
            <w:tcW w:w="2580" w:type="dxa"/>
            <w:gridSpan w:val="2"/>
            <w:tcBorders>
              <w:top w:val="nil"/>
              <w:left w:val="nil"/>
              <w:bottom w:val="single" w:sz="8" w:space="0" w:color="auto"/>
              <w:right w:val="nil"/>
            </w:tcBorders>
            <w:shd w:val="clear" w:color="auto" w:fill="auto"/>
            <w:vAlign w:val="bottom"/>
            <w:hideMark/>
          </w:tcPr>
          <w:p w:rsidR="00DC6474" w:rsidRPr="009601DD" w:rsidRDefault="00DC6474" w:rsidP="00970161">
            <w:pPr>
              <w:jc w:val="center"/>
              <w:rPr>
                <w:rFonts w:ascii="Arial" w:hAnsi="Arial" w:cs="Arial"/>
                <w:b/>
                <w:bCs/>
                <w:color w:val="000000"/>
                <w:sz w:val="16"/>
                <w:szCs w:val="16"/>
              </w:rPr>
            </w:pPr>
            <w:r w:rsidRPr="009601DD">
              <w:rPr>
                <w:rFonts w:ascii="Arial" w:hAnsi="Arial" w:cs="Arial"/>
                <w:b/>
                <w:bCs/>
                <w:color w:val="000000"/>
                <w:sz w:val="16"/>
                <w:szCs w:val="16"/>
              </w:rPr>
              <w:t>201</w:t>
            </w:r>
            <w:r w:rsidR="00970161" w:rsidRPr="009601DD">
              <w:rPr>
                <w:rFonts w:ascii="Arial" w:hAnsi="Arial" w:cs="Arial"/>
                <w:b/>
                <w:bCs/>
                <w:color w:val="000000"/>
                <w:sz w:val="16"/>
                <w:szCs w:val="16"/>
              </w:rPr>
              <w:t>3</w:t>
            </w:r>
          </w:p>
        </w:tc>
        <w:tc>
          <w:tcPr>
            <w:tcW w:w="2373" w:type="dxa"/>
            <w:gridSpan w:val="2"/>
            <w:tcBorders>
              <w:top w:val="nil"/>
              <w:left w:val="nil"/>
              <w:bottom w:val="single" w:sz="8" w:space="0" w:color="auto"/>
              <w:right w:val="nil"/>
            </w:tcBorders>
            <w:shd w:val="clear" w:color="auto" w:fill="auto"/>
            <w:vAlign w:val="bottom"/>
            <w:hideMark/>
          </w:tcPr>
          <w:p w:rsidR="00DC6474" w:rsidRPr="00296B2C" w:rsidRDefault="00970161" w:rsidP="00970161">
            <w:pPr>
              <w:jc w:val="center"/>
              <w:rPr>
                <w:rFonts w:ascii="Arial" w:hAnsi="Arial" w:cs="Arial"/>
                <w:bCs/>
                <w:color w:val="000000"/>
                <w:sz w:val="16"/>
                <w:szCs w:val="16"/>
              </w:rPr>
            </w:pPr>
            <w:r w:rsidRPr="00296B2C">
              <w:rPr>
                <w:rFonts w:ascii="Arial" w:hAnsi="Arial" w:cs="Arial"/>
                <w:bCs/>
                <w:color w:val="000000"/>
                <w:sz w:val="16"/>
                <w:szCs w:val="16"/>
              </w:rPr>
              <w:t>2012</w:t>
            </w:r>
          </w:p>
        </w:tc>
      </w:tr>
      <w:tr w:rsidR="00970161" w:rsidRPr="009601DD" w:rsidTr="00970161">
        <w:trPr>
          <w:trHeight w:val="20"/>
        </w:trPr>
        <w:tc>
          <w:tcPr>
            <w:tcW w:w="2787" w:type="dxa"/>
            <w:tcBorders>
              <w:top w:val="nil"/>
              <w:left w:val="nil"/>
              <w:bottom w:val="nil"/>
              <w:right w:val="nil"/>
            </w:tcBorders>
            <w:shd w:val="clear" w:color="auto" w:fill="auto"/>
            <w:vAlign w:val="bottom"/>
            <w:hideMark/>
          </w:tcPr>
          <w:p w:rsidR="00970161" w:rsidRPr="009601DD" w:rsidRDefault="00970161" w:rsidP="00970161">
            <w:pPr>
              <w:rPr>
                <w:rFonts w:ascii="Arial" w:hAnsi="Arial" w:cs="Arial"/>
                <w:color w:val="000000"/>
                <w:sz w:val="16"/>
                <w:szCs w:val="16"/>
              </w:rPr>
            </w:pPr>
            <w:r w:rsidRPr="009601DD">
              <w:rPr>
                <w:rFonts w:ascii="Arial" w:hAnsi="Arial" w:cs="Arial"/>
                <w:color w:val="000000"/>
                <w:sz w:val="16"/>
                <w:szCs w:val="16"/>
              </w:rPr>
              <w:t>Lucro líquido do período/exercício</w:t>
            </w:r>
          </w:p>
        </w:tc>
        <w:tc>
          <w:tcPr>
            <w:tcW w:w="2580" w:type="dxa"/>
            <w:gridSpan w:val="2"/>
            <w:tcBorders>
              <w:top w:val="nil"/>
              <w:left w:val="nil"/>
              <w:bottom w:val="nil"/>
              <w:right w:val="nil"/>
            </w:tcBorders>
            <w:shd w:val="clear" w:color="auto" w:fill="auto"/>
            <w:vAlign w:val="bottom"/>
          </w:tcPr>
          <w:p w:rsidR="00970161" w:rsidRPr="009601DD" w:rsidRDefault="009601DD" w:rsidP="00FC2FA7">
            <w:pPr>
              <w:jc w:val="center"/>
              <w:rPr>
                <w:rFonts w:ascii="Arial" w:hAnsi="Arial" w:cs="Arial"/>
                <w:b/>
                <w:bCs/>
                <w:color w:val="000000"/>
                <w:sz w:val="16"/>
                <w:szCs w:val="16"/>
              </w:rPr>
            </w:pPr>
            <w:r>
              <w:rPr>
                <w:rFonts w:ascii="Arial" w:hAnsi="Arial" w:cs="Arial"/>
                <w:b/>
                <w:bCs/>
                <w:color w:val="000000"/>
                <w:sz w:val="16"/>
                <w:szCs w:val="16"/>
              </w:rPr>
              <w:t>32.7</w:t>
            </w:r>
            <w:r w:rsidR="00FC2FA7">
              <w:rPr>
                <w:rFonts w:ascii="Arial" w:hAnsi="Arial" w:cs="Arial"/>
                <w:b/>
                <w:bCs/>
                <w:color w:val="000000"/>
                <w:sz w:val="16"/>
                <w:szCs w:val="16"/>
              </w:rPr>
              <w:t>62</w:t>
            </w:r>
          </w:p>
        </w:tc>
        <w:tc>
          <w:tcPr>
            <w:tcW w:w="2373" w:type="dxa"/>
            <w:gridSpan w:val="2"/>
            <w:tcBorders>
              <w:top w:val="nil"/>
              <w:left w:val="nil"/>
              <w:bottom w:val="nil"/>
              <w:right w:val="nil"/>
            </w:tcBorders>
            <w:shd w:val="clear" w:color="auto" w:fill="auto"/>
            <w:vAlign w:val="bottom"/>
            <w:hideMark/>
          </w:tcPr>
          <w:p w:rsidR="00970161" w:rsidRPr="00296B2C" w:rsidRDefault="00970161" w:rsidP="00A20124">
            <w:pPr>
              <w:jc w:val="center"/>
              <w:rPr>
                <w:rFonts w:ascii="Arial" w:hAnsi="Arial" w:cs="Arial"/>
                <w:bCs/>
                <w:color w:val="000000"/>
                <w:sz w:val="16"/>
                <w:szCs w:val="16"/>
              </w:rPr>
            </w:pPr>
            <w:r w:rsidRPr="00296B2C">
              <w:rPr>
                <w:rFonts w:ascii="Arial" w:hAnsi="Arial" w:cs="Arial"/>
                <w:bCs/>
                <w:color w:val="000000"/>
                <w:sz w:val="16"/>
                <w:szCs w:val="16"/>
              </w:rPr>
              <w:t>15.730</w:t>
            </w:r>
          </w:p>
        </w:tc>
      </w:tr>
      <w:tr w:rsidR="00970161" w:rsidRPr="009601DD" w:rsidTr="00970161">
        <w:trPr>
          <w:trHeight w:val="20"/>
        </w:trPr>
        <w:tc>
          <w:tcPr>
            <w:tcW w:w="2787" w:type="dxa"/>
            <w:tcBorders>
              <w:top w:val="nil"/>
              <w:left w:val="nil"/>
              <w:bottom w:val="nil"/>
              <w:right w:val="nil"/>
            </w:tcBorders>
            <w:shd w:val="clear" w:color="auto" w:fill="auto"/>
            <w:vAlign w:val="bottom"/>
            <w:hideMark/>
          </w:tcPr>
          <w:p w:rsidR="00970161" w:rsidRPr="009601DD" w:rsidRDefault="00970161" w:rsidP="00970161">
            <w:pPr>
              <w:rPr>
                <w:rFonts w:ascii="Arial" w:hAnsi="Arial" w:cs="Arial"/>
                <w:color w:val="000000"/>
                <w:sz w:val="16"/>
                <w:szCs w:val="16"/>
              </w:rPr>
            </w:pPr>
            <w:r w:rsidRPr="009601DD">
              <w:rPr>
                <w:rFonts w:ascii="Arial" w:hAnsi="Arial" w:cs="Arial"/>
                <w:color w:val="000000"/>
                <w:sz w:val="16"/>
                <w:szCs w:val="16"/>
              </w:rPr>
              <w:t>Total de ações (mil)</w:t>
            </w:r>
          </w:p>
        </w:tc>
        <w:tc>
          <w:tcPr>
            <w:tcW w:w="2580" w:type="dxa"/>
            <w:gridSpan w:val="2"/>
            <w:tcBorders>
              <w:top w:val="nil"/>
              <w:left w:val="nil"/>
              <w:bottom w:val="nil"/>
              <w:right w:val="nil"/>
            </w:tcBorders>
            <w:shd w:val="clear" w:color="auto" w:fill="auto"/>
            <w:vAlign w:val="bottom"/>
          </w:tcPr>
          <w:p w:rsidR="00970161" w:rsidRPr="009601DD" w:rsidRDefault="009601DD" w:rsidP="00970161">
            <w:pPr>
              <w:jc w:val="center"/>
              <w:rPr>
                <w:rFonts w:ascii="Arial" w:hAnsi="Arial" w:cs="Arial"/>
                <w:b/>
                <w:bCs/>
                <w:color w:val="000000"/>
                <w:sz w:val="16"/>
                <w:szCs w:val="16"/>
              </w:rPr>
            </w:pPr>
            <w:r>
              <w:rPr>
                <w:rFonts w:ascii="Arial" w:hAnsi="Arial" w:cs="Arial"/>
                <w:b/>
                <w:bCs/>
                <w:color w:val="000000"/>
                <w:sz w:val="16"/>
                <w:szCs w:val="16"/>
              </w:rPr>
              <w:t>88.421</w:t>
            </w:r>
          </w:p>
        </w:tc>
        <w:tc>
          <w:tcPr>
            <w:tcW w:w="2373" w:type="dxa"/>
            <w:gridSpan w:val="2"/>
            <w:tcBorders>
              <w:top w:val="nil"/>
              <w:left w:val="nil"/>
              <w:bottom w:val="nil"/>
              <w:right w:val="nil"/>
            </w:tcBorders>
            <w:shd w:val="clear" w:color="auto" w:fill="auto"/>
            <w:vAlign w:val="bottom"/>
            <w:hideMark/>
          </w:tcPr>
          <w:p w:rsidR="00970161" w:rsidRPr="00296B2C" w:rsidRDefault="00970161" w:rsidP="00A20124">
            <w:pPr>
              <w:jc w:val="center"/>
              <w:rPr>
                <w:rFonts w:ascii="Arial" w:hAnsi="Arial" w:cs="Arial"/>
                <w:bCs/>
                <w:color w:val="000000"/>
                <w:sz w:val="16"/>
                <w:szCs w:val="16"/>
              </w:rPr>
            </w:pPr>
            <w:r w:rsidRPr="00296B2C">
              <w:rPr>
                <w:rFonts w:ascii="Arial" w:hAnsi="Arial" w:cs="Arial"/>
                <w:bCs/>
                <w:color w:val="000000"/>
                <w:sz w:val="16"/>
                <w:szCs w:val="16"/>
              </w:rPr>
              <w:t>75.800</w:t>
            </w:r>
          </w:p>
        </w:tc>
      </w:tr>
      <w:tr w:rsidR="00DC6474" w:rsidRPr="009601DD" w:rsidTr="00970161">
        <w:trPr>
          <w:trHeight w:val="20"/>
        </w:trPr>
        <w:tc>
          <w:tcPr>
            <w:tcW w:w="2787" w:type="dxa"/>
            <w:tcBorders>
              <w:top w:val="nil"/>
              <w:left w:val="nil"/>
              <w:bottom w:val="nil"/>
              <w:right w:val="nil"/>
            </w:tcBorders>
            <w:shd w:val="clear" w:color="auto" w:fill="auto"/>
            <w:vAlign w:val="bottom"/>
            <w:hideMark/>
          </w:tcPr>
          <w:p w:rsidR="00DC6474" w:rsidRPr="009601DD" w:rsidRDefault="00DC6474" w:rsidP="00970161">
            <w:pPr>
              <w:rPr>
                <w:rFonts w:ascii="Arial" w:hAnsi="Arial" w:cs="Arial"/>
                <w:color w:val="000000"/>
                <w:sz w:val="16"/>
                <w:szCs w:val="16"/>
              </w:rPr>
            </w:pPr>
          </w:p>
        </w:tc>
        <w:tc>
          <w:tcPr>
            <w:tcW w:w="2580" w:type="dxa"/>
            <w:gridSpan w:val="2"/>
            <w:tcBorders>
              <w:top w:val="nil"/>
              <w:left w:val="nil"/>
              <w:bottom w:val="nil"/>
              <w:right w:val="nil"/>
            </w:tcBorders>
            <w:shd w:val="clear" w:color="auto" w:fill="auto"/>
            <w:vAlign w:val="bottom"/>
            <w:hideMark/>
          </w:tcPr>
          <w:p w:rsidR="00DC6474" w:rsidRPr="009601DD" w:rsidRDefault="00DC6474" w:rsidP="00970161">
            <w:pPr>
              <w:rPr>
                <w:rFonts w:ascii="Arial" w:hAnsi="Arial" w:cs="Arial"/>
                <w:b/>
                <w:bCs/>
                <w:color w:val="000000"/>
                <w:sz w:val="16"/>
                <w:szCs w:val="16"/>
              </w:rPr>
            </w:pPr>
          </w:p>
        </w:tc>
        <w:tc>
          <w:tcPr>
            <w:tcW w:w="2373" w:type="dxa"/>
            <w:gridSpan w:val="2"/>
            <w:tcBorders>
              <w:top w:val="nil"/>
              <w:left w:val="nil"/>
              <w:bottom w:val="nil"/>
              <w:right w:val="nil"/>
            </w:tcBorders>
            <w:shd w:val="clear" w:color="auto" w:fill="auto"/>
            <w:vAlign w:val="bottom"/>
            <w:hideMark/>
          </w:tcPr>
          <w:p w:rsidR="00DC6474" w:rsidRPr="00296B2C" w:rsidRDefault="00DC6474" w:rsidP="00970161">
            <w:pPr>
              <w:rPr>
                <w:rFonts w:ascii="Arial" w:hAnsi="Arial" w:cs="Arial"/>
                <w:bCs/>
                <w:color w:val="000000"/>
                <w:sz w:val="16"/>
                <w:szCs w:val="16"/>
              </w:rPr>
            </w:pPr>
          </w:p>
        </w:tc>
      </w:tr>
      <w:tr w:rsidR="00DC6474" w:rsidRPr="009601DD" w:rsidTr="00970161">
        <w:trPr>
          <w:trHeight w:val="20"/>
        </w:trPr>
        <w:tc>
          <w:tcPr>
            <w:tcW w:w="2787" w:type="dxa"/>
            <w:tcBorders>
              <w:top w:val="nil"/>
              <w:left w:val="nil"/>
              <w:bottom w:val="nil"/>
              <w:right w:val="nil"/>
            </w:tcBorders>
            <w:shd w:val="clear" w:color="auto" w:fill="auto"/>
            <w:vAlign w:val="bottom"/>
            <w:hideMark/>
          </w:tcPr>
          <w:p w:rsidR="00DC6474" w:rsidRPr="009601DD" w:rsidRDefault="00DC6474" w:rsidP="00970161">
            <w:pPr>
              <w:jc w:val="center"/>
              <w:rPr>
                <w:rFonts w:ascii="Arial" w:hAnsi="Arial" w:cs="Arial"/>
                <w:color w:val="000000"/>
                <w:sz w:val="16"/>
                <w:szCs w:val="16"/>
              </w:rPr>
            </w:pPr>
          </w:p>
        </w:tc>
        <w:tc>
          <w:tcPr>
            <w:tcW w:w="1172" w:type="dxa"/>
            <w:tcBorders>
              <w:top w:val="nil"/>
              <w:left w:val="nil"/>
              <w:bottom w:val="single" w:sz="8" w:space="0" w:color="auto"/>
              <w:right w:val="nil"/>
            </w:tcBorders>
            <w:shd w:val="clear" w:color="auto" w:fill="auto"/>
            <w:vAlign w:val="bottom"/>
            <w:hideMark/>
          </w:tcPr>
          <w:p w:rsidR="00DC6474" w:rsidRPr="009601DD" w:rsidRDefault="00DC6474" w:rsidP="00970161">
            <w:pPr>
              <w:jc w:val="center"/>
              <w:rPr>
                <w:rFonts w:ascii="Arial" w:hAnsi="Arial" w:cs="Arial"/>
                <w:b/>
                <w:color w:val="000000"/>
                <w:sz w:val="16"/>
                <w:szCs w:val="16"/>
              </w:rPr>
            </w:pPr>
            <w:r w:rsidRPr="009601DD">
              <w:rPr>
                <w:rFonts w:ascii="Arial" w:hAnsi="Arial" w:cs="Arial"/>
                <w:b/>
                <w:color w:val="000000"/>
                <w:sz w:val="16"/>
                <w:szCs w:val="16"/>
              </w:rPr>
              <w:t>Ordinárias</w:t>
            </w:r>
          </w:p>
        </w:tc>
        <w:tc>
          <w:tcPr>
            <w:tcW w:w="1408" w:type="dxa"/>
            <w:tcBorders>
              <w:top w:val="nil"/>
              <w:left w:val="nil"/>
              <w:bottom w:val="single" w:sz="8" w:space="0" w:color="auto"/>
              <w:right w:val="nil"/>
            </w:tcBorders>
            <w:shd w:val="clear" w:color="auto" w:fill="auto"/>
            <w:vAlign w:val="bottom"/>
            <w:hideMark/>
          </w:tcPr>
          <w:p w:rsidR="00DC6474" w:rsidRPr="009601DD" w:rsidRDefault="00DC6474" w:rsidP="00970161">
            <w:pPr>
              <w:jc w:val="center"/>
              <w:rPr>
                <w:rFonts w:ascii="Arial" w:hAnsi="Arial" w:cs="Arial"/>
                <w:b/>
                <w:color w:val="000000"/>
                <w:sz w:val="16"/>
                <w:szCs w:val="16"/>
              </w:rPr>
            </w:pPr>
            <w:r w:rsidRPr="009601DD">
              <w:rPr>
                <w:rFonts w:ascii="Arial" w:hAnsi="Arial" w:cs="Arial"/>
                <w:b/>
                <w:color w:val="000000"/>
                <w:sz w:val="16"/>
                <w:szCs w:val="16"/>
              </w:rPr>
              <w:t>Preferências</w:t>
            </w:r>
          </w:p>
        </w:tc>
        <w:tc>
          <w:tcPr>
            <w:tcW w:w="1152" w:type="dxa"/>
            <w:tcBorders>
              <w:top w:val="nil"/>
              <w:left w:val="nil"/>
              <w:bottom w:val="single" w:sz="8" w:space="0" w:color="auto"/>
              <w:right w:val="nil"/>
            </w:tcBorders>
            <w:shd w:val="clear" w:color="auto" w:fill="auto"/>
            <w:vAlign w:val="bottom"/>
            <w:hideMark/>
          </w:tcPr>
          <w:p w:rsidR="00DC6474" w:rsidRPr="00296B2C" w:rsidRDefault="00DC6474" w:rsidP="00970161">
            <w:pPr>
              <w:jc w:val="center"/>
              <w:rPr>
                <w:rFonts w:ascii="Arial" w:hAnsi="Arial" w:cs="Arial"/>
                <w:color w:val="000000"/>
                <w:sz w:val="16"/>
                <w:szCs w:val="16"/>
              </w:rPr>
            </w:pPr>
            <w:r w:rsidRPr="00296B2C">
              <w:rPr>
                <w:rFonts w:ascii="Arial" w:hAnsi="Arial" w:cs="Arial"/>
                <w:color w:val="000000"/>
                <w:sz w:val="16"/>
                <w:szCs w:val="16"/>
              </w:rPr>
              <w:t>Ordinárias</w:t>
            </w:r>
          </w:p>
        </w:tc>
        <w:tc>
          <w:tcPr>
            <w:tcW w:w="1221" w:type="dxa"/>
            <w:tcBorders>
              <w:top w:val="nil"/>
              <w:left w:val="nil"/>
              <w:bottom w:val="single" w:sz="8" w:space="0" w:color="auto"/>
              <w:right w:val="nil"/>
            </w:tcBorders>
            <w:shd w:val="clear" w:color="auto" w:fill="auto"/>
            <w:vAlign w:val="bottom"/>
            <w:hideMark/>
          </w:tcPr>
          <w:p w:rsidR="00DC6474" w:rsidRPr="00296B2C" w:rsidRDefault="00DC6474" w:rsidP="00970161">
            <w:pPr>
              <w:jc w:val="center"/>
              <w:rPr>
                <w:rFonts w:ascii="Arial" w:hAnsi="Arial" w:cs="Arial"/>
                <w:color w:val="000000"/>
                <w:sz w:val="16"/>
                <w:szCs w:val="16"/>
              </w:rPr>
            </w:pPr>
            <w:r w:rsidRPr="00296B2C">
              <w:rPr>
                <w:rFonts w:ascii="Arial" w:hAnsi="Arial" w:cs="Arial"/>
                <w:color w:val="000000"/>
                <w:sz w:val="16"/>
                <w:szCs w:val="16"/>
              </w:rPr>
              <w:t>Preferências</w:t>
            </w:r>
          </w:p>
        </w:tc>
      </w:tr>
      <w:tr w:rsidR="00970161" w:rsidRPr="009601DD" w:rsidTr="00970161">
        <w:trPr>
          <w:trHeight w:val="20"/>
        </w:trPr>
        <w:tc>
          <w:tcPr>
            <w:tcW w:w="2787" w:type="dxa"/>
            <w:tcBorders>
              <w:top w:val="nil"/>
              <w:left w:val="nil"/>
              <w:bottom w:val="nil"/>
              <w:right w:val="nil"/>
            </w:tcBorders>
            <w:shd w:val="clear" w:color="auto" w:fill="auto"/>
            <w:vAlign w:val="bottom"/>
            <w:hideMark/>
          </w:tcPr>
          <w:p w:rsidR="00970161" w:rsidRPr="009601DD" w:rsidRDefault="00970161" w:rsidP="00970161">
            <w:pPr>
              <w:rPr>
                <w:rFonts w:ascii="Arial" w:hAnsi="Arial" w:cs="Arial"/>
                <w:color w:val="000000"/>
                <w:sz w:val="16"/>
                <w:szCs w:val="16"/>
              </w:rPr>
            </w:pPr>
            <w:r w:rsidRPr="009601DD">
              <w:rPr>
                <w:rFonts w:ascii="Arial" w:hAnsi="Arial" w:cs="Arial"/>
                <w:color w:val="000000"/>
                <w:sz w:val="16"/>
                <w:szCs w:val="16"/>
              </w:rPr>
              <w:t>Quantidade de ações (mil)</w:t>
            </w:r>
          </w:p>
        </w:tc>
        <w:tc>
          <w:tcPr>
            <w:tcW w:w="1172" w:type="dxa"/>
            <w:tcBorders>
              <w:top w:val="nil"/>
              <w:left w:val="nil"/>
              <w:bottom w:val="nil"/>
              <w:right w:val="nil"/>
            </w:tcBorders>
            <w:shd w:val="clear" w:color="auto" w:fill="auto"/>
            <w:vAlign w:val="bottom"/>
          </w:tcPr>
          <w:p w:rsidR="00970161" w:rsidRPr="009601DD" w:rsidRDefault="009601DD" w:rsidP="00443C8A">
            <w:pPr>
              <w:jc w:val="right"/>
              <w:rPr>
                <w:rFonts w:ascii="Arial" w:hAnsi="Arial" w:cs="Arial"/>
                <w:b/>
                <w:bCs/>
                <w:color w:val="000000"/>
                <w:sz w:val="16"/>
                <w:szCs w:val="16"/>
              </w:rPr>
            </w:pPr>
            <w:r w:rsidRPr="009601DD">
              <w:rPr>
                <w:rFonts w:ascii="Arial" w:hAnsi="Arial" w:cs="Arial"/>
                <w:b/>
                <w:bCs/>
                <w:color w:val="000000"/>
                <w:sz w:val="16"/>
                <w:szCs w:val="16"/>
              </w:rPr>
              <w:t>29.474</w:t>
            </w:r>
          </w:p>
        </w:tc>
        <w:tc>
          <w:tcPr>
            <w:tcW w:w="1408" w:type="dxa"/>
            <w:tcBorders>
              <w:top w:val="nil"/>
              <w:left w:val="nil"/>
              <w:bottom w:val="nil"/>
              <w:right w:val="nil"/>
            </w:tcBorders>
            <w:shd w:val="clear" w:color="auto" w:fill="auto"/>
            <w:vAlign w:val="bottom"/>
          </w:tcPr>
          <w:p w:rsidR="00970161" w:rsidRPr="009601DD" w:rsidRDefault="009601DD" w:rsidP="00443C8A">
            <w:pPr>
              <w:jc w:val="right"/>
              <w:rPr>
                <w:rFonts w:ascii="Arial" w:hAnsi="Arial" w:cs="Arial"/>
                <w:b/>
                <w:bCs/>
                <w:color w:val="000000"/>
                <w:sz w:val="16"/>
                <w:szCs w:val="16"/>
              </w:rPr>
            </w:pPr>
            <w:r w:rsidRPr="009601DD">
              <w:rPr>
                <w:rFonts w:ascii="Arial" w:hAnsi="Arial" w:cs="Arial"/>
                <w:b/>
                <w:bCs/>
                <w:color w:val="000000"/>
                <w:sz w:val="16"/>
                <w:szCs w:val="16"/>
              </w:rPr>
              <w:t>58.947</w:t>
            </w:r>
          </w:p>
        </w:tc>
        <w:tc>
          <w:tcPr>
            <w:tcW w:w="1152" w:type="dxa"/>
            <w:tcBorders>
              <w:top w:val="nil"/>
              <w:left w:val="nil"/>
              <w:bottom w:val="nil"/>
              <w:right w:val="nil"/>
            </w:tcBorders>
            <w:shd w:val="clear" w:color="auto" w:fill="auto"/>
            <w:vAlign w:val="bottom"/>
            <w:hideMark/>
          </w:tcPr>
          <w:p w:rsidR="00970161" w:rsidRPr="00296B2C" w:rsidRDefault="00970161" w:rsidP="00443C8A">
            <w:pPr>
              <w:ind w:left="-901" w:right="198"/>
              <w:jc w:val="right"/>
              <w:rPr>
                <w:rFonts w:ascii="Arial" w:hAnsi="Arial" w:cs="Arial"/>
                <w:bCs/>
                <w:color w:val="000000"/>
                <w:sz w:val="16"/>
                <w:szCs w:val="16"/>
              </w:rPr>
            </w:pPr>
            <w:r w:rsidRPr="00296B2C">
              <w:rPr>
                <w:rFonts w:ascii="Arial" w:hAnsi="Arial" w:cs="Arial"/>
                <w:bCs/>
                <w:color w:val="000000"/>
                <w:sz w:val="16"/>
                <w:szCs w:val="16"/>
              </w:rPr>
              <w:t>25.267</w:t>
            </w:r>
          </w:p>
        </w:tc>
        <w:tc>
          <w:tcPr>
            <w:tcW w:w="1221" w:type="dxa"/>
            <w:tcBorders>
              <w:top w:val="nil"/>
              <w:left w:val="nil"/>
              <w:bottom w:val="nil"/>
              <w:right w:val="nil"/>
            </w:tcBorders>
            <w:shd w:val="clear" w:color="auto" w:fill="auto"/>
            <w:vAlign w:val="bottom"/>
            <w:hideMark/>
          </w:tcPr>
          <w:p w:rsidR="00970161" w:rsidRPr="00296B2C" w:rsidRDefault="00970161" w:rsidP="00443C8A">
            <w:pPr>
              <w:ind w:left="-901" w:right="271"/>
              <w:jc w:val="right"/>
              <w:rPr>
                <w:rFonts w:ascii="Arial" w:hAnsi="Arial" w:cs="Arial"/>
                <w:bCs/>
                <w:color w:val="000000"/>
                <w:sz w:val="16"/>
                <w:szCs w:val="16"/>
              </w:rPr>
            </w:pPr>
            <w:r w:rsidRPr="00296B2C">
              <w:rPr>
                <w:rFonts w:ascii="Arial" w:hAnsi="Arial" w:cs="Arial"/>
                <w:bCs/>
                <w:color w:val="000000"/>
                <w:sz w:val="16"/>
                <w:szCs w:val="16"/>
              </w:rPr>
              <w:t>50.533</w:t>
            </w:r>
          </w:p>
        </w:tc>
      </w:tr>
      <w:tr w:rsidR="00970161" w:rsidRPr="009601DD" w:rsidTr="00970161">
        <w:trPr>
          <w:trHeight w:val="20"/>
        </w:trPr>
        <w:tc>
          <w:tcPr>
            <w:tcW w:w="2787" w:type="dxa"/>
            <w:tcBorders>
              <w:top w:val="nil"/>
              <w:left w:val="nil"/>
              <w:bottom w:val="nil"/>
              <w:right w:val="nil"/>
            </w:tcBorders>
            <w:shd w:val="clear" w:color="auto" w:fill="auto"/>
            <w:vAlign w:val="bottom"/>
            <w:hideMark/>
          </w:tcPr>
          <w:p w:rsidR="00970161" w:rsidRPr="009601DD" w:rsidRDefault="00970161" w:rsidP="00970161">
            <w:pPr>
              <w:rPr>
                <w:rFonts w:ascii="Arial" w:hAnsi="Arial" w:cs="Arial"/>
                <w:color w:val="000000"/>
                <w:sz w:val="16"/>
                <w:szCs w:val="16"/>
              </w:rPr>
            </w:pPr>
            <w:r w:rsidRPr="009601DD">
              <w:rPr>
                <w:rFonts w:ascii="Arial" w:hAnsi="Arial" w:cs="Arial"/>
                <w:color w:val="000000"/>
                <w:sz w:val="16"/>
                <w:szCs w:val="16"/>
              </w:rPr>
              <w:t>Média Ponderada de ações (mil)</w:t>
            </w:r>
          </w:p>
        </w:tc>
        <w:tc>
          <w:tcPr>
            <w:tcW w:w="1172" w:type="dxa"/>
            <w:tcBorders>
              <w:top w:val="nil"/>
              <w:left w:val="nil"/>
              <w:bottom w:val="single" w:sz="8" w:space="0" w:color="auto"/>
              <w:right w:val="nil"/>
            </w:tcBorders>
            <w:shd w:val="clear" w:color="auto" w:fill="auto"/>
            <w:vAlign w:val="bottom"/>
          </w:tcPr>
          <w:p w:rsidR="00970161" w:rsidRPr="009601DD" w:rsidRDefault="009601DD" w:rsidP="00443C8A">
            <w:pPr>
              <w:jc w:val="right"/>
              <w:rPr>
                <w:rFonts w:ascii="Arial" w:hAnsi="Arial" w:cs="Arial"/>
                <w:b/>
                <w:bCs/>
                <w:color w:val="000000"/>
                <w:sz w:val="16"/>
                <w:szCs w:val="16"/>
              </w:rPr>
            </w:pPr>
            <w:r w:rsidRPr="009601DD">
              <w:rPr>
                <w:rFonts w:ascii="Arial" w:hAnsi="Arial" w:cs="Arial"/>
                <w:b/>
                <w:bCs/>
                <w:color w:val="000000"/>
                <w:sz w:val="16"/>
                <w:szCs w:val="16"/>
              </w:rPr>
              <w:t>28.422</w:t>
            </w:r>
          </w:p>
        </w:tc>
        <w:tc>
          <w:tcPr>
            <w:tcW w:w="1408" w:type="dxa"/>
            <w:tcBorders>
              <w:top w:val="nil"/>
              <w:left w:val="nil"/>
              <w:bottom w:val="single" w:sz="8" w:space="0" w:color="auto"/>
              <w:right w:val="nil"/>
            </w:tcBorders>
            <w:shd w:val="clear" w:color="auto" w:fill="auto"/>
            <w:vAlign w:val="bottom"/>
          </w:tcPr>
          <w:p w:rsidR="00970161" w:rsidRPr="009601DD" w:rsidRDefault="009601DD" w:rsidP="00443C8A">
            <w:pPr>
              <w:jc w:val="right"/>
              <w:rPr>
                <w:rFonts w:ascii="Arial" w:hAnsi="Arial" w:cs="Arial"/>
                <w:b/>
                <w:bCs/>
                <w:color w:val="000000"/>
                <w:sz w:val="16"/>
                <w:szCs w:val="16"/>
              </w:rPr>
            </w:pPr>
            <w:r w:rsidRPr="009601DD">
              <w:rPr>
                <w:rFonts w:ascii="Arial" w:hAnsi="Arial" w:cs="Arial"/>
                <w:b/>
                <w:bCs/>
                <w:color w:val="000000"/>
                <w:sz w:val="16"/>
                <w:szCs w:val="16"/>
              </w:rPr>
              <w:t>56.844</w:t>
            </w:r>
          </w:p>
        </w:tc>
        <w:tc>
          <w:tcPr>
            <w:tcW w:w="1152" w:type="dxa"/>
            <w:tcBorders>
              <w:top w:val="nil"/>
              <w:left w:val="nil"/>
              <w:bottom w:val="single" w:sz="8" w:space="0" w:color="auto"/>
              <w:right w:val="nil"/>
            </w:tcBorders>
            <w:shd w:val="clear" w:color="auto" w:fill="auto"/>
            <w:vAlign w:val="bottom"/>
            <w:hideMark/>
          </w:tcPr>
          <w:p w:rsidR="00970161" w:rsidRPr="00296B2C" w:rsidRDefault="00970161" w:rsidP="00443C8A">
            <w:pPr>
              <w:ind w:left="-901" w:right="198"/>
              <w:jc w:val="right"/>
              <w:rPr>
                <w:rFonts w:ascii="Arial" w:hAnsi="Arial" w:cs="Arial"/>
                <w:bCs/>
                <w:color w:val="000000"/>
                <w:sz w:val="16"/>
                <w:szCs w:val="16"/>
              </w:rPr>
            </w:pPr>
            <w:r w:rsidRPr="00296B2C">
              <w:rPr>
                <w:rFonts w:ascii="Arial" w:hAnsi="Arial" w:cs="Arial"/>
                <w:bCs/>
                <w:color w:val="000000"/>
                <w:sz w:val="16"/>
                <w:szCs w:val="16"/>
              </w:rPr>
              <w:t>24.322</w:t>
            </w:r>
          </w:p>
        </w:tc>
        <w:tc>
          <w:tcPr>
            <w:tcW w:w="1221" w:type="dxa"/>
            <w:tcBorders>
              <w:top w:val="nil"/>
              <w:left w:val="nil"/>
              <w:bottom w:val="single" w:sz="8" w:space="0" w:color="auto"/>
              <w:right w:val="nil"/>
            </w:tcBorders>
            <w:shd w:val="clear" w:color="auto" w:fill="auto"/>
            <w:vAlign w:val="bottom"/>
            <w:hideMark/>
          </w:tcPr>
          <w:p w:rsidR="00970161" w:rsidRPr="00296B2C" w:rsidRDefault="00970161" w:rsidP="00443C8A">
            <w:pPr>
              <w:ind w:left="-901" w:right="271"/>
              <w:jc w:val="right"/>
              <w:rPr>
                <w:rFonts w:ascii="Arial" w:hAnsi="Arial" w:cs="Arial"/>
                <w:bCs/>
                <w:color w:val="000000"/>
                <w:sz w:val="16"/>
                <w:szCs w:val="16"/>
              </w:rPr>
            </w:pPr>
            <w:r w:rsidRPr="00296B2C">
              <w:rPr>
                <w:rFonts w:ascii="Arial" w:hAnsi="Arial" w:cs="Arial"/>
                <w:bCs/>
                <w:color w:val="000000"/>
                <w:sz w:val="16"/>
                <w:szCs w:val="16"/>
              </w:rPr>
              <w:t>48.644</w:t>
            </w:r>
          </w:p>
        </w:tc>
      </w:tr>
      <w:tr w:rsidR="00970161" w:rsidRPr="009601DD" w:rsidTr="00970161">
        <w:trPr>
          <w:trHeight w:val="20"/>
        </w:trPr>
        <w:tc>
          <w:tcPr>
            <w:tcW w:w="2787" w:type="dxa"/>
            <w:tcBorders>
              <w:top w:val="nil"/>
              <w:left w:val="nil"/>
              <w:bottom w:val="nil"/>
              <w:right w:val="nil"/>
            </w:tcBorders>
            <w:shd w:val="clear" w:color="auto" w:fill="auto"/>
            <w:vAlign w:val="bottom"/>
            <w:hideMark/>
          </w:tcPr>
          <w:p w:rsidR="00970161" w:rsidRPr="009601DD" w:rsidRDefault="00970161" w:rsidP="00970161">
            <w:pPr>
              <w:rPr>
                <w:rFonts w:ascii="Arial" w:hAnsi="Arial" w:cs="Arial"/>
                <w:color w:val="000000"/>
                <w:sz w:val="16"/>
                <w:szCs w:val="16"/>
              </w:rPr>
            </w:pPr>
            <w:r w:rsidRPr="009601DD">
              <w:rPr>
                <w:rFonts w:ascii="Arial" w:hAnsi="Arial" w:cs="Arial"/>
                <w:color w:val="000000"/>
                <w:sz w:val="16"/>
                <w:szCs w:val="16"/>
              </w:rPr>
              <w:t>Lucro líquido por ação</w:t>
            </w:r>
          </w:p>
        </w:tc>
        <w:tc>
          <w:tcPr>
            <w:tcW w:w="1172" w:type="dxa"/>
            <w:tcBorders>
              <w:top w:val="nil"/>
              <w:left w:val="nil"/>
              <w:bottom w:val="double" w:sz="6" w:space="0" w:color="auto"/>
              <w:right w:val="nil"/>
            </w:tcBorders>
            <w:shd w:val="clear" w:color="auto" w:fill="auto"/>
            <w:vAlign w:val="bottom"/>
          </w:tcPr>
          <w:p w:rsidR="00970161" w:rsidRPr="009601DD" w:rsidRDefault="009601DD" w:rsidP="002D24C0">
            <w:pPr>
              <w:jc w:val="right"/>
              <w:rPr>
                <w:rFonts w:ascii="Arial" w:hAnsi="Arial" w:cs="Arial"/>
                <w:b/>
                <w:bCs/>
                <w:color w:val="000000"/>
                <w:sz w:val="16"/>
                <w:szCs w:val="16"/>
              </w:rPr>
            </w:pPr>
            <w:r w:rsidRPr="009601DD">
              <w:rPr>
                <w:rFonts w:ascii="Arial" w:hAnsi="Arial" w:cs="Arial"/>
                <w:b/>
                <w:bCs/>
                <w:color w:val="000000"/>
                <w:sz w:val="16"/>
                <w:szCs w:val="16"/>
              </w:rPr>
              <w:t>0,360</w:t>
            </w:r>
            <w:r w:rsidR="002D24C0">
              <w:rPr>
                <w:rFonts w:ascii="Arial" w:hAnsi="Arial" w:cs="Arial"/>
                <w:b/>
                <w:bCs/>
                <w:color w:val="000000"/>
                <w:sz w:val="16"/>
                <w:szCs w:val="16"/>
              </w:rPr>
              <w:t>2</w:t>
            </w:r>
          </w:p>
        </w:tc>
        <w:tc>
          <w:tcPr>
            <w:tcW w:w="1408" w:type="dxa"/>
            <w:tcBorders>
              <w:top w:val="nil"/>
              <w:left w:val="nil"/>
              <w:bottom w:val="double" w:sz="6" w:space="0" w:color="auto"/>
              <w:right w:val="nil"/>
            </w:tcBorders>
            <w:shd w:val="clear" w:color="auto" w:fill="auto"/>
            <w:vAlign w:val="bottom"/>
          </w:tcPr>
          <w:p w:rsidR="00970161" w:rsidRPr="009601DD" w:rsidRDefault="009601DD" w:rsidP="002D24C0">
            <w:pPr>
              <w:jc w:val="right"/>
              <w:rPr>
                <w:rFonts w:ascii="Arial" w:hAnsi="Arial" w:cs="Arial"/>
                <w:b/>
                <w:bCs/>
                <w:color w:val="000000"/>
                <w:sz w:val="16"/>
                <w:szCs w:val="16"/>
              </w:rPr>
            </w:pPr>
            <w:r w:rsidRPr="009601DD">
              <w:rPr>
                <w:rFonts w:ascii="Arial" w:hAnsi="Arial" w:cs="Arial"/>
                <w:b/>
                <w:bCs/>
                <w:color w:val="000000"/>
                <w:sz w:val="16"/>
                <w:szCs w:val="16"/>
              </w:rPr>
              <w:t>0,396</w:t>
            </w:r>
            <w:r w:rsidR="002D24C0">
              <w:rPr>
                <w:rFonts w:ascii="Arial" w:hAnsi="Arial" w:cs="Arial"/>
                <w:b/>
                <w:bCs/>
                <w:color w:val="000000"/>
                <w:sz w:val="16"/>
                <w:szCs w:val="16"/>
              </w:rPr>
              <w:t>2</w:t>
            </w:r>
          </w:p>
        </w:tc>
        <w:tc>
          <w:tcPr>
            <w:tcW w:w="1152" w:type="dxa"/>
            <w:tcBorders>
              <w:top w:val="nil"/>
              <w:left w:val="nil"/>
              <w:bottom w:val="double" w:sz="6" w:space="0" w:color="auto"/>
              <w:right w:val="nil"/>
            </w:tcBorders>
            <w:shd w:val="clear" w:color="auto" w:fill="auto"/>
            <w:vAlign w:val="bottom"/>
            <w:hideMark/>
          </w:tcPr>
          <w:p w:rsidR="00970161" w:rsidRPr="00296B2C" w:rsidRDefault="00970161" w:rsidP="00443C8A">
            <w:pPr>
              <w:ind w:left="-901" w:right="198"/>
              <w:jc w:val="right"/>
              <w:rPr>
                <w:rFonts w:ascii="Arial" w:hAnsi="Arial" w:cs="Arial"/>
                <w:bCs/>
                <w:color w:val="000000"/>
                <w:sz w:val="16"/>
                <w:szCs w:val="16"/>
              </w:rPr>
            </w:pPr>
            <w:r w:rsidRPr="00296B2C">
              <w:rPr>
                <w:rFonts w:ascii="Arial" w:hAnsi="Arial" w:cs="Arial"/>
                <w:bCs/>
                <w:color w:val="000000"/>
                <w:sz w:val="16"/>
                <w:szCs w:val="16"/>
              </w:rPr>
              <w:t>0,2021</w:t>
            </w:r>
          </w:p>
        </w:tc>
        <w:tc>
          <w:tcPr>
            <w:tcW w:w="1221" w:type="dxa"/>
            <w:tcBorders>
              <w:top w:val="nil"/>
              <w:left w:val="nil"/>
              <w:bottom w:val="double" w:sz="6" w:space="0" w:color="auto"/>
              <w:right w:val="nil"/>
            </w:tcBorders>
            <w:shd w:val="clear" w:color="auto" w:fill="auto"/>
            <w:vAlign w:val="bottom"/>
            <w:hideMark/>
          </w:tcPr>
          <w:p w:rsidR="00970161" w:rsidRPr="00296B2C" w:rsidRDefault="00970161" w:rsidP="00443C8A">
            <w:pPr>
              <w:ind w:left="-901" w:right="271"/>
              <w:jc w:val="right"/>
              <w:rPr>
                <w:rFonts w:ascii="Arial" w:hAnsi="Arial" w:cs="Arial"/>
                <w:bCs/>
                <w:color w:val="000000"/>
                <w:sz w:val="16"/>
                <w:szCs w:val="16"/>
              </w:rPr>
            </w:pPr>
            <w:r w:rsidRPr="00296B2C">
              <w:rPr>
                <w:rFonts w:ascii="Arial" w:hAnsi="Arial" w:cs="Arial"/>
                <w:bCs/>
                <w:color w:val="000000"/>
                <w:sz w:val="16"/>
                <w:szCs w:val="16"/>
              </w:rPr>
              <w:t>0,2223</w:t>
            </w:r>
          </w:p>
        </w:tc>
      </w:tr>
    </w:tbl>
    <w:p w:rsidR="00DC6474" w:rsidRPr="009601DD" w:rsidRDefault="00DC6474" w:rsidP="00137756">
      <w:pPr>
        <w:tabs>
          <w:tab w:val="right" w:leader="dot" w:pos="2093"/>
          <w:tab w:val="left" w:leader="dot" w:pos="10598"/>
        </w:tabs>
        <w:ind w:left="425"/>
        <w:rPr>
          <w:rFonts w:ascii="Arial" w:hAnsi="Arial" w:cs="Arial"/>
          <w:sz w:val="22"/>
          <w:szCs w:val="22"/>
        </w:rPr>
      </w:pPr>
    </w:p>
    <w:p w:rsidR="004D520B" w:rsidRPr="00137756" w:rsidRDefault="004D520B" w:rsidP="00137756">
      <w:pPr>
        <w:tabs>
          <w:tab w:val="right" w:leader="dot" w:pos="2093"/>
          <w:tab w:val="left" w:leader="dot" w:pos="10598"/>
        </w:tabs>
        <w:ind w:left="425"/>
        <w:rPr>
          <w:rFonts w:ascii="Arial" w:hAnsi="Arial" w:cs="Arial"/>
          <w:sz w:val="22"/>
          <w:szCs w:val="22"/>
        </w:rPr>
      </w:pPr>
      <w:r w:rsidRPr="009601DD">
        <w:rPr>
          <w:rFonts w:ascii="Arial" w:hAnsi="Arial" w:cs="Arial"/>
          <w:sz w:val="22"/>
          <w:szCs w:val="22"/>
        </w:rPr>
        <w:t>Não houve outras transações envolvendo ações ordinárias ou potenciais ações ordinárias entre a data do balanço patrimonial e a data de conclusão destas demonstrações financeiras.</w:t>
      </w:r>
    </w:p>
    <w:p w:rsidR="009C5A07" w:rsidRDefault="009C5A07" w:rsidP="00137756">
      <w:pPr>
        <w:pStyle w:val="Ttulo3"/>
        <w:ind w:left="425"/>
        <w:rPr>
          <w:rFonts w:ascii="Arial" w:hAnsi="Arial" w:cs="Arial"/>
          <w:b w:val="0"/>
          <w:szCs w:val="22"/>
        </w:rPr>
      </w:pPr>
    </w:p>
    <w:p w:rsidR="00137756" w:rsidRPr="00137756" w:rsidRDefault="00137756" w:rsidP="00137756">
      <w:pPr>
        <w:pStyle w:val="Ttulo3"/>
        <w:ind w:left="425"/>
        <w:rPr>
          <w:rFonts w:ascii="Arial" w:hAnsi="Arial" w:cs="Arial"/>
          <w:b w:val="0"/>
          <w:szCs w:val="22"/>
        </w:rPr>
      </w:pPr>
    </w:p>
    <w:p w:rsidR="004A6A1F" w:rsidRPr="009809F6" w:rsidRDefault="00513A09" w:rsidP="00C83C0C">
      <w:pPr>
        <w:autoSpaceDN w:val="0"/>
        <w:ind w:left="426" w:hanging="426"/>
        <w:rPr>
          <w:rFonts w:ascii="Arial" w:hAnsi="Arial" w:cs="Arial"/>
          <w:b/>
          <w:bCs/>
          <w:sz w:val="26"/>
          <w:szCs w:val="26"/>
        </w:rPr>
      </w:pPr>
      <w:r w:rsidRPr="009809F6">
        <w:rPr>
          <w:rFonts w:ascii="Arial" w:hAnsi="Arial" w:cs="Arial"/>
          <w:b/>
          <w:bCs/>
          <w:sz w:val="26"/>
          <w:szCs w:val="26"/>
        </w:rPr>
        <w:t>1</w:t>
      </w:r>
      <w:r w:rsidR="007E1ECD">
        <w:rPr>
          <w:rFonts w:ascii="Arial" w:hAnsi="Arial" w:cs="Arial"/>
          <w:b/>
          <w:bCs/>
          <w:sz w:val="26"/>
          <w:szCs w:val="26"/>
        </w:rPr>
        <w:t>7</w:t>
      </w:r>
      <w:r w:rsidR="004A6A1F" w:rsidRPr="009809F6">
        <w:rPr>
          <w:rFonts w:ascii="Arial" w:hAnsi="Arial" w:cs="Arial"/>
          <w:b/>
          <w:bCs/>
          <w:sz w:val="26"/>
          <w:szCs w:val="26"/>
        </w:rPr>
        <w:t>.</w:t>
      </w:r>
      <w:r w:rsidR="004A6A1F" w:rsidRPr="009809F6">
        <w:rPr>
          <w:rFonts w:ascii="Arial" w:hAnsi="Arial" w:cs="Arial"/>
          <w:b/>
          <w:bCs/>
          <w:sz w:val="26"/>
          <w:szCs w:val="26"/>
        </w:rPr>
        <w:tab/>
        <w:t>Imposto de renda e contribuição social</w:t>
      </w:r>
    </w:p>
    <w:p w:rsidR="004A6A1F" w:rsidRPr="00F0704D" w:rsidRDefault="004A6A1F" w:rsidP="00535E97">
      <w:pPr>
        <w:pStyle w:val="Recuodecorpodetexto2"/>
        <w:tabs>
          <w:tab w:val="num" w:pos="284"/>
        </w:tabs>
        <w:ind w:left="425"/>
        <w:jc w:val="left"/>
        <w:rPr>
          <w:rFonts w:ascii="Arial" w:hAnsi="Arial" w:cs="Arial"/>
          <w:szCs w:val="22"/>
        </w:rPr>
      </w:pPr>
    </w:p>
    <w:p w:rsidR="004A6A1F" w:rsidRPr="00F0704D" w:rsidRDefault="004A6A1F" w:rsidP="00970161">
      <w:pPr>
        <w:pStyle w:val="Recuodecorpodetexto2"/>
        <w:ind w:left="850" w:hanging="425"/>
        <w:jc w:val="left"/>
        <w:rPr>
          <w:rFonts w:ascii="Arial" w:hAnsi="Arial" w:cs="Arial"/>
          <w:szCs w:val="22"/>
          <w:u w:val="single"/>
        </w:rPr>
      </w:pPr>
      <w:r w:rsidRPr="00F0704D">
        <w:rPr>
          <w:rFonts w:ascii="Arial" w:hAnsi="Arial" w:cs="Arial"/>
          <w:szCs w:val="22"/>
        </w:rPr>
        <w:t>a)</w:t>
      </w:r>
      <w:r w:rsidRPr="00F0704D">
        <w:rPr>
          <w:rFonts w:ascii="Arial" w:hAnsi="Arial" w:cs="Arial"/>
          <w:szCs w:val="22"/>
        </w:rPr>
        <w:tab/>
      </w:r>
      <w:r w:rsidRPr="00F0704D">
        <w:rPr>
          <w:rFonts w:ascii="Arial" w:hAnsi="Arial" w:cs="Arial"/>
          <w:szCs w:val="22"/>
          <w:u w:val="single"/>
        </w:rPr>
        <w:t>Imposto de renda e contribuição social diferidos</w:t>
      </w:r>
    </w:p>
    <w:p w:rsidR="004A6A1F" w:rsidRPr="00F0704D" w:rsidRDefault="004A6A1F" w:rsidP="00970161">
      <w:pPr>
        <w:pStyle w:val="Recuodecorpodetexto2"/>
        <w:ind w:left="851"/>
        <w:jc w:val="left"/>
        <w:rPr>
          <w:rFonts w:ascii="Arial" w:hAnsi="Arial" w:cs="Arial"/>
          <w:szCs w:val="22"/>
        </w:rPr>
      </w:pPr>
    </w:p>
    <w:p w:rsidR="004A6A1F" w:rsidRPr="00F0704D" w:rsidRDefault="004A6A1F" w:rsidP="00970161">
      <w:pPr>
        <w:pStyle w:val="Recuodecorpodetexto2"/>
        <w:ind w:left="851"/>
        <w:jc w:val="left"/>
        <w:rPr>
          <w:rFonts w:ascii="Arial" w:hAnsi="Arial" w:cs="Arial"/>
          <w:szCs w:val="22"/>
        </w:rPr>
      </w:pPr>
      <w:r w:rsidRPr="00F0704D">
        <w:rPr>
          <w:rFonts w:ascii="Arial" w:hAnsi="Arial" w:cs="Arial"/>
          <w:szCs w:val="22"/>
        </w:rPr>
        <w:t>Em 31 de dezembro de 20</w:t>
      </w:r>
      <w:r w:rsidR="00D7788F" w:rsidRPr="00F0704D">
        <w:rPr>
          <w:rFonts w:ascii="Arial" w:hAnsi="Arial" w:cs="Arial"/>
          <w:szCs w:val="22"/>
        </w:rPr>
        <w:t>1</w:t>
      </w:r>
      <w:r w:rsidR="00970161">
        <w:rPr>
          <w:rFonts w:ascii="Arial" w:hAnsi="Arial" w:cs="Arial"/>
          <w:szCs w:val="22"/>
        </w:rPr>
        <w:t>3</w:t>
      </w:r>
      <w:r w:rsidRPr="00F0704D">
        <w:rPr>
          <w:rFonts w:ascii="Arial" w:hAnsi="Arial" w:cs="Arial"/>
          <w:szCs w:val="22"/>
        </w:rPr>
        <w:t xml:space="preserve"> a Companhia tem reconhecido imposto de renda e contribuição social diferidos ativos</w:t>
      </w:r>
      <w:r w:rsidR="008E7D39">
        <w:rPr>
          <w:rFonts w:ascii="Arial" w:hAnsi="Arial" w:cs="Arial"/>
          <w:szCs w:val="22"/>
        </w:rPr>
        <w:t xml:space="preserve"> e passivos</w:t>
      </w:r>
      <w:r w:rsidRPr="00F0704D">
        <w:rPr>
          <w:rFonts w:ascii="Arial" w:hAnsi="Arial" w:cs="Arial"/>
          <w:szCs w:val="22"/>
        </w:rPr>
        <w:t>, apresentando a seguinte natureza:</w:t>
      </w:r>
    </w:p>
    <w:p w:rsidR="004A6A1F" w:rsidRPr="00F0704D" w:rsidRDefault="004A6A1F" w:rsidP="00970161">
      <w:pPr>
        <w:pStyle w:val="Recuodecorpodetexto2"/>
        <w:ind w:left="851"/>
        <w:jc w:val="left"/>
        <w:rPr>
          <w:rFonts w:ascii="Arial" w:hAnsi="Arial" w:cs="Arial"/>
          <w:szCs w:val="22"/>
        </w:rPr>
      </w:pPr>
    </w:p>
    <w:tbl>
      <w:tblPr>
        <w:tblW w:w="7935" w:type="dxa"/>
        <w:tblInd w:w="907" w:type="dxa"/>
        <w:tblBorders>
          <w:top w:val="single" w:sz="4" w:space="0" w:color="auto"/>
          <w:bottom w:val="double" w:sz="4" w:space="0" w:color="auto"/>
        </w:tblBorders>
        <w:tblLayout w:type="fixed"/>
        <w:tblCellMar>
          <w:left w:w="28" w:type="dxa"/>
          <w:right w:w="28" w:type="dxa"/>
        </w:tblCellMar>
        <w:tblLook w:val="0000" w:firstRow="0" w:lastRow="0" w:firstColumn="0" w:lastColumn="0" w:noHBand="0" w:noVBand="0"/>
      </w:tblPr>
      <w:tblGrid>
        <w:gridCol w:w="2548"/>
        <w:gridCol w:w="1418"/>
        <w:gridCol w:w="1417"/>
        <w:gridCol w:w="1276"/>
        <w:gridCol w:w="1276"/>
      </w:tblGrid>
      <w:tr w:rsidR="00503355" w:rsidRPr="009C5A07" w:rsidTr="00443C8A">
        <w:trPr>
          <w:cantSplit/>
        </w:trPr>
        <w:tc>
          <w:tcPr>
            <w:tcW w:w="2548" w:type="dxa"/>
            <w:tcBorders>
              <w:top w:val="nil"/>
              <w:bottom w:val="nil"/>
            </w:tcBorders>
            <w:vAlign w:val="bottom"/>
          </w:tcPr>
          <w:p w:rsidR="00503355" w:rsidRPr="009C5A07" w:rsidRDefault="00503355" w:rsidP="00535E97">
            <w:pPr>
              <w:tabs>
                <w:tab w:val="left" w:pos="993"/>
              </w:tabs>
              <w:jc w:val="center"/>
              <w:rPr>
                <w:rFonts w:ascii="Arial" w:hAnsi="Arial" w:cs="Arial"/>
                <w:b/>
                <w:sz w:val="16"/>
                <w:szCs w:val="18"/>
              </w:rPr>
            </w:pPr>
          </w:p>
        </w:tc>
        <w:tc>
          <w:tcPr>
            <w:tcW w:w="4111" w:type="dxa"/>
            <w:gridSpan w:val="3"/>
            <w:tcBorders>
              <w:top w:val="nil"/>
              <w:bottom w:val="single" w:sz="4" w:space="0" w:color="auto"/>
            </w:tcBorders>
            <w:vAlign w:val="bottom"/>
          </w:tcPr>
          <w:p w:rsidR="00503355" w:rsidRPr="009C5A07" w:rsidRDefault="00503355" w:rsidP="00503355">
            <w:pPr>
              <w:tabs>
                <w:tab w:val="left" w:pos="993"/>
              </w:tabs>
              <w:jc w:val="center"/>
              <w:rPr>
                <w:rFonts w:ascii="Arial" w:hAnsi="Arial" w:cs="Arial"/>
                <w:b/>
                <w:sz w:val="16"/>
                <w:szCs w:val="18"/>
              </w:rPr>
            </w:pPr>
            <w:r w:rsidRPr="009C5A07">
              <w:rPr>
                <w:rFonts w:ascii="Arial" w:hAnsi="Arial" w:cs="Arial"/>
                <w:b/>
                <w:sz w:val="16"/>
                <w:szCs w:val="18"/>
              </w:rPr>
              <w:t>201</w:t>
            </w:r>
            <w:r w:rsidR="00970161">
              <w:rPr>
                <w:rFonts w:ascii="Arial" w:hAnsi="Arial" w:cs="Arial"/>
                <w:b/>
                <w:sz w:val="16"/>
                <w:szCs w:val="18"/>
              </w:rPr>
              <w:t>3</w:t>
            </w:r>
          </w:p>
        </w:tc>
        <w:tc>
          <w:tcPr>
            <w:tcW w:w="1276" w:type="dxa"/>
            <w:tcBorders>
              <w:top w:val="nil"/>
              <w:bottom w:val="single" w:sz="4" w:space="0" w:color="auto"/>
            </w:tcBorders>
            <w:vAlign w:val="bottom"/>
          </w:tcPr>
          <w:p w:rsidR="00503355" w:rsidRPr="00296B2C" w:rsidRDefault="00503355" w:rsidP="00503355">
            <w:pPr>
              <w:tabs>
                <w:tab w:val="left" w:pos="993"/>
              </w:tabs>
              <w:jc w:val="center"/>
              <w:rPr>
                <w:rFonts w:ascii="Arial" w:hAnsi="Arial" w:cs="Arial"/>
                <w:sz w:val="16"/>
                <w:szCs w:val="18"/>
              </w:rPr>
            </w:pPr>
            <w:r w:rsidRPr="00296B2C">
              <w:rPr>
                <w:rFonts w:ascii="Arial" w:hAnsi="Arial" w:cs="Arial"/>
                <w:sz w:val="16"/>
                <w:szCs w:val="18"/>
              </w:rPr>
              <w:t>201</w:t>
            </w:r>
            <w:r w:rsidR="00970161" w:rsidRPr="00296B2C">
              <w:rPr>
                <w:rFonts w:ascii="Arial" w:hAnsi="Arial" w:cs="Arial"/>
                <w:sz w:val="16"/>
                <w:szCs w:val="18"/>
              </w:rPr>
              <w:t>2</w:t>
            </w:r>
          </w:p>
        </w:tc>
      </w:tr>
      <w:tr w:rsidR="00503355" w:rsidRPr="009C5A07" w:rsidTr="00443C8A">
        <w:trPr>
          <w:cantSplit/>
        </w:trPr>
        <w:tc>
          <w:tcPr>
            <w:tcW w:w="2548" w:type="dxa"/>
            <w:tcBorders>
              <w:top w:val="nil"/>
              <w:bottom w:val="nil"/>
            </w:tcBorders>
            <w:vAlign w:val="bottom"/>
          </w:tcPr>
          <w:p w:rsidR="00503355" w:rsidRPr="009C5A07" w:rsidRDefault="00503355" w:rsidP="00535E97">
            <w:pPr>
              <w:tabs>
                <w:tab w:val="left" w:pos="993"/>
              </w:tabs>
              <w:jc w:val="center"/>
              <w:rPr>
                <w:rFonts w:ascii="Arial" w:hAnsi="Arial" w:cs="Arial"/>
                <w:b/>
                <w:sz w:val="16"/>
                <w:szCs w:val="18"/>
              </w:rPr>
            </w:pPr>
          </w:p>
        </w:tc>
        <w:tc>
          <w:tcPr>
            <w:tcW w:w="1418" w:type="dxa"/>
            <w:tcBorders>
              <w:top w:val="nil"/>
              <w:bottom w:val="single" w:sz="4" w:space="0" w:color="auto"/>
            </w:tcBorders>
            <w:vAlign w:val="bottom"/>
          </w:tcPr>
          <w:p w:rsidR="00503355" w:rsidRPr="009C5A07" w:rsidRDefault="00503355" w:rsidP="00535E97">
            <w:pPr>
              <w:tabs>
                <w:tab w:val="left" w:pos="993"/>
              </w:tabs>
              <w:jc w:val="center"/>
              <w:rPr>
                <w:rFonts w:ascii="Arial" w:hAnsi="Arial" w:cs="Arial"/>
                <w:b/>
                <w:sz w:val="16"/>
                <w:szCs w:val="18"/>
              </w:rPr>
            </w:pPr>
            <w:r w:rsidRPr="009C5A07">
              <w:rPr>
                <w:rFonts w:ascii="Arial" w:hAnsi="Arial" w:cs="Arial"/>
                <w:b/>
                <w:sz w:val="16"/>
                <w:szCs w:val="18"/>
              </w:rPr>
              <w:t>Imposto de renda</w:t>
            </w:r>
          </w:p>
        </w:tc>
        <w:tc>
          <w:tcPr>
            <w:tcW w:w="1417" w:type="dxa"/>
            <w:tcBorders>
              <w:top w:val="nil"/>
              <w:bottom w:val="single" w:sz="4" w:space="0" w:color="auto"/>
            </w:tcBorders>
            <w:vAlign w:val="bottom"/>
          </w:tcPr>
          <w:p w:rsidR="00503355" w:rsidRPr="009C5A07" w:rsidRDefault="00503355" w:rsidP="00535E97">
            <w:pPr>
              <w:ind w:left="-37" w:right="-28"/>
              <w:jc w:val="center"/>
              <w:rPr>
                <w:rFonts w:ascii="Arial" w:hAnsi="Arial" w:cs="Arial"/>
                <w:b/>
                <w:sz w:val="16"/>
                <w:szCs w:val="18"/>
              </w:rPr>
            </w:pPr>
            <w:r w:rsidRPr="009C5A07">
              <w:rPr>
                <w:rFonts w:ascii="Arial" w:hAnsi="Arial" w:cs="Arial"/>
                <w:b/>
                <w:sz w:val="16"/>
                <w:szCs w:val="18"/>
              </w:rPr>
              <w:t>Contribuição social</w:t>
            </w:r>
          </w:p>
        </w:tc>
        <w:tc>
          <w:tcPr>
            <w:tcW w:w="1276" w:type="dxa"/>
            <w:tcBorders>
              <w:top w:val="nil"/>
              <w:bottom w:val="single" w:sz="4" w:space="0" w:color="auto"/>
            </w:tcBorders>
            <w:vAlign w:val="bottom"/>
          </w:tcPr>
          <w:p w:rsidR="00503355" w:rsidRPr="009C5A07" w:rsidRDefault="00503355" w:rsidP="00535E97">
            <w:pPr>
              <w:tabs>
                <w:tab w:val="left" w:pos="993"/>
              </w:tabs>
              <w:jc w:val="center"/>
              <w:rPr>
                <w:rFonts w:ascii="Arial" w:hAnsi="Arial" w:cs="Arial"/>
                <w:b/>
                <w:sz w:val="16"/>
                <w:szCs w:val="18"/>
              </w:rPr>
            </w:pPr>
          </w:p>
          <w:p w:rsidR="00503355" w:rsidRPr="009C5A07" w:rsidRDefault="00503355" w:rsidP="00535E97">
            <w:pPr>
              <w:tabs>
                <w:tab w:val="left" w:pos="993"/>
              </w:tabs>
              <w:jc w:val="center"/>
              <w:rPr>
                <w:rFonts w:ascii="Arial" w:hAnsi="Arial" w:cs="Arial"/>
                <w:b/>
                <w:sz w:val="16"/>
                <w:szCs w:val="18"/>
              </w:rPr>
            </w:pPr>
            <w:r w:rsidRPr="009C5A07">
              <w:rPr>
                <w:rFonts w:ascii="Arial" w:hAnsi="Arial" w:cs="Arial"/>
                <w:b/>
                <w:sz w:val="16"/>
                <w:szCs w:val="18"/>
              </w:rPr>
              <w:t>Total</w:t>
            </w:r>
          </w:p>
        </w:tc>
        <w:tc>
          <w:tcPr>
            <w:tcW w:w="1276" w:type="dxa"/>
            <w:tcBorders>
              <w:top w:val="nil"/>
              <w:bottom w:val="single" w:sz="4" w:space="0" w:color="auto"/>
            </w:tcBorders>
            <w:vAlign w:val="bottom"/>
          </w:tcPr>
          <w:p w:rsidR="00503355" w:rsidRPr="00296B2C" w:rsidRDefault="00503355" w:rsidP="00535E97">
            <w:pPr>
              <w:tabs>
                <w:tab w:val="left" w:pos="993"/>
              </w:tabs>
              <w:jc w:val="center"/>
              <w:rPr>
                <w:rFonts w:ascii="Arial" w:hAnsi="Arial" w:cs="Arial"/>
                <w:sz w:val="16"/>
                <w:szCs w:val="18"/>
              </w:rPr>
            </w:pPr>
            <w:r w:rsidRPr="00296B2C">
              <w:rPr>
                <w:rFonts w:ascii="Arial" w:hAnsi="Arial" w:cs="Arial"/>
                <w:sz w:val="16"/>
                <w:szCs w:val="18"/>
              </w:rPr>
              <w:t>Total</w:t>
            </w:r>
          </w:p>
        </w:tc>
      </w:tr>
      <w:tr w:rsidR="00503355" w:rsidRPr="009C5A07" w:rsidTr="00443C8A">
        <w:trPr>
          <w:cantSplit/>
        </w:trPr>
        <w:tc>
          <w:tcPr>
            <w:tcW w:w="2548" w:type="dxa"/>
            <w:tcBorders>
              <w:top w:val="nil"/>
            </w:tcBorders>
            <w:vAlign w:val="bottom"/>
          </w:tcPr>
          <w:p w:rsidR="00503355" w:rsidRPr="009C5A07" w:rsidRDefault="00503355" w:rsidP="004B21B1">
            <w:pPr>
              <w:tabs>
                <w:tab w:val="left" w:pos="993"/>
              </w:tabs>
              <w:rPr>
                <w:rFonts w:ascii="Arial" w:hAnsi="Arial" w:cs="Arial"/>
                <w:sz w:val="16"/>
                <w:szCs w:val="18"/>
              </w:rPr>
            </w:pPr>
          </w:p>
        </w:tc>
        <w:tc>
          <w:tcPr>
            <w:tcW w:w="1418" w:type="dxa"/>
            <w:tcBorders>
              <w:top w:val="single" w:sz="4" w:space="0" w:color="auto"/>
            </w:tcBorders>
            <w:vAlign w:val="bottom"/>
          </w:tcPr>
          <w:p w:rsidR="00503355" w:rsidRPr="009C5A07" w:rsidRDefault="00503355" w:rsidP="009C5A07">
            <w:pPr>
              <w:ind w:right="334"/>
              <w:jc w:val="right"/>
              <w:rPr>
                <w:rFonts w:ascii="Arial" w:hAnsi="Arial" w:cs="Arial"/>
                <w:b/>
                <w:sz w:val="16"/>
                <w:szCs w:val="18"/>
              </w:rPr>
            </w:pPr>
          </w:p>
        </w:tc>
        <w:tc>
          <w:tcPr>
            <w:tcW w:w="1417" w:type="dxa"/>
            <w:tcBorders>
              <w:top w:val="single" w:sz="4" w:space="0" w:color="auto"/>
            </w:tcBorders>
            <w:vAlign w:val="bottom"/>
          </w:tcPr>
          <w:p w:rsidR="00503355" w:rsidRPr="009C5A07" w:rsidRDefault="00503355" w:rsidP="009C5A07">
            <w:pPr>
              <w:ind w:right="334"/>
              <w:jc w:val="right"/>
              <w:rPr>
                <w:rFonts w:ascii="Arial" w:hAnsi="Arial" w:cs="Arial"/>
                <w:b/>
                <w:sz w:val="16"/>
                <w:szCs w:val="18"/>
              </w:rPr>
            </w:pPr>
          </w:p>
        </w:tc>
        <w:tc>
          <w:tcPr>
            <w:tcW w:w="1276" w:type="dxa"/>
            <w:tcBorders>
              <w:top w:val="single" w:sz="4" w:space="0" w:color="auto"/>
            </w:tcBorders>
            <w:vAlign w:val="bottom"/>
          </w:tcPr>
          <w:p w:rsidR="00503355" w:rsidRPr="009C5A07" w:rsidRDefault="00503355" w:rsidP="009C5A07">
            <w:pPr>
              <w:ind w:right="251"/>
              <w:jc w:val="right"/>
              <w:rPr>
                <w:rFonts w:ascii="Arial" w:hAnsi="Arial" w:cs="Arial"/>
                <w:sz w:val="16"/>
                <w:szCs w:val="18"/>
              </w:rPr>
            </w:pPr>
          </w:p>
        </w:tc>
        <w:tc>
          <w:tcPr>
            <w:tcW w:w="1276" w:type="dxa"/>
            <w:tcBorders>
              <w:top w:val="single" w:sz="4" w:space="0" w:color="auto"/>
            </w:tcBorders>
            <w:vAlign w:val="bottom"/>
          </w:tcPr>
          <w:p w:rsidR="00503355" w:rsidRPr="00296B2C" w:rsidRDefault="00503355" w:rsidP="00503355">
            <w:pPr>
              <w:ind w:right="450"/>
              <w:jc w:val="right"/>
              <w:rPr>
                <w:rFonts w:ascii="Arial" w:hAnsi="Arial" w:cs="Arial"/>
                <w:sz w:val="16"/>
                <w:szCs w:val="18"/>
              </w:rPr>
            </w:pPr>
          </w:p>
        </w:tc>
      </w:tr>
      <w:tr w:rsidR="00503355" w:rsidRPr="009C5A07" w:rsidTr="00443C8A">
        <w:trPr>
          <w:cantSplit/>
        </w:trPr>
        <w:tc>
          <w:tcPr>
            <w:tcW w:w="2548" w:type="dxa"/>
            <w:vAlign w:val="bottom"/>
          </w:tcPr>
          <w:p w:rsidR="00503355" w:rsidRPr="009C5A07" w:rsidRDefault="00503355" w:rsidP="004B21B1">
            <w:pPr>
              <w:tabs>
                <w:tab w:val="left" w:pos="993"/>
              </w:tabs>
              <w:rPr>
                <w:rFonts w:ascii="Arial" w:hAnsi="Arial" w:cs="Arial"/>
                <w:sz w:val="16"/>
                <w:szCs w:val="18"/>
              </w:rPr>
            </w:pPr>
            <w:r w:rsidRPr="009C5A07">
              <w:rPr>
                <w:rFonts w:ascii="Arial" w:hAnsi="Arial" w:cs="Arial"/>
                <w:sz w:val="16"/>
                <w:szCs w:val="18"/>
              </w:rPr>
              <w:t>Ativo</w:t>
            </w:r>
          </w:p>
        </w:tc>
        <w:tc>
          <w:tcPr>
            <w:tcW w:w="1418" w:type="dxa"/>
            <w:tcBorders>
              <w:top w:val="nil"/>
              <w:bottom w:val="nil"/>
            </w:tcBorders>
            <w:vAlign w:val="bottom"/>
          </w:tcPr>
          <w:p w:rsidR="00503355" w:rsidRPr="009C5A07" w:rsidRDefault="00503355" w:rsidP="009C5A07">
            <w:pPr>
              <w:pStyle w:val="Rodap"/>
              <w:ind w:right="334"/>
              <w:jc w:val="right"/>
              <w:rPr>
                <w:rFonts w:ascii="Arial" w:hAnsi="Arial" w:cs="Arial"/>
                <w:b/>
                <w:sz w:val="16"/>
                <w:szCs w:val="18"/>
                <w:lang w:val="pt-BR"/>
              </w:rPr>
            </w:pPr>
          </w:p>
        </w:tc>
        <w:tc>
          <w:tcPr>
            <w:tcW w:w="1417" w:type="dxa"/>
            <w:tcBorders>
              <w:top w:val="nil"/>
              <w:bottom w:val="nil"/>
            </w:tcBorders>
            <w:vAlign w:val="bottom"/>
          </w:tcPr>
          <w:p w:rsidR="00503355" w:rsidRPr="009C5A07" w:rsidRDefault="00503355" w:rsidP="009C5A07">
            <w:pPr>
              <w:pStyle w:val="Rodap"/>
              <w:ind w:right="334"/>
              <w:jc w:val="right"/>
              <w:rPr>
                <w:rFonts w:ascii="Arial" w:hAnsi="Arial" w:cs="Arial"/>
                <w:b/>
                <w:sz w:val="16"/>
                <w:szCs w:val="18"/>
                <w:lang w:val="pt-BR"/>
              </w:rPr>
            </w:pPr>
          </w:p>
        </w:tc>
        <w:tc>
          <w:tcPr>
            <w:tcW w:w="1276" w:type="dxa"/>
            <w:tcBorders>
              <w:top w:val="nil"/>
              <w:bottom w:val="nil"/>
            </w:tcBorders>
            <w:vAlign w:val="bottom"/>
          </w:tcPr>
          <w:p w:rsidR="00503355" w:rsidRPr="009C5A07" w:rsidRDefault="00503355" w:rsidP="009C5A07">
            <w:pPr>
              <w:tabs>
                <w:tab w:val="left" w:pos="1116"/>
              </w:tabs>
              <w:ind w:right="251"/>
              <w:jc w:val="right"/>
              <w:rPr>
                <w:rFonts w:ascii="Arial" w:hAnsi="Arial" w:cs="Arial"/>
                <w:sz w:val="16"/>
                <w:szCs w:val="18"/>
              </w:rPr>
            </w:pPr>
          </w:p>
        </w:tc>
        <w:tc>
          <w:tcPr>
            <w:tcW w:w="1276" w:type="dxa"/>
            <w:tcBorders>
              <w:top w:val="nil"/>
              <w:bottom w:val="nil"/>
            </w:tcBorders>
            <w:vAlign w:val="bottom"/>
          </w:tcPr>
          <w:p w:rsidR="00503355" w:rsidRPr="00296B2C" w:rsidRDefault="00503355" w:rsidP="00503355">
            <w:pPr>
              <w:tabs>
                <w:tab w:val="left" w:pos="1116"/>
              </w:tabs>
              <w:ind w:right="450"/>
              <w:jc w:val="right"/>
              <w:rPr>
                <w:rFonts w:ascii="Arial" w:hAnsi="Arial" w:cs="Arial"/>
                <w:sz w:val="16"/>
                <w:szCs w:val="18"/>
              </w:rPr>
            </w:pPr>
          </w:p>
        </w:tc>
      </w:tr>
      <w:tr w:rsidR="00970161" w:rsidRPr="009C5A07" w:rsidTr="00443C8A">
        <w:trPr>
          <w:cantSplit/>
        </w:trPr>
        <w:tc>
          <w:tcPr>
            <w:tcW w:w="2548" w:type="dxa"/>
            <w:vAlign w:val="bottom"/>
          </w:tcPr>
          <w:p w:rsidR="00970161" w:rsidRPr="009C5A07" w:rsidRDefault="00970161" w:rsidP="004B21B1">
            <w:pPr>
              <w:tabs>
                <w:tab w:val="left" w:pos="993"/>
              </w:tabs>
              <w:rPr>
                <w:rFonts w:ascii="Arial" w:hAnsi="Arial" w:cs="Arial"/>
                <w:sz w:val="16"/>
                <w:szCs w:val="18"/>
              </w:rPr>
            </w:pPr>
            <w:r w:rsidRPr="009C5A07">
              <w:rPr>
                <w:rFonts w:ascii="Arial" w:hAnsi="Arial" w:cs="Arial"/>
                <w:sz w:val="16"/>
                <w:szCs w:val="18"/>
              </w:rPr>
              <w:t>Provisão para contingências</w:t>
            </w:r>
          </w:p>
        </w:tc>
        <w:tc>
          <w:tcPr>
            <w:tcW w:w="1418" w:type="dxa"/>
            <w:tcBorders>
              <w:top w:val="nil"/>
              <w:bottom w:val="nil"/>
            </w:tcBorders>
            <w:vAlign w:val="bottom"/>
          </w:tcPr>
          <w:p w:rsidR="00970161" w:rsidRPr="009C5A07" w:rsidRDefault="00993F22" w:rsidP="00137756">
            <w:pPr>
              <w:pStyle w:val="Rodap"/>
              <w:ind w:right="539"/>
              <w:jc w:val="right"/>
              <w:rPr>
                <w:rFonts w:ascii="Arial" w:hAnsi="Arial" w:cs="Arial"/>
                <w:b/>
                <w:sz w:val="16"/>
                <w:szCs w:val="18"/>
                <w:lang w:val="pt-BR"/>
              </w:rPr>
            </w:pPr>
            <w:r>
              <w:rPr>
                <w:rFonts w:ascii="Arial" w:hAnsi="Arial" w:cs="Arial"/>
                <w:b/>
                <w:sz w:val="16"/>
                <w:szCs w:val="18"/>
                <w:lang w:val="pt-BR"/>
              </w:rPr>
              <w:t>151</w:t>
            </w:r>
          </w:p>
        </w:tc>
        <w:tc>
          <w:tcPr>
            <w:tcW w:w="1417" w:type="dxa"/>
            <w:tcBorders>
              <w:top w:val="nil"/>
              <w:bottom w:val="nil"/>
            </w:tcBorders>
            <w:vAlign w:val="bottom"/>
          </w:tcPr>
          <w:p w:rsidR="00970161" w:rsidRPr="009C5A07" w:rsidRDefault="00993F22" w:rsidP="00137756">
            <w:pPr>
              <w:pStyle w:val="Rodap"/>
              <w:ind w:right="456"/>
              <w:jc w:val="right"/>
              <w:rPr>
                <w:rFonts w:ascii="Arial" w:hAnsi="Arial" w:cs="Arial"/>
                <w:b/>
                <w:sz w:val="16"/>
                <w:szCs w:val="18"/>
                <w:lang w:val="pt-BR"/>
              </w:rPr>
            </w:pPr>
            <w:r>
              <w:rPr>
                <w:rFonts w:ascii="Arial" w:hAnsi="Arial" w:cs="Arial"/>
                <w:b/>
                <w:sz w:val="16"/>
                <w:szCs w:val="18"/>
                <w:lang w:val="pt-BR"/>
              </w:rPr>
              <w:t>54</w:t>
            </w:r>
          </w:p>
        </w:tc>
        <w:tc>
          <w:tcPr>
            <w:tcW w:w="1276" w:type="dxa"/>
            <w:tcBorders>
              <w:top w:val="nil"/>
              <w:bottom w:val="nil"/>
            </w:tcBorders>
            <w:vAlign w:val="bottom"/>
          </w:tcPr>
          <w:p w:rsidR="00970161" w:rsidRPr="009C5A07" w:rsidRDefault="00993F22" w:rsidP="00137756">
            <w:pPr>
              <w:ind w:left="-878" w:right="397"/>
              <w:jc w:val="right"/>
              <w:rPr>
                <w:rFonts w:ascii="Arial" w:hAnsi="Arial" w:cs="Arial"/>
                <w:b/>
                <w:sz w:val="16"/>
                <w:szCs w:val="18"/>
              </w:rPr>
            </w:pPr>
            <w:r>
              <w:rPr>
                <w:rFonts w:ascii="Arial" w:hAnsi="Arial" w:cs="Arial"/>
                <w:b/>
                <w:sz w:val="16"/>
                <w:szCs w:val="18"/>
              </w:rPr>
              <w:t>205</w:t>
            </w:r>
          </w:p>
        </w:tc>
        <w:tc>
          <w:tcPr>
            <w:tcW w:w="1276" w:type="dxa"/>
            <w:tcBorders>
              <w:top w:val="nil"/>
              <w:bottom w:val="nil"/>
            </w:tcBorders>
            <w:vAlign w:val="bottom"/>
          </w:tcPr>
          <w:p w:rsidR="00970161" w:rsidRPr="00296B2C" w:rsidRDefault="00970161" w:rsidP="00A20124">
            <w:pPr>
              <w:ind w:left="-878" w:right="397"/>
              <w:jc w:val="right"/>
              <w:rPr>
                <w:rFonts w:ascii="Arial" w:hAnsi="Arial" w:cs="Arial"/>
                <w:sz w:val="16"/>
                <w:szCs w:val="18"/>
              </w:rPr>
            </w:pPr>
            <w:r w:rsidRPr="00296B2C">
              <w:rPr>
                <w:rFonts w:ascii="Arial" w:hAnsi="Arial" w:cs="Arial"/>
                <w:sz w:val="16"/>
                <w:szCs w:val="18"/>
              </w:rPr>
              <w:t>97</w:t>
            </w:r>
          </w:p>
        </w:tc>
      </w:tr>
      <w:tr w:rsidR="00970161" w:rsidRPr="009C5A07" w:rsidTr="00443C8A">
        <w:trPr>
          <w:cantSplit/>
        </w:trPr>
        <w:tc>
          <w:tcPr>
            <w:tcW w:w="2548" w:type="dxa"/>
            <w:tcBorders>
              <w:top w:val="nil"/>
              <w:bottom w:val="nil"/>
            </w:tcBorders>
            <w:vAlign w:val="bottom"/>
          </w:tcPr>
          <w:p w:rsidR="00970161" w:rsidRPr="009C5A07" w:rsidRDefault="00970161" w:rsidP="004B21B1">
            <w:pPr>
              <w:rPr>
                <w:rFonts w:ascii="Arial" w:hAnsi="Arial" w:cs="Arial"/>
                <w:sz w:val="16"/>
                <w:szCs w:val="18"/>
              </w:rPr>
            </w:pPr>
          </w:p>
        </w:tc>
        <w:tc>
          <w:tcPr>
            <w:tcW w:w="1418" w:type="dxa"/>
            <w:tcBorders>
              <w:top w:val="nil"/>
              <w:bottom w:val="nil"/>
            </w:tcBorders>
            <w:vAlign w:val="bottom"/>
          </w:tcPr>
          <w:p w:rsidR="00970161" w:rsidRPr="009C5A07" w:rsidRDefault="00970161" w:rsidP="00137756">
            <w:pPr>
              <w:tabs>
                <w:tab w:val="left" w:pos="1116"/>
              </w:tabs>
              <w:ind w:right="539"/>
              <w:jc w:val="right"/>
              <w:rPr>
                <w:rFonts w:ascii="Arial" w:hAnsi="Arial" w:cs="Arial"/>
                <w:b/>
                <w:sz w:val="16"/>
                <w:szCs w:val="18"/>
              </w:rPr>
            </w:pPr>
          </w:p>
        </w:tc>
        <w:tc>
          <w:tcPr>
            <w:tcW w:w="1417" w:type="dxa"/>
            <w:tcBorders>
              <w:top w:val="nil"/>
              <w:bottom w:val="nil"/>
            </w:tcBorders>
            <w:vAlign w:val="bottom"/>
          </w:tcPr>
          <w:p w:rsidR="00970161" w:rsidRPr="009C5A07" w:rsidRDefault="00970161" w:rsidP="00137756">
            <w:pPr>
              <w:tabs>
                <w:tab w:val="left" w:pos="1116"/>
              </w:tabs>
              <w:ind w:right="456"/>
              <w:jc w:val="right"/>
              <w:rPr>
                <w:rFonts w:ascii="Arial" w:hAnsi="Arial" w:cs="Arial"/>
                <w:b/>
                <w:sz w:val="16"/>
                <w:szCs w:val="18"/>
              </w:rPr>
            </w:pPr>
          </w:p>
        </w:tc>
        <w:tc>
          <w:tcPr>
            <w:tcW w:w="1276" w:type="dxa"/>
            <w:tcBorders>
              <w:top w:val="nil"/>
              <w:bottom w:val="nil"/>
            </w:tcBorders>
            <w:vAlign w:val="bottom"/>
          </w:tcPr>
          <w:p w:rsidR="00970161" w:rsidRPr="009C5A07" w:rsidRDefault="00970161" w:rsidP="00137756">
            <w:pPr>
              <w:ind w:left="-878" w:right="397"/>
              <w:jc w:val="right"/>
              <w:rPr>
                <w:rFonts w:ascii="Arial" w:hAnsi="Arial" w:cs="Arial"/>
                <w:b/>
                <w:sz w:val="16"/>
                <w:szCs w:val="18"/>
              </w:rPr>
            </w:pPr>
          </w:p>
        </w:tc>
        <w:tc>
          <w:tcPr>
            <w:tcW w:w="1276" w:type="dxa"/>
            <w:tcBorders>
              <w:top w:val="nil"/>
              <w:bottom w:val="nil"/>
            </w:tcBorders>
            <w:vAlign w:val="bottom"/>
          </w:tcPr>
          <w:p w:rsidR="00970161" w:rsidRPr="00296B2C" w:rsidRDefault="00970161" w:rsidP="00A20124">
            <w:pPr>
              <w:ind w:left="-878" w:right="397"/>
              <w:jc w:val="right"/>
              <w:rPr>
                <w:rFonts w:ascii="Arial" w:hAnsi="Arial" w:cs="Arial"/>
                <w:sz w:val="16"/>
                <w:szCs w:val="18"/>
              </w:rPr>
            </w:pPr>
          </w:p>
        </w:tc>
      </w:tr>
      <w:tr w:rsidR="00970161" w:rsidRPr="009C5A07" w:rsidTr="00443C8A">
        <w:trPr>
          <w:cantSplit/>
        </w:trPr>
        <w:tc>
          <w:tcPr>
            <w:tcW w:w="2548" w:type="dxa"/>
            <w:tcBorders>
              <w:top w:val="nil"/>
              <w:bottom w:val="nil"/>
            </w:tcBorders>
            <w:vAlign w:val="bottom"/>
          </w:tcPr>
          <w:p w:rsidR="00970161" w:rsidRPr="009C5A07" w:rsidRDefault="00970161" w:rsidP="004B21B1">
            <w:pPr>
              <w:rPr>
                <w:rFonts w:ascii="Arial" w:hAnsi="Arial" w:cs="Arial"/>
                <w:sz w:val="16"/>
                <w:szCs w:val="18"/>
              </w:rPr>
            </w:pPr>
            <w:r w:rsidRPr="009C5A07">
              <w:rPr>
                <w:rFonts w:ascii="Arial" w:hAnsi="Arial" w:cs="Arial"/>
                <w:sz w:val="16"/>
                <w:szCs w:val="18"/>
              </w:rPr>
              <w:t>Amortização de ágio advindo de incorporação</w:t>
            </w:r>
          </w:p>
        </w:tc>
        <w:tc>
          <w:tcPr>
            <w:tcW w:w="1418" w:type="dxa"/>
            <w:tcBorders>
              <w:top w:val="nil"/>
              <w:bottom w:val="nil"/>
            </w:tcBorders>
            <w:vAlign w:val="bottom"/>
          </w:tcPr>
          <w:p w:rsidR="00970161" w:rsidRPr="00E00B3C" w:rsidRDefault="00993F22" w:rsidP="00137756">
            <w:pPr>
              <w:tabs>
                <w:tab w:val="left" w:pos="1116"/>
              </w:tabs>
              <w:ind w:right="539"/>
              <w:jc w:val="right"/>
              <w:rPr>
                <w:rFonts w:ascii="Arial" w:hAnsi="Arial" w:cs="Arial"/>
                <w:b/>
                <w:sz w:val="16"/>
                <w:szCs w:val="18"/>
              </w:rPr>
            </w:pPr>
            <w:r>
              <w:rPr>
                <w:rFonts w:ascii="Arial" w:hAnsi="Arial" w:cs="Arial"/>
                <w:b/>
                <w:sz w:val="16"/>
                <w:szCs w:val="18"/>
              </w:rPr>
              <w:t>781</w:t>
            </w:r>
          </w:p>
        </w:tc>
        <w:tc>
          <w:tcPr>
            <w:tcW w:w="1417" w:type="dxa"/>
            <w:tcBorders>
              <w:top w:val="nil"/>
              <w:bottom w:val="nil"/>
            </w:tcBorders>
            <w:vAlign w:val="bottom"/>
          </w:tcPr>
          <w:p w:rsidR="00970161" w:rsidRPr="00E00B3C" w:rsidRDefault="004211EC" w:rsidP="00137756">
            <w:pPr>
              <w:tabs>
                <w:tab w:val="left" w:pos="1116"/>
              </w:tabs>
              <w:ind w:right="456"/>
              <w:jc w:val="right"/>
              <w:rPr>
                <w:rFonts w:ascii="Arial" w:hAnsi="Arial" w:cs="Arial"/>
                <w:b/>
                <w:sz w:val="16"/>
                <w:szCs w:val="18"/>
              </w:rPr>
            </w:pPr>
            <w:r>
              <w:rPr>
                <w:rFonts w:ascii="Arial" w:hAnsi="Arial" w:cs="Arial"/>
                <w:b/>
                <w:sz w:val="16"/>
                <w:szCs w:val="18"/>
              </w:rPr>
              <w:t>281</w:t>
            </w:r>
          </w:p>
        </w:tc>
        <w:tc>
          <w:tcPr>
            <w:tcW w:w="1276" w:type="dxa"/>
            <w:tcBorders>
              <w:top w:val="nil"/>
              <w:bottom w:val="nil"/>
            </w:tcBorders>
            <w:vAlign w:val="bottom"/>
          </w:tcPr>
          <w:p w:rsidR="00970161" w:rsidRPr="00E00B3C" w:rsidRDefault="004211EC" w:rsidP="00137756">
            <w:pPr>
              <w:ind w:left="-878" w:right="397"/>
              <w:jc w:val="right"/>
              <w:rPr>
                <w:rFonts w:ascii="Arial" w:hAnsi="Arial" w:cs="Arial"/>
                <w:b/>
                <w:sz w:val="16"/>
                <w:szCs w:val="18"/>
              </w:rPr>
            </w:pPr>
            <w:r>
              <w:rPr>
                <w:rFonts w:ascii="Arial" w:hAnsi="Arial" w:cs="Arial"/>
                <w:b/>
                <w:sz w:val="16"/>
                <w:szCs w:val="18"/>
              </w:rPr>
              <w:t>1.062</w:t>
            </w:r>
          </w:p>
        </w:tc>
        <w:tc>
          <w:tcPr>
            <w:tcW w:w="1276" w:type="dxa"/>
            <w:tcBorders>
              <w:top w:val="nil"/>
              <w:bottom w:val="nil"/>
            </w:tcBorders>
            <w:vAlign w:val="bottom"/>
          </w:tcPr>
          <w:p w:rsidR="00970161" w:rsidRPr="00296B2C" w:rsidRDefault="00970161" w:rsidP="00A20124">
            <w:pPr>
              <w:ind w:left="-878" w:right="397"/>
              <w:jc w:val="right"/>
              <w:rPr>
                <w:rFonts w:ascii="Arial" w:hAnsi="Arial" w:cs="Arial"/>
                <w:sz w:val="16"/>
                <w:szCs w:val="18"/>
              </w:rPr>
            </w:pPr>
            <w:r w:rsidRPr="00296B2C">
              <w:rPr>
                <w:rFonts w:ascii="Arial" w:hAnsi="Arial" w:cs="Arial"/>
                <w:sz w:val="16"/>
                <w:szCs w:val="18"/>
              </w:rPr>
              <w:t>1.365</w:t>
            </w:r>
          </w:p>
        </w:tc>
      </w:tr>
      <w:tr w:rsidR="00970161" w:rsidRPr="009C5A07" w:rsidTr="00443C8A">
        <w:trPr>
          <w:cantSplit/>
        </w:trPr>
        <w:tc>
          <w:tcPr>
            <w:tcW w:w="2548" w:type="dxa"/>
            <w:tcBorders>
              <w:top w:val="nil"/>
              <w:bottom w:val="nil"/>
            </w:tcBorders>
            <w:vAlign w:val="bottom"/>
          </w:tcPr>
          <w:p w:rsidR="00970161" w:rsidRPr="009C5A07" w:rsidRDefault="00970161" w:rsidP="004B21B1">
            <w:pPr>
              <w:rPr>
                <w:rFonts w:ascii="Arial" w:hAnsi="Arial" w:cs="Arial"/>
                <w:sz w:val="16"/>
                <w:szCs w:val="18"/>
              </w:rPr>
            </w:pPr>
            <w:r w:rsidRPr="009C5A07">
              <w:rPr>
                <w:rFonts w:ascii="Arial" w:hAnsi="Arial" w:cs="Arial"/>
                <w:sz w:val="16"/>
                <w:szCs w:val="18"/>
              </w:rPr>
              <w:t>Ativo não circulante</w:t>
            </w:r>
          </w:p>
        </w:tc>
        <w:tc>
          <w:tcPr>
            <w:tcW w:w="1418" w:type="dxa"/>
            <w:tcBorders>
              <w:top w:val="single" w:sz="4" w:space="0" w:color="auto"/>
              <w:bottom w:val="double" w:sz="4" w:space="0" w:color="auto"/>
            </w:tcBorders>
            <w:vAlign w:val="bottom"/>
          </w:tcPr>
          <w:p w:rsidR="00970161" w:rsidRPr="009C5A07" w:rsidRDefault="004211EC" w:rsidP="00624B2A">
            <w:pPr>
              <w:tabs>
                <w:tab w:val="left" w:pos="1116"/>
              </w:tabs>
              <w:ind w:right="539"/>
              <w:jc w:val="right"/>
              <w:rPr>
                <w:rFonts w:ascii="Arial" w:hAnsi="Arial" w:cs="Arial"/>
                <w:b/>
                <w:sz w:val="16"/>
                <w:szCs w:val="18"/>
              </w:rPr>
            </w:pPr>
            <w:r>
              <w:rPr>
                <w:rFonts w:ascii="Arial" w:hAnsi="Arial" w:cs="Arial"/>
                <w:b/>
                <w:sz w:val="16"/>
                <w:szCs w:val="18"/>
              </w:rPr>
              <w:t>932</w:t>
            </w:r>
          </w:p>
        </w:tc>
        <w:tc>
          <w:tcPr>
            <w:tcW w:w="1417" w:type="dxa"/>
            <w:tcBorders>
              <w:top w:val="single" w:sz="4" w:space="0" w:color="auto"/>
              <w:bottom w:val="double" w:sz="4" w:space="0" w:color="auto"/>
            </w:tcBorders>
            <w:vAlign w:val="bottom"/>
          </w:tcPr>
          <w:p w:rsidR="00970161" w:rsidRPr="009C5A07" w:rsidRDefault="004211EC" w:rsidP="00137756">
            <w:pPr>
              <w:tabs>
                <w:tab w:val="left" w:pos="1116"/>
              </w:tabs>
              <w:ind w:right="456"/>
              <w:jc w:val="right"/>
              <w:rPr>
                <w:rFonts w:ascii="Arial" w:hAnsi="Arial" w:cs="Arial"/>
                <w:b/>
                <w:sz w:val="16"/>
                <w:szCs w:val="18"/>
              </w:rPr>
            </w:pPr>
            <w:r>
              <w:rPr>
                <w:rFonts w:ascii="Arial" w:hAnsi="Arial" w:cs="Arial"/>
                <w:b/>
                <w:sz w:val="16"/>
                <w:szCs w:val="18"/>
              </w:rPr>
              <w:t>335</w:t>
            </w:r>
          </w:p>
        </w:tc>
        <w:tc>
          <w:tcPr>
            <w:tcW w:w="1276" w:type="dxa"/>
            <w:tcBorders>
              <w:top w:val="single" w:sz="4" w:space="0" w:color="auto"/>
              <w:bottom w:val="double" w:sz="4" w:space="0" w:color="auto"/>
            </w:tcBorders>
            <w:vAlign w:val="bottom"/>
          </w:tcPr>
          <w:p w:rsidR="00970161" w:rsidRPr="009C5A07" w:rsidRDefault="004211EC" w:rsidP="00624B2A">
            <w:pPr>
              <w:ind w:left="-878" w:right="397"/>
              <w:jc w:val="right"/>
              <w:rPr>
                <w:rFonts w:ascii="Arial" w:hAnsi="Arial" w:cs="Arial"/>
                <w:b/>
                <w:sz w:val="16"/>
                <w:szCs w:val="18"/>
              </w:rPr>
            </w:pPr>
            <w:r>
              <w:rPr>
                <w:rFonts w:ascii="Arial" w:hAnsi="Arial" w:cs="Arial"/>
                <w:b/>
                <w:sz w:val="16"/>
                <w:szCs w:val="18"/>
              </w:rPr>
              <w:t>1.267</w:t>
            </w:r>
          </w:p>
        </w:tc>
        <w:tc>
          <w:tcPr>
            <w:tcW w:w="1276" w:type="dxa"/>
            <w:tcBorders>
              <w:top w:val="single" w:sz="4" w:space="0" w:color="auto"/>
              <w:bottom w:val="double" w:sz="4" w:space="0" w:color="auto"/>
            </w:tcBorders>
            <w:vAlign w:val="bottom"/>
          </w:tcPr>
          <w:p w:rsidR="00970161" w:rsidRPr="00296B2C" w:rsidRDefault="00970161" w:rsidP="00A20124">
            <w:pPr>
              <w:ind w:left="-878" w:right="397"/>
              <w:jc w:val="right"/>
              <w:rPr>
                <w:rFonts w:ascii="Arial" w:hAnsi="Arial" w:cs="Arial"/>
                <w:sz w:val="16"/>
                <w:szCs w:val="18"/>
              </w:rPr>
            </w:pPr>
            <w:r w:rsidRPr="00296B2C">
              <w:rPr>
                <w:rFonts w:ascii="Arial" w:hAnsi="Arial" w:cs="Arial"/>
                <w:sz w:val="16"/>
                <w:szCs w:val="18"/>
              </w:rPr>
              <w:t>1.462</w:t>
            </w:r>
          </w:p>
        </w:tc>
      </w:tr>
      <w:tr w:rsidR="00970161" w:rsidRPr="009C5A07" w:rsidTr="00443C8A">
        <w:trPr>
          <w:cantSplit/>
        </w:trPr>
        <w:tc>
          <w:tcPr>
            <w:tcW w:w="2548" w:type="dxa"/>
            <w:tcBorders>
              <w:top w:val="nil"/>
            </w:tcBorders>
            <w:vAlign w:val="bottom"/>
          </w:tcPr>
          <w:p w:rsidR="00970161" w:rsidRDefault="00970161" w:rsidP="004B21B1">
            <w:pPr>
              <w:tabs>
                <w:tab w:val="left" w:pos="993"/>
              </w:tabs>
              <w:rPr>
                <w:rFonts w:ascii="Arial" w:hAnsi="Arial" w:cs="Arial"/>
                <w:sz w:val="16"/>
                <w:szCs w:val="18"/>
              </w:rPr>
            </w:pPr>
          </w:p>
          <w:p w:rsidR="00970161" w:rsidRDefault="00970161" w:rsidP="004B21B1">
            <w:pPr>
              <w:tabs>
                <w:tab w:val="left" w:pos="993"/>
              </w:tabs>
              <w:rPr>
                <w:rFonts w:ascii="Arial" w:hAnsi="Arial" w:cs="Arial"/>
                <w:sz w:val="16"/>
                <w:szCs w:val="18"/>
              </w:rPr>
            </w:pPr>
          </w:p>
          <w:p w:rsidR="00970161" w:rsidRPr="009C5A07" w:rsidRDefault="00970161" w:rsidP="004B21B1">
            <w:pPr>
              <w:tabs>
                <w:tab w:val="left" w:pos="993"/>
              </w:tabs>
              <w:rPr>
                <w:rFonts w:ascii="Arial" w:hAnsi="Arial" w:cs="Arial"/>
                <w:sz w:val="16"/>
                <w:szCs w:val="18"/>
              </w:rPr>
            </w:pPr>
            <w:r w:rsidRPr="009C5A07">
              <w:rPr>
                <w:rFonts w:ascii="Arial" w:hAnsi="Arial" w:cs="Arial"/>
                <w:sz w:val="16"/>
                <w:szCs w:val="18"/>
              </w:rPr>
              <w:t>Passivo</w:t>
            </w:r>
          </w:p>
        </w:tc>
        <w:tc>
          <w:tcPr>
            <w:tcW w:w="1418" w:type="dxa"/>
            <w:tcBorders>
              <w:top w:val="nil"/>
              <w:bottom w:val="nil"/>
            </w:tcBorders>
            <w:vAlign w:val="bottom"/>
          </w:tcPr>
          <w:p w:rsidR="00970161" w:rsidRPr="009C5A07" w:rsidRDefault="00970161" w:rsidP="00137756">
            <w:pPr>
              <w:pStyle w:val="Rodap"/>
              <w:ind w:right="539"/>
              <w:jc w:val="right"/>
              <w:rPr>
                <w:rFonts w:ascii="Arial" w:hAnsi="Arial" w:cs="Arial"/>
                <w:b/>
                <w:sz w:val="16"/>
                <w:szCs w:val="18"/>
                <w:lang w:val="pt-BR"/>
              </w:rPr>
            </w:pPr>
          </w:p>
        </w:tc>
        <w:tc>
          <w:tcPr>
            <w:tcW w:w="1417" w:type="dxa"/>
            <w:tcBorders>
              <w:top w:val="nil"/>
              <w:bottom w:val="nil"/>
            </w:tcBorders>
            <w:vAlign w:val="bottom"/>
          </w:tcPr>
          <w:p w:rsidR="00970161" w:rsidRPr="009C5A07" w:rsidRDefault="00970161" w:rsidP="00137756">
            <w:pPr>
              <w:pStyle w:val="Rodap"/>
              <w:ind w:right="456"/>
              <w:jc w:val="right"/>
              <w:rPr>
                <w:rFonts w:ascii="Arial" w:hAnsi="Arial" w:cs="Arial"/>
                <w:b/>
                <w:sz w:val="16"/>
                <w:szCs w:val="18"/>
                <w:lang w:val="pt-BR"/>
              </w:rPr>
            </w:pPr>
          </w:p>
        </w:tc>
        <w:tc>
          <w:tcPr>
            <w:tcW w:w="1276" w:type="dxa"/>
            <w:tcBorders>
              <w:top w:val="nil"/>
              <w:bottom w:val="nil"/>
            </w:tcBorders>
            <w:vAlign w:val="bottom"/>
          </w:tcPr>
          <w:p w:rsidR="00970161" w:rsidRPr="009C5A07" w:rsidRDefault="00970161" w:rsidP="00137756">
            <w:pPr>
              <w:ind w:left="-878" w:right="397"/>
              <w:jc w:val="right"/>
              <w:rPr>
                <w:rFonts w:ascii="Arial" w:hAnsi="Arial" w:cs="Arial"/>
                <w:b/>
                <w:sz w:val="16"/>
                <w:szCs w:val="18"/>
              </w:rPr>
            </w:pPr>
          </w:p>
        </w:tc>
        <w:tc>
          <w:tcPr>
            <w:tcW w:w="1276" w:type="dxa"/>
            <w:tcBorders>
              <w:top w:val="nil"/>
              <w:bottom w:val="nil"/>
            </w:tcBorders>
            <w:vAlign w:val="bottom"/>
          </w:tcPr>
          <w:p w:rsidR="00970161" w:rsidRPr="00296B2C" w:rsidRDefault="00970161" w:rsidP="00A20124">
            <w:pPr>
              <w:ind w:left="-878" w:right="397"/>
              <w:jc w:val="right"/>
              <w:rPr>
                <w:rFonts w:ascii="Arial" w:hAnsi="Arial" w:cs="Arial"/>
                <w:sz w:val="16"/>
                <w:szCs w:val="18"/>
              </w:rPr>
            </w:pPr>
          </w:p>
        </w:tc>
      </w:tr>
      <w:tr w:rsidR="00970161" w:rsidRPr="009C5A07" w:rsidTr="00443C8A">
        <w:trPr>
          <w:cantSplit/>
        </w:trPr>
        <w:tc>
          <w:tcPr>
            <w:tcW w:w="2548" w:type="dxa"/>
            <w:tcBorders>
              <w:bottom w:val="nil"/>
            </w:tcBorders>
            <w:vAlign w:val="bottom"/>
          </w:tcPr>
          <w:p w:rsidR="00970161" w:rsidRPr="009C5A07" w:rsidRDefault="00970161" w:rsidP="004B21B1">
            <w:pPr>
              <w:tabs>
                <w:tab w:val="left" w:pos="993"/>
              </w:tabs>
              <w:rPr>
                <w:rFonts w:ascii="Arial" w:hAnsi="Arial" w:cs="Arial"/>
                <w:sz w:val="16"/>
                <w:szCs w:val="18"/>
              </w:rPr>
            </w:pPr>
            <w:r w:rsidRPr="009C5A07">
              <w:rPr>
                <w:rFonts w:ascii="Arial" w:hAnsi="Arial" w:cs="Arial"/>
                <w:sz w:val="16"/>
                <w:szCs w:val="18"/>
              </w:rPr>
              <w:t xml:space="preserve">Sobre </w:t>
            </w:r>
            <w:r>
              <w:rPr>
                <w:rFonts w:ascii="Arial" w:hAnsi="Arial" w:cs="Arial"/>
                <w:sz w:val="16"/>
                <w:szCs w:val="18"/>
              </w:rPr>
              <w:t>ajuste de avaliação patrimonial</w:t>
            </w:r>
          </w:p>
        </w:tc>
        <w:tc>
          <w:tcPr>
            <w:tcW w:w="1418" w:type="dxa"/>
            <w:tcBorders>
              <w:top w:val="nil"/>
              <w:bottom w:val="nil"/>
            </w:tcBorders>
            <w:vAlign w:val="bottom"/>
          </w:tcPr>
          <w:p w:rsidR="00970161" w:rsidRPr="00D44BBD" w:rsidRDefault="004211EC" w:rsidP="00137756">
            <w:pPr>
              <w:ind w:right="539"/>
              <w:jc w:val="right"/>
              <w:rPr>
                <w:rFonts w:ascii="Arial" w:hAnsi="Arial" w:cs="Arial"/>
                <w:b/>
                <w:sz w:val="16"/>
                <w:szCs w:val="18"/>
              </w:rPr>
            </w:pPr>
            <w:r>
              <w:rPr>
                <w:rFonts w:ascii="Arial" w:hAnsi="Arial" w:cs="Arial"/>
                <w:b/>
                <w:sz w:val="16"/>
                <w:szCs w:val="18"/>
              </w:rPr>
              <w:t>16.343</w:t>
            </w:r>
          </w:p>
        </w:tc>
        <w:tc>
          <w:tcPr>
            <w:tcW w:w="1417" w:type="dxa"/>
            <w:tcBorders>
              <w:top w:val="nil"/>
              <w:bottom w:val="nil"/>
            </w:tcBorders>
            <w:vAlign w:val="bottom"/>
          </w:tcPr>
          <w:p w:rsidR="00970161" w:rsidRPr="00D44BBD" w:rsidRDefault="004211EC" w:rsidP="00137756">
            <w:pPr>
              <w:ind w:right="456"/>
              <w:jc w:val="right"/>
              <w:rPr>
                <w:rFonts w:ascii="Arial" w:hAnsi="Arial" w:cs="Arial"/>
                <w:b/>
                <w:sz w:val="16"/>
                <w:szCs w:val="18"/>
              </w:rPr>
            </w:pPr>
            <w:r>
              <w:rPr>
                <w:rFonts w:ascii="Arial" w:hAnsi="Arial" w:cs="Arial"/>
                <w:b/>
                <w:sz w:val="16"/>
                <w:szCs w:val="18"/>
              </w:rPr>
              <w:t>5.886</w:t>
            </w:r>
          </w:p>
        </w:tc>
        <w:tc>
          <w:tcPr>
            <w:tcW w:w="1276" w:type="dxa"/>
            <w:tcBorders>
              <w:top w:val="nil"/>
              <w:bottom w:val="nil"/>
            </w:tcBorders>
            <w:vAlign w:val="bottom"/>
          </w:tcPr>
          <w:p w:rsidR="00970161" w:rsidRPr="00D44BBD" w:rsidRDefault="004211EC" w:rsidP="00137756">
            <w:pPr>
              <w:ind w:left="-878" w:right="397"/>
              <w:jc w:val="right"/>
              <w:rPr>
                <w:rFonts w:ascii="Arial" w:hAnsi="Arial" w:cs="Arial"/>
                <w:b/>
                <w:sz w:val="16"/>
                <w:szCs w:val="18"/>
              </w:rPr>
            </w:pPr>
            <w:r>
              <w:rPr>
                <w:rFonts w:ascii="Arial" w:hAnsi="Arial" w:cs="Arial"/>
                <w:b/>
                <w:sz w:val="16"/>
                <w:szCs w:val="18"/>
              </w:rPr>
              <w:t>22.229</w:t>
            </w:r>
          </w:p>
        </w:tc>
        <w:tc>
          <w:tcPr>
            <w:tcW w:w="1276" w:type="dxa"/>
            <w:tcBorders>
              <w:top w:val="nil"/>
              <w:bottom w:val="nil"/>
            </w:tcBorders>
            <w:vAlign w:val="bottom"/>
          </w:tcPr>
          <w:p w:rsidR="00970161" w:rsidRPr="00296B2C" w:rsidRDefault="00970161" w:rsidP="00A20124">
            <w:pPr>
              <w:ind w:left="-878" w:right="397"/>
              <w:jc w:val="right"/>
              <w:rPr>
                <w:rFonts w:ascii="Arial" w:hAnsi="Arial" w:cs="Arial"/>
                <w:sz w:val="16"/>
                <w:szCs w:val="18"/>
              </w:rPr>
            </w:pPr>
            <w:r w:rsidRPr="00296B2C">
              <w:rPr>
                <w:rFonts w:ascii="Arial" w:hAnsi="Arial" w:cs="Arial"/>
                <w:sz w:val="16"/>
                <w:szCs w:val="18"/>
              </w:rPr>
              <w:t>29.353</w:t>
            </w:r>
          </w:p>
        </w:tc>
      </w:tr>
      <w:tr w:rsidR="00970161" w:rsidRPr="009C5A07" w:rsidTr="00443C8A">
        <w:trPr>
          <w:cantSplit/>
        </w:trPr>
        <w:tc>
          <w:tcPr>
            <w:tcW w:w="2548" w:type="dxa"/>
            <w:tcBorders>
              <w:top w:val="nil"/>
              <w:bottom w:val="nil"/>
            </w:tcBorders>
            <w:vAlign w:val="bottom"/>
          </w:tcPr>
          <w:p w:rsidR="00970161" w:rsidRPr="009C5A07" w:rsidRDefault="00970161" w:rsidP="004B21B1">
            <w:pPr>
              <w:rPr>
                <w:rFonts w:ascii="Arial" w:hAnsi="Arial" w:cs="Arial"/>
                <w:sz w:val="16"/>
                <w:szCs w:val="18"/>
              </w:rPr>
            </w:pPr>
            <w:r w:rsidRPr="009C5A07">
              <w:rPr>
                <w:rFonts w:ascii="Arial" w:hAnsi="Arial" w:cs="Arial"/>
                <w:sz w:val="16"/>
                <w:szCs w:val="18"/>
              </w:rPr>
              <w:t>Sobre amortizações</w:t>
            </w:r>
            <w:r w:rsidRPr="009C5A07">
              <w:rPr>
                <w:rFonts w:ascii="Arial" w:hAnsi="Arial" w:cs="Arial"/>
                <w:sz w:val="16"/>
                <w:szCs w:val="18"/>
                <w:vertAlign w:val="superscript"/>
              </w:rPr>
              <w:t>1</w:t>
            </w:r>
          </w:p>
        </w:tc>
        <w:tc>
          <w:tcPr>
            <w:tcW w:w="1418" w:type="dxa"/>
            <w:tcBorders>
              <w:top w:val="nil"/>
              <w:bottom w:val="single" w:sz="4" w:space="0" w:color="auto"/>
            </w:tcBorders>
            <w:vAlign w:val="bottom"/>
          </w:tcPr>
          <w:p w:rsidR="00970161" w:rsidRPr="00D44BBD" w:rsidRDefault="004211EC" w:rsidP="001E2D46">
            <w:pPr>
              <w:ind w:right="539"/>
              <w:jc w:val="right"/>
              <w:rPr>
                <w:rFonts w:ascii="Arial" w:hAnsi="Arial" w:cs="Arial"/>
                <w:b/>
                <w:sz w:val="16"/>
                <w:szCs w:val="18"/>
              </w:rPr>
            </w:pPr>
            <w:r>
              <w:rPr>
                <w:rFonts w:ascii="Arial" w:hAnsi="Arial" w:cs="Arial"/>
                <w:b/>
                <w:sz w:val="16"/>
                <w:szCs w:val="18"/>
              </w:rPr>
              <w:t>9.098</w:t>
            </w:r>
          </w:p>
        </w:tc>
        <w:tc>
          <w:tcPr>
            <w:tcW w:w="1417" w:type="dxa"/>
            <w:tcBorders>
              <w:top w:val="nil"/>
              <w:bottom w:val="single" w:sz="4" w:space="0" w:color="auto"/>
            </w:tcBorders>
            <w:vAlign w:val="bottom"/>
          </w:tcPr>
          <w:p w:rsidR="00970161" w:rsidRPr="00D44BBD" w:rsidRDefault="004211EC" w:rsidP="00137756">
            <w:pPr>
              <w:ind w:right="456"/>
              <w:jc w:val="right"/>
              <w:rPr>
                <w:rFonts w:ascii="Arial" w:hAnsi="Arial" w:cs="Arial"/>
                <w:b/>
                <w:sz w:val="16"/>
                <w:szCs w:val="18"/>
              </w:rPr>
            </w:pPr>
            <w:r>
              <w:rPr>
                <w:rFonts w:ascii="Arial" w:hAnsi="Arial" w:cs="Arial"/>
                <w:b/>
                <w:sz w:val="16"/>
                <w:szCs w:val="18"/>
              </w:rPr>
              <w:t>3.275</w:t>
            </w:r>
          </w:p>
        </w:tc>
        <w:tc>
          <w:tcPr>
            <w:tcW w:w="1276" w:type="dxa"/>
            <w:tcBorders>
              <w:top w:val="nil"/>
              <w:bottom w:val="single" w:sz="4" w:space="0" w:color="auto"/>
            </w:tcBorders>
            <w:vAlign w:val="bottom"/>
          </w:tcPr>
          <w:p w:rsidR="00970161" w:rsidRPr="00D44BBD" w:rsidRDefault="004211EC" w:rsidP="00B60E1C">
            <w:pPr>
              <w:ind w:left="-878" w:right="397"/>
              <w:jc w:val="right"/>
              <w:rPr>
                <w:rFonts w:ascii="Arial" w:hAnsi="Arial" w:cs="Arial"/>
                <w:b/>
                <w:sz w:val="16"/>
                <w:szCs w:val="18"/>
              </w:rPr>
            </w:pPr>
            <w:r>
              <w:rPr>
                <w:rFonts w:ascii="Arial" w:hAnsi="Arial" w:cs="Arial"/>
                <w:b/>
                <w:sz w:val="16"/>
                <w:szCs w:val="18"/>
              </w:rPr>
              <w:t>12.373</w:t>
            </w:r>
          </w:p>
        </w:tc>
        <w:tc>
          <w:tcPr>
            <w:tcW w:w="1276" w:type="dxa"/>
            <w:tcBorders>
              <w:top w:val="nil"/>
              <w:bottom w:val="single" w:sz="4" w:space="0" w:color="auto"/>
            </w:tcBorders>
            <w:vAlign w:val="bottom"/>
          </w:tcPr>
          <w:p w:rsidR="00970161" w:rsidRPr="00296B2C" w:rsidRDefault="00970161" w:rsidP="00A20124">
            <w:pPr>
              <w:ind w:left="-878" w:right="397"/>
              <w:jc w:val="right"/>
              <w:rPr>
                <w:rFonts w:ascii="Arial" w:hAnsi="Arial" w:cs="Arial"/>
                <w:sz w:val="16"/>
                <w:szCs w:val="18"/>
              </w:rPr>
            </w:pPr>
            <w:r w:rsidRPr="00296B2C">
              <w:rPr>
                <w:rFonts w:ascii="Arial" w:hAnsi="Arial" w:cs="Arial"/>
                <w:sz w:val="16"/>
                <w:szCs w:val="18"/>
              </w:rPr>
              <w:t>11.163</w:t>
            </w:r>
          </w:p>
        </w:tc>
      </w:tr>
      <w:tr w:rsidR="00970161" w:rsidRPr="009C5A07" w:rsidTr="00443C8A">
        <w:trPr>
          <w:cantSplit/>
        </w:trPr>
        <w:tc>
          <w:tcPr>
            <w:tcW w:w="2548" w:type="dxa"/>
            <w:tcBorders>
              <w:top w:val="nil"/>
              <w:bottom w:val="nil"/>
            </w:tcBorders>
            <w:vAlign w:val="bottom"/>
          </w:tcPr>
          <w:p w:rsidR="00970161" w:rsidRPr="009C5A07" w:rsidRDefault="00970161" w:rsidP="004B21B1">
            <w:pPr>
              <w:rPr>
                <w:rFonts w:ascii="Arial" w:hAnsi="Arial" w:cs="Arial"/>
                <w:sz w:val="16"/>
                <w:szCs w:val="18"/>
              </w:rPr>
            </w:pPr>
            <w:r w:rsidRPr="009C5A07">
              <w:rPr>
                <w:rFonts w:ascii="Arial" w:hAnsi="Arial" w:cs="Arial"/>
                <w:sz w:val="16"/>
                <w:szCs w:val="18"/>
              </w:rPr>
              <w:t>Passivo não circulante</w:t>
            </w:r>
          </w:p>
        </w:tc>
        <w:tc>
          <w:tcPr>
            <w:tcW w:w="1418" w:type="dxa"/>
            <w:tcBorders>
              <w:top w:val="single" w:sz="4" w:space="0" w:color="auto"/>
              <w:bottom w:val="double" w:sz="4" w:space="0" w:color="auto"/>
            </w:tcBorders>
            <w:vAlign w:val="bottom"/>
          </w:tcPr>
          <w:p w:rsidR="00970161" w:rsidRPr="00D44BBD" w:rsidRDefault="004211EC" w:rsidP="001E2D46">
            <w:pPr>
              <w:ind w:right="539"/>
              <w:jc w:val="right"/>
              <w:rPr>
                <w:rFonts w:ascii="Arial" w:hAnsi="Arial" w:cs="Arial"/>
                <w:b/>
                <w:sz w:val="16"/>
                <w:szCs w:val="18"/>
              </w:rPr>
            </w:pPr>
            <w:r>
              <w:rPr>
                <w:rFonts w:ascii="Arial" w:hAnsi="Arial" w:cs="Arial"/>
                <w:b/>
                <w:sz w:val="16"/>
                <w:szCs w:val="18"/>
              </w:rPr>
              <w:t>25.441</w:t>
            </w:r>
          </w:p>
        </w:tc>
        <w:tc>
          <w:tcPr>
            <w:tcW w:w="1417" w:type="dxa"/>
            <w:tcBorders>
              <w:top w:val="single" w:sz="4" w:space="0" w:color="auto"/>
              <w:bottom w:val="double" w:sz="4" w:space="0" w:color="auto"/>
            </w:tcBorders>
            <w:vAlign w:val="bottom"/>
          </w:tcPr>
          <w:p w:rsidR="00970161" w:rsidRPr="00D44BBD" w:rsidRDefault="004211EC" w:rsidP="00137756">
            <w:pPr>
              <w:ind w:right="456"/>
              <w:jc w:val="right"/>
              <w:rPr>
                <w:rFonts w:ascii="Arial" w:hAnsi="Arial" w:cs="Arial"/>
                <w:b/>
                <w:sz w:val="16"/>
                <w:szCs w:val="18"/>
              </w:rPr>
            </w:pPr>
            <w:r>
              <w:rPr>
                <w:rFonts w:ascii="Arial" w:hAnsi="Arial" w:cs="Arial"/>
                <w:b/>
                <w:sz w:val="16"/>
                <w:szCs w:val="18"/>
              </w:rPr>
              <w:t>9.161</w:t>
            </w:r>
          </w:p>
        </w:tc>
        <w:tc>
          <w:tcPr>
            <w:tcW w:w="1276" w:type="dxa"/>
            <w:tcBorders>
              <w:top w:val="single" w:sz="4" w:space="0" w:color="auto"/>
              <w:bottom w:val="double" w:sz="4" w:space="0" w:color="auto"/>
            </w:tcBorders>
            <w:vAlign w:val="bottom"/>
          </w:tcPr>
          <w:p w:rsidR="00970161" w:rsidRPr="00D44BBD" w:rsidRDefault="004211EC" w:rsidP="00B60E1C">
            <w:pPr>
              <w:ind w:left="-878" w:right="397"/>
              <w:jc w:val="right"/>
              <w:rPr>
                <w:rFonts w:ascii="Arial" w:hAnsi="Arial" w:cs="Arial"/>
                <w:b/>
                <w:sz w:val="16"/>
                <w:szCs w:val="18"/>
              </w:rPr>
            </w:pPr>
            <w:r>
              <w:rPr>
                <w:rFonts w:ascii="Arial" w:hAnsi="Arial" w:cs="Arial"/>
                <w:b/>
                <w:sz w:val="16"/>
                <w:szCs w:val="18"/>
              </w:rPr>
              <w:t>34.602</w:t>
            </w:r>
          </w:p>
        </w:tc>
        <w:tc>
          <w:tcPr>
            <w:tcW w:w="1276" w:type="dxa"/>
            <w:tcBorders>
              <w:top w:val="single" w:sz="4" w:space="0" w:color="auto"/>
              <w:bottom w:val="double" w:sz="4" w:space="0" w:color="auto"/>
            </w:tcBorders>
            <w:vAlign w:val="bottom"/>
          </w:tcPr>
          <w:p w:rsidR="00970161" w:rsidRPr="00296B2C" w:rsidRDefault="00970161" w:rsidP="00A20124">
            <w:pPr>
              <w:ind w:left="-878" w:right="397"/>
              <w:jc w:val="right"/>
              <w:rPr>
                <w:rFonts w:ascii="Arial" w:hAnsi="Arial" w:cs="Arial"/>
                <w:sz w:val="16"/>
                <w:szCs w:val="18"/>
              </w:rPr>
            </w:pPr>
            <w:r w:rsidRPr="00296B2C">
              <w:rPr>
                <w:rFonts w:ascii="Arial" w:hAnsi="Arial" w:cs="Arial"/>
                <w:sz w:val="16"/>
                <w:szCs w:val="18"/>
              </w:rPr>
              <w:t>40.516</w:t>
            </w:r>
          </w:p>
        </w:tc>
      </w:tr>
    </w:tbl>
    <w:p w:rsidR="004A6A1F" w:rsidRDefault="004A6A1F" w:rsidP="00137756">
      <w:pPr>
        <w:pStyle w:val="Recuodecorpodetexto2"/>
        <w:tabs>
          <w:tab w:val="num" w:pos="658"/>
        </w:tabs>
        <w:ind w:left="851"/>
        <w:jc w:val="left"/>
        <w:rPr>
          <w:rFonts w:ascii="Arial" w:hAnsi="Arial" w:cs="Arial"/>
          <w:szCs w:val="22"/>
        </w:rPr>
      </w:pPr>
    </w:p>
    <w:p w:rsidR="00EB0F30" w:rsidRPr="00443C8A" w:rsidRDefault="00596899" w:rsidP="00443C8A">
      <w:pPr>
        <w:pStyle w:val="Recuodecorpodetexto2"/>
        <w:ind w:left="1135" w:hanging="284"/>
        <w:jc w:val="left"/>
        <w:rPr>
          <w:rFonts w:ascii="Arial" w:hAnsi="Arial" w:cs="Arial"/>
          <w:sz w:val="16"/>
          <w:szCs w:val="16"/>
        </w:rPr>
      </w:pPr>
      <w:r w:rsidRPr="00443C8A">
        <w:rPr>
          <w:rFonts w:ascii="Arial" w:hAnsi="Arial" w:cs="Arial"/>
          <w:sz w:val="16"/>
          <w:szCs w:val="16"/>
        </w:rPr>
        <w:t>1</w:t>
      </w:r>
      <w:r w:rsidR="00137756" w:rsidRPr="00443C8A">
        <w:rPr>
          <w:rFonts w:ascii="Arial" w:hAnsi="Arial" w:cs="Arial"/>
          <w:sz w:val="16"/>
          <w:szCs w:val="16"/>
        </w:rPr>
        <w:t>.</w:t>
      </w:r>
      <w:r w:rsidR="009C5A07" w:rsidRPr="00443C8A">
        <w:rPr>
          <w:rFonts w:ascii="Arial" w:hAnsi="Arial" w:cs="Arial"/>
          <w:sz w:val="16"/>
          <w:szCs w:val="16"/>
        </w:rPr>
        <w:tab/>
      </w:r>
      <w:r w:rsidRPr="00443C8A">
        <w:rPr>
          <w:rFonts w:ascii="Arial" w:hAnsi="Arial" w:cs="Arial"/>
          <w:sz w:val="16"/>
          <w:szCs w:val="16"/>
        </w:rPr>
        <w:t>Refere-se a diferença de amortização gerada pela aplicação do ICPC01 e o registrado para fins fiscais.</w:t>
      </w:r>
    </w:p>
    <w:p w:rsidR="004A6A1F" w:rsidRPr="00F0704D" w:rsidRDefault="004A6A1F" w:rsidP="00970161">
      <w:pPr>
        <w:pStyle w:val="Recuodecorpodetexto2"/>
        <w:ind w:left="851"/>
        <w:jc w:val="left"/>
        <w:rPr>
          <w:rFonts w:ascii="Arial" w:hAnsi="Arial" w:cs="Arial"/>
          <w:szCs w:val="22"/>
        </w:rPr>
      </w:pPr>
    </w:p>
    <w:p w:rsidR="004A6A1F" w:rsidRPr="00F0704D" w:rsidRDefault="004A6A1F" w:rsidP="00970161">
      <w:pPr>
        <w:pStyle w:val="Recuodecorpodetexto2"/>
        <w:ind w:left="851"/>
        <w:jc w:val="left"/>
        <w:rPr>
          <w:rFonts w:ascii="Arial" w:hAnsi="Arial" w:cs="Arial"/>
          <w:szCs w:val="22"/>
        </w:rPr>
      </w:pPr>
      <w:r w:rsidRPr="00F0704D">
        <w:rPr>
          <w:rFonts w:ascii="Arial" w:hAnsi="Arial" w:cs="Arial"/>
          <w:szCs w:val="22"/>
        </w:rPr>
        <w:t>Em 31 de dezembro de 20</w:t>
      </w:r>
      <w:r w:rsidR="00D7788F" w:rsidRPr="00F0704D">
        <w:rPr>
          <w:rFonts w:ascii="Arial" w:hAnsi="Arial" w:cs="Arial"/>
          <w:szCs w:val="22"/>
        </w:rPr>
        <w:t>1</w:t>
      </w:r>
      <w:r w:rsidR="00970161">
        <w:rPr>
          <w:rFonts w:ascii="Arial" w:hAnsi="Arial" w:cs="Arial"/>
          <w:szCs w:val="22"/>
        </w:rPr>
        <w:t>3</w:t>
      </w:r>
      <w:r w:rsidRPr="00F0704D">
        <w:rPr>
          <w:rFonts w:ascii="Arial" w:hAnsi="Arial" w:cs="Arial"/>
          <w:szCs w:val="22"/>
        </w:rPr>
        <w:t xml:space="preserve"> a Companhia </w:t>
      </w:r>
      <w:r w:rsidR="008309C7">
        <w:rPr>
          <w:rFonts w:ascii="Arial" w:hAnsi="Arial" w:cs="Arial"/>
          <w:szCs w:val="22"/>
        </w:rPr>
        <w:t>possui registrado em seu balanço</w:t>
      </w:r>
      <w:r w:rsidRPr="00F0704D">
        <w:rPr>
          <w:rFonts w:ascii="Arial" w:hAnsi="Arial" w:cs="Arial"/>
          <w:szCs w:val="22"/>
        </w:rPr>
        <w:t xml:space="preserve"> impostos diferidos referente a despesas temporariamente não dedutíveis. </w:t>
      </w:r>
    </w:p>
    <w:p w:rsidR="004A6A1F" w:rsidRPr="00F0704D" w:rsidRDefault="004A6A1F" w:rsidP="00970161">
      <w:pPr>
        <w:pStyle w:val="Recuodecorpodetexto2"/>
        <w:ind w:left="851"/>
        <w:jc w:val="left"/>
        <w:rPr>
          <w:rFonts w:ascii="Arial" w:hAnsi="Arial" w:cs="Arial"/>
          <w:szCs w:val="22"/>
        </w:rPr>
      </w:pPr>
    </w:p>
    <w:p w:rsidR="004B21B1" w:rsidRDefault="009917AC" w:rsidP="00443C8A">
      <w:pPr>
        <w:pStyle w:val="Recuodecorpodetexto2"/>
        <w:ind w:left="851"/>
        <w:jc w:val="left"/>
        <w:rPr>
          <w:rFonts w:ascii="Arial" w:hAnsi="Arial" w:cs="Arial"/>
          <w:szCs w:val="22"/>
        </w:rPr>
      </w:pPr>
      <w:r>
        <w:rPr>
          <w:rFonts w:ascii="Arial" w:hAnsi="Arial" w:cs="Arial"/>
          <w:szCs w:val="22"/>
        </w:rPr>
        <w:t xml:space="preserve">Não há </w:t>
      </w:r>
      <w:r w:rsidR="008D0D86">
        <w:rPr>
          <w:rFonts w:ascii="Arial" w:hAnsi="Arial" w:cs="Arial"/>
          <w:szCs w:val="22"/>
        </w:rPr>
        <w:t>prejuízos fiscais</w:t>
      </w:r>
      <w:r>
        <w:rPr>
          <w:rFonts w:ascii="Arial" w:hAnsi="Arial" w:cs="Arial"/>
          <w:szCs w:val="22"/>
        </w:rPr>
        <w:t xml:space="preserve"> e bases negativas de contribuição social</w:t>
      </w:r>
      <w:r w:rsidR="00BE6C3C">
        <w:rPr>
          <w:rFonts w:ascii="Arial" w:hAnsi="Arial" w:cs="Arial"/>
          <w:szCs w:val="22"/>
        </w:rPr>
        <w:t xml:space="preserve"> </w:t>
      </w:r>
      <w:r w:rsidR="004A6A1F" w:rsidRPr="00F0704D">
        <w:rPr>
          <w:rFonts w:ascii="Arial" w:hAnsi="Arial" w:cs="Arial"/>
          <w:szCs w:val="22"/>
        </w:rPr>
        <w:t xml:space="preserve">em </w:t>
      </w:r>
      <w:r w:rsidR="00D737FE">
        <w:rPr>
          <w:rFonts w:ascii="Arial" w:hAnsi="Arial" w:cs="Arial"/>
          <w:szCs w:val="22"/>
        </w:rPr>
        <w:t>31 de dezembro de 2013 e 2012</w:t>
      </w:r>
      <w:r>
        <w:rPr>
          <w:rFonts w:ascii="Arial" w:hAnsi="Arial" w:cs="Arial"/>
          <w:szCs w:val="22"/>
        </w:rPr>
        <w:t xml:space="preserve">. </w:t>
      </w:r>
      <w:r w:rsidR="004B21B1">
        <w:rPr>
          <w:rFonts w:ascii="Arial" w:hAnsi="Arial" w:cs="Arial"/>
          <w:szCs w:val="22"/>
        </w:rPr>
        <w:br w:type="page"/>
      </w:r>
    </w:p>
    <w:p w:rsidR="004B21B1" w:rsidRPr="004B21B1" w:rsidRDefault="004B21B1" w:rsidP="00C83C0C">
      <w:pPr>
        <w:autoSpaceDN w:val="0"/>
        <w:ind w:left="426" w:hanging="426"/>
        <w:rPr>
          <w:rFonts w:ascii="Arial" w:hAnsi="Arial" w:cs="Arial"/>
          <w:bCs/>
          <w:sz w:val="26"/>
          <w:szCs w:val="26"/>
        </w:rPr>
      </w:pPr>
      <w:r w:rsidRPr="009809F6">
        <w:rPr>
          <w:rFonts w:ascii="Arial" w:hAnsi="Arial" w:cs="Arial"/>
          <w:b/>
          <w:bCs/>
          <w:sz w:val="26"/>
          <w:szCs w:val="26"/>
        </w:rPr>
        <w:t>1</w:t>
      </w:r>
      <w:r w:rsidR="007E1ECD">
        <w:rPr>
          <w:rFonts w:ascii="Arial" w:hAnsi="Arial" w:cs="Arial"/>
          <w:b/>
          <w:bCs/>
          <w:sz w:val="26"/>
          <w:szCs w:val="26"/>
        </w:rPr>
        <w:t>7</w:t>
      </w:r>
      <w:r w:rsidRPr="009809F6">
        <w:rPr>
          <w:rFonts w:ascii="Arial" w:hAnsi="Arial" w:cs="Arial"/>
          <w:b/>
          <w:bCs/>
          <w:sz w:val="26"/>
          <w:szCs w:val="26"/>
        </w:rPr>
        <w:t>.</w:t>
      </w:r>
      <w:r w:rsidRPr="009809F6">
        <w:rPr>
          <w:rFonts w:ascii="Arial" w:hAnsi="Arial" w:cs="Arial"/>
          <w:b/>
          <w:bCs/>
          <w:sz w:val="26"/>
          <w:szCs w:val="26"/>
        </w:rPr>
        <w:tab/>
        <w:t>Imposto de renda e contribuição social</w:t>
      </w:r>
      <w:r w:rsidR="00A95036">
        <w:rPr>
          <w:rFonts w:ascii="Arial" w:hAnsi="Arial" w:cs="Arial"/>
          <w:bCs/>
          <w:sz w:val="26"/>
          <w:szCs w:val="26"/>
        </w:rPr>
        <w:t>--</w:t>
      </w:r>
      <w:r w:rsidR="00443C8A">
        <w:rPr>
          <w:rFonts w:ascii="Arial" w:hAnsi="Arial" w:cs="Arial"/>
          <w:bCs/>
          <w:sz w:val="26"/>
          <w:szCs w:val="26"/>
        </w:rPr>
        <w:t>Continuação</w:t>
      </w:r>
    </w:p>
    <w:p w:rsidR="004B21B1" w:rsidRDefault="004B21B1" w:rsidP="00970161">
      <w:pPr>
        <w:pStyle w:val="Recuodecorpodetexto2"/>
        <w:ind w:left="851"/>
        <w:jc w:val="left"/>
        <w:rPr>
          <w:rFonts w:ascii="Arial" w:hAnsi="Arial" w:cs="Arial"/>
          <w:szCs w:val="22"/>
        </w:rPr>
      </w:pPr>
    </w:p>
    <w:p w:rsidR="004A6A1F" w:rsidRPr="00F0704D" w:rsidRDefault="004A6A1F" w:rsidP="00443C8A">
      <w:pPr>
        <w:pStyle w:val="Recuodecorpodetexto2"/>
        <w:tabs>
          <w:tab w:val="num" w:pos="284"/>
        </w:tabs>
        <w:ind w:left="850" w:hanging="425"/>
        <w:jc w:val="left"/>
        <w:rPr>
          <w:rFonts w:ascii="Arial" w:hAnsi="Arial" w:cs="Arial"/>
          <w:szCs w:val="22"/>
          <w:u w:val="single"/>
        </w:rPr>
      </w:pPr>
      <w:r w:rsidRPr="00F0704D">
        <w:rPr>
          <w:rFonts w:ascii="Arial" w:hAnsi="Arial" w:cs="Arial"/>
          <w:szCs w:val="22"/>
        </w:rPr>
        <w:t>b)</w:t>
      </w:r>
      <w:r w:rsidRPr="00F0704D">
        <w:rPr>
          <w:rFonts w:ascii="Arial" w:hAnsi="Arial" w:cs="Arial"/>
          <w:szCs w:val="22"/>
        </w:rPr>
        <w:tab/>
      </w:r>
      <w:r w:rsidRPr="00F0704D">
        <w:rPr>
          <w:rFonts w:ascii="Arial" w:hAnsi="Arial" w:cs="Arial"/>
          <w:szCs w:val="22"/>
          <w:u w:val="single"/>
        </w:rPr>
        <w:t xml:space="preserve">Conciliação da despesa de imposto de renda e contribuição social </w:t>
      </w:r>
    </w:p>
    <w:p w:rsidR="004A6A1F" w:rsidRPr="00F0704D" w:rsidRDefault="004A6A1F" w:rsidP="00970161">
      <w:pPr>
        <w:pStyle w:val="Recuodecorpodetexto2"/>
        <w:ind w:left="851"/>
        <w:jc w:val="left"/>
        <w:rPr>
          <w:rFonts w:ascii="Arial" w:hAnsi="Arial" w:cs="Arial"/>
          <w:szCs w:val="22"/>
        </w:rPr>
      </w:pPr>
    </w:p>
    <w:p w:rsidR="004A6A1F" w:rsidRPr="00F0704D" w:rsidRDefault="004A6A1F" w:rsidP="00970161">
      <w:pPr>
        <w:pStyle w:val="Recuodecorpodetexto2"/>
        <w:ind w:left="851"/>
        <w:jc w:val="left"/>
        <w:rPr>
          <w:rFonts w:ascii="Arial" w:hAnsi="Arial" w:cs="Arial"/>
          <w:szCs w:val="22"/>
        </w:rPr>
      </w:pPr>
      <w:r w:rsidRPr="00F0704D">
        <w:rPr>
          <w:rFonts w:ascii="Arial" w:hAnsi="Arial" w:cs="Arial"/>
          <w:szCs w:val="22"/>
        </w:rPr>
        <w:t xml:space="preserve">O imposto de renda e a contribuição social registrados em </w:t>
      </w:r>
      <w:r w:rsidR="00D737FE">
        <w:rPr>
          <w:rFonts w:ascii="Arial" w:hAnsi="Arial" w:cs="Arial"/>
          <w:szCs w:val="22"/>
        </w:rPr>
        <w:t xml:space="preserve">31 de dezembro de 2013 e 2012 </w:t>
      </w:r>
      <w:r w:rsidRPr="00F0704D">
        <w:rPr>
          <w:rFonts w:ascii="Arial" w:hAnsi="Arial" w:cs="Arial"/>
          <w:szCs w:val="22"/>
        </w:rPr>
        <w:t>são os seguintes:</w:t>
      </w:r>
    </w:p>
    <w:p w:rsidR="004A6A1F" w:rsidRPr="00E144B8" w:rsidRDefault="004A6A1F" w:rsidP="004B21B1">
      <w:pPr>
        <w:pStyle w:val="Recuodecorpodetexto2"/>
        <w:tabs>
          <w:tab w:val="num" w:pos="142"/>
        </w:tabs>
        <w:ind w:left="142"/>
        <w:jc w:val="left"/>
        <w:rPr>
          <w:rFonts w:ascii="Arial" w:hAnsi="Arial" w:cs="Arial"/>
          <w:szCs w:val="22"/>
        </w:rPr>
      </w:pPr>
    </w:p>
    <w:tbl>
      <w:tblPr>
        <w:tblW w:w="8525" w:type="dxa"/>
        <w:tblInd w:w="907" w:type="dxa"/>
        <w:tblCellMar>
          <w:left w:w="70" w:type="dxa"/>
          <w:right w:w="70" w:type="dxa"/>
        </w:tblCellMar>
        <w:tblLook w:val="0000" w:firstRow="0" w:lastRow="0" w:firstColumn="0" w:lastColumn="0" w:noHBand="0" w:noVBand="0"/>
      </w:tblPr>
      <w:tblGrid>
        <w:gridCol w:w="5528"/>
        <w:gridCol w:w="1559"/>
        <w:gridCol w:w="1438"/>
      </w:tblGrid>
      <w:tr w:rsidR="00503355" w:rsidRPr="00E144B8" w:rsidTr="00443C8A">
        <w:tc>
          <w:tcPr>
            <w:tcW w:w="5528" w:type="dxa"/>
            <w:vAlign w:val="bottom"/>
          </w:tcPr>
          <w:p w:rsidR="00503355" w:rsidRPr="00E144B8" w:rsidRDefault="00503355" w:rsidP="004B21B1">
            <w:pPr>
              <w:tabs>
                <w:tab w:val="num" w:pos="142"/>
              </w:tabs>
              <w:autoSpaceDN w:val="0"/>
              <w:ind w:left="142"/>
              <w:rPr>
                <w:rFonts w:ascii="Arial" w:hAnsi="Arial" w:cs="Arial"/>
                <w:b/>
                <w:sz w:val="18"/>
                <w:szCs w:val="18"/>
              </w:rPr>
            </w:pPr>
          </w:p>
        </w:tc>
        <w:tc>
          <w:tcPr>
            <w:tcW w:w="1559" w:type="dxa"/>
            <w:tcBorders>
              <w:bottom w:val="single" w:sz="4" w:space="0" w:color="auto"/>
            </w:tcBorders>
            <w:vAlign w:val="bottom"/>
          </w:tcPr>
          <w:p w:rsidR="00503355" w:rsidRPr="009C5A07" w:rsidRDefault="00503355" w:rsidP="004B21B1">
            <w:pPr>
              <w:tabs>
                <w:tab w:val="num" w:pos="142"/>
              </w:tabs>
              <w:autoSpaceDN w:val="0"/>
              <w:ind w:left="142" w:right="-70"/>
              <w:jc w:val="center"/>
              <w:rPr>
                <w:rFonts w:ascii="Arial" w:hAnsi="Arial" w:cs="Arial"/>
                <w:b/>
                <w:sz w:val="18"/>
                <w:szCs w:val="18"/>
              </w:rPr>
            </w:pPr>
            <w:r>
              <w:rPr>
                <w:rFonts w:ascii="Arial" w:hAnsi="Arial" w:cs="Arial"/>
                <w:b/>
                <w:sz w:val="18"/>
                <w:szCs w:val="18"/>
              </w:rPr>
              <w:t>31/12/201</w:t>
            </w:r>
            <w:r w:rsidR="00443C8A">
              <w:rPr>
                <w:rFonts w:ascii="Arial" w:hAnsi="Arial" w:cs="Arial"/>
                <w:b/>
                <w:sz w:val="18"/>
                <w:szCs w:val="18"/>
              </w:rPr>
              <w:t>3</w:t>
            </w:r>
          </w:p>
        </w:tc>
        <w:tc>
          <w:tcPr>
            <w:tcW w:w="1438" w:type="dxa"/>
            <w:tcBorders>
              <w:bottom w:val="single" w:sz="4" w:space="0" w:color="auto"/>
            </w:tcBorders>
            <w:vAlign w:val="bottom"/>
          </w:tcPr>
          <w:p w:rsidR="00503355" w:rsidRPr="00296B2C" w:rsidRDefault="00503355" w:rsidP="004B21B1">
            <w:pPr>
              <w:tabs>
                <w:tab w:val="num" w:pos="142"/>
              </w:tabs>
              <w:autoSpaceDN w:val="0"/>
              <w:ind w:left="142" w:right="-70"/>
              <w:jc w:val="center"/>
              <w:rPr>
                <w:rFonts w:ascii="Arial" w:hAnsi="Arial" w:cs="Arial"/>
                <w:sz w:val="18"/>
                <w:szCs w:val="18"/>
              </w:rPr>
            </w:pPr>
            <w:r w:rsidRPr="00296B2C">
              <w:rPr>
                <w:rFonts w:ascii="Arial" w:hAnsi="Arial" w:cs="Arial"/>
                <w:sz w:val="18"/>
                <w:szCs w:val="18"/>
              </w:rPr>
              <w:t>31/12/201</w:t>
            </w:r>
            <w:r w:rsidR="00443C8A" w:rsidRPr="00296B2C">
              <w:rPr>
                <w:rFonts w:ascii="Arial" w:hAnsi="Arial" w:cs="Arial"/>
                <w:sz w:val="18"/>
                <w:szCs w:val="18"/>
              </w:rPr>
              <w:t>2</w:t>
            </w:r>
          </w:p>
        </w:tc>
      </w:tr>
      <w:tr w:rsidR="00503355" w:rsidRPr="00D7687E" w:rsidTr="00443C8A">
        <w:tc>
          <w:tcPr>
            <w:tcW w:w="5528" w:type="dxa"/>
            <w:vAlign w:val="bottom"/>
          </w:tcPr>
          <w:p w:rsidR="00503355" w:rsidRPr="00E144B8" w:rsidRDefault="00503355" w:rsidP="004B21B1">
            <w:pPr>
              <w:tabs>
                <w:tab w:val="num" w:pos="142"/>
              </w:tabs>
              <w:autoSpaceDN w:val="0"/>
              <w:ind w:left="142"/>
              <w:rPr>
                <w:rFonts w:ascii="Arial" w:hAnsi="Arial" w:cs="Arial"/>
                <w:sz w:val="18"/>
                <w:szCs w:val="18"/>
              </w:rPr>
            </w:pPr>
          </w:p>
        </w:tc>
        <w:tc>
          <w:tcPr>
            <w:tcW w:w="1559" w:type="dxa"/>
            <w:tcBorders>
              <w:top w:val="single" w:sz="4" w:space="0" w:color="auto"/>
            </w:tcBorders>
            <w:vAlign w:val="bottom"/>
          </w:tcPr>
          <w:p w:rsidR="00503355" w:rsidRPr="00B323D6" w:rsidRDefault="00503355" w:rsidP="004B21B1">
            <w:pPr>
              <w:tabs>
                <w:tab w:val="num" w:pos="142"/>
              </w:tabs>
              <w:autoSpaceDN w:val="0"/>
              <w:ind w:left="142"/>
              <w:jc w:val="center"/>
              <w:rPr>
                <w:rFonts w:ascii="Arial" w:hAnsi="Arial" w:cs="Arial"/>
                <w:b/>
                <w:sz w:val="18"/>
                <w:szCs w:val="18"/>
              </w:rPr>
            </w:pPr>
          </w:p>
        </w:tc>
        <w:tc>
          <w:tcPr>
            <w:tcW w:w="1438" w:type="dxa"/>
            <w:tcBorders>
              <w:top w:val="single" w:sz="4" w:space="0" w:color="auto"/>
            </w:tcBorders>
            <w:vAlign w:val="bottom"/>
          </w:tcPr>
          <w:p w:rsidR="00503355" w:rsidRPr="00296B2C" w:rsidRDefault="00503355" w:rsidP="004B21B1">
            <w:pPr>
              <w:tabs>
                <w:tab w:val="num" w:pos="142"/>
              </w:tabs>
              <w:autoSpaceDN w:val="0"/>
              <w:ind w:left="142" w:right="470"/>
              <w:jc w:val="center"/>
              <w:rPr>
                <w:rFonts w:ascii="Arial" w:hAnsi="Arial" w:cs="Arial"/>
                <w:sz w:val="18"/>
                <w:szCs w:val="18"/>
                <w:u w:val="single"/>
              </w:rPr>
            </w:pPr>
          </w:p>
        </w:tc>
      </w:tr>
      <w:tr w:rsidR="00443C8A" w:rsidRPr="00E144B8" w:rsidTr="00443C8A">
        <w:tc>
          <w:tcPr>
            <w:tcW w:w="5528" w:type="dxa"/>
            <w:vAlign w:val="bottom"/>
          </w:tcPr>
          <w:p w:rsidR="00443C8A" w:rsidRPr="00E144B8" w:rsidRDefault="00443C8A" w:rsidP="004B21B1">
            <w:pPr>
              <w:tabs>
                <w:tab w:val="num" w:pos="142"/>
              </w:tabs>
              <w:autoSpaceDN w:val="0"/>
              <w:ind w:left="142"/>
              <w:rPr>
                <w:rFonts w:ascii="Arial" w:hAnsi="Arial" w:cs="Arial"/>
                <w:color w:val="000000"/>
                <w:sz w:val="18"/>
                <w:szCs w:val="18"/>
              </w:rPr>
            </w:pPr>
            <w:r>
              <w:rPr>
                <w:rFonts w:ascii="Arial" w:hAnsi="Arial" w:cs="Arial"/>
                <w:color w:val="000000"/>
                <w:sz w:val="18"/>
                <w:szCs w:val="18"/>
              </w:rPr>
              <w:t>Lucro/(</w:t>
            </w:r>
            <w:r w:rsidRPr="00E144B8">
              <w:rPr>
                <w:rFonts w:ascii="Arial" w:hAnsi="Arial" w:cs="Arial"/>
                <w:color w:val="000000"/>
                <w:sz w:val="18"/>
                <w:szCs w:val="18"/>
              </w:rPr>
              <w:t>Prejuízo</w:t>
            </w:r>
            <w:r>
              <w:rPr>
                <w:rFonts w:ascii="Arial" w:hAnsi="Arial" w:cs="Arial"/>
                <w:color w:val="000000"/>
                <w:sz w:val="18"/>
                <w:szCs w:val="18"/>
              </w:rPr>
              <w:t>)</w:t>
            </w:r>
            <w:r w:rsidRPr="00E144B8">
              <w:rPr>
                <w:rFonts w:ascii="Arial" w:hAnsi="Arial" w:cs="Arial"/>
                <w:color w:val="000000"/>
                <w:sz w:val="18"/>
                <w:szCs w:val="18"/>
              </w:rPr>
              <w:t xml:space="preserve"> antes do imposto de renda e contribuição social</w:t>
            </w:r>
          </w:p>
        </w:tc>
        <w:tc>
          <w:tcPr>
            <w:tcW w:w="1559" w:type="dxa"/>
            <w:vAlign w:val="bottom"/>
          </w:tcPr>
          <w:p w:rsidR="00443C8A" w:rsidRDefault="004211EC">
            <w:pPr>
              <w:tabs>
                <w:tab w:val="num" w:pos="142"/>
              </w:tabs>
              <w:autoSpaceDN w:val="0"/>
              <w:ind w:left="142" w:right="350"/>
              <w:jc w:val="right"/>
              <w:rPr>
                <w:rFonts w:ascii="Arial" w:hAnsi="Arial" w:cs="Arial"/>
                <w:b/>
                <w:color w:val="000000"/>
                <w:sz w:val="18"/>
                <w:szCs w:val="18"/>
              </w:rPr>
            </w:pPr>
            <w:r>
              <w:rPr>
                <w:rFonts w:ascii="Arial" w:hAnsi="Arial" w:cs="Arial"/>
                <w:b/>
                <w:color w:val="000000"/>
                <w:sz w:val="18"/>
                <w:szCs w:val="18"/>
              </w:rPr>
              <w:t>45.954</w:t>
            </w:r>
          </w:p>
        </w:tc>
        <w:tc>
          <w:tcPr>
            <w:tcW w:w="1438" w:type="dxa"/>
            <w:vAlign w:val="bottom"/>
          </w:tcPr>
          <w:p w:rsidR="00443C8A" w:rsidRPr="00296B2C" w:rsidRDefault="00443C8A" w:rsidP="00A20124">
            <w:pPr>
              <w:tabs>
                <w:tab w:val="num" w:pos="142"/>
              </w:tabs>
              <w:autoSpaceDN w:val="0"/>
              <w:ind w:left="142" w:right="350"/>
              <w:jc w:val="right"/>
              <w:rPr>
                <w:rFonts w:ascii="Arial" w:hAnsi="Arial" w:cs="Arial"/>
                <w:color w:val="000000"/>
                <w:sz w:val="18"/>
                <w:szCs w:val="18"/>
              </w:rPr>
            </w:pPr>
            <w:r w:rsidRPr="00296B2C">
              <w:rPr>
                <w:rFonts w:ascii="Arial" w:hAnsi="Arial" w:cs="Arial"/>
                <w:color w:val="000000"/>
                <w:sz w:val="18"/>
                <w:szCs w:val="18"/>
              </w:rPr>
              <w:t>21.661</w:t>
            </w:r>
          </w:p>
        </w:tc>
      </w:tr>
      <w:tr w:rsidR="00443C8A" w:rsidRPr="00E144B8" w:rsidTr="00443C8A">
        <w:tc>
          <w:tcPr>
            <w:tcW w:w="5528" w:type="dxa"/>
            <w:vAlign w:val="bottom"/>
          </w:tcPr>
          <w:p w:rsidR="00443C8A" w:rsidRPr="00E144B8" w:rsidRDefault="00443C8A" w:rsidP="004B21B1">
            <w:pPr>
              <w:tabs>
                <w:tab w:val="num" w:pos="142"/>
              </w:tabs>
              <w:autoSpaceDN w:val="0"/>
              <w:ind w:left="142"/>
              <w:rPr>
                <w:rFonts w:ascii="Arial" w:hAnsi="Arial" w:cs="Arial"/>
                <w:color w:val="000000"/>
                <w:sz w:val="18"/>
                <w:szCs w:val="18"/>
              </w:rPr>
            </w:pPr>
            <w:r w:rsidRPr="00E144B8">
              <w:rPr>
                <w:rFonts w:ascii="Arial" w:hAnsi="Arial" w:cs="Arial"/>
                <w:color w:val="000000"/>
                <w:sz w:val="18"/>
                <w:szCs w:val="18"/>
              </w:rPr>
              <w:t>Alíquota nominal (IR de 25 % e CS de 9 %)</w:t>
            </w:r>
          </w:p>
        </w:tc>
        <w:tc>
          <w:tcPr>
            <w:tcW w:w="1559" w:type="dxa"/>
            <w:tcBorders>
              <w:bottom w:val="single" w:sz="4" w:space="0" w:color="auto"/>
            </w:tcBorders>
            <w:vAlign w:val="bottom"/>
          </w:tcPr>
          <w:p w:rsidR="00443C8A" w:rsidRDefault="004211EC">
            <w:pPr>
              <w:tabs>
                <w:tab w:val="num" w:pos="142"/>
                <w:tab w:val="left" w:pos="1129"/>
              </w:tabs>
              <w:ind w:left="142" w:right="350"/>
              <w:jc w:val="right"/>
              <w:rPr>
                <w:rFonts w:ascii="Arial" w:hAnsi="Arial" w:cs="Arial"/>
                <w:b/>
                <w:sz w:val="18"/>
                <w:szCs w:val="18"/>
              </w:rPr>
            </w:pPr>
            <w:r>
              <w:rPr>
                <w:rFonts w:ascii="Arial" w:hAnsi="Arial" w:cs="Arial"/>
                <w:b/>
                <w:sz w:val="18"/>
                <w:szCs w:val="18"/>
              </w:rPr>
              <w:t>34%</w:t>
            </w:r>
          </w:p>
        </w:tc>
        <w:tc>
          <w:tcPr>
            <w:tcW w:w="1438" w:type="dxa"/>
            <w:tcBorders>
              <w:bottom w:val="single" w:sz="4" w:space="0" w:color="auto"/>
            </w:tcBorders>
            <w:vAlign w:val="bottom"/>
          </w:tcPr>
          <w:p w:rsidR="00443C8A" w:rsidRPr="00296B2C" w:rsidRDefault="00443C8A" w:rsidP="00A20124">
            <w:pPr>
              <w:tabs>
                <w:tab w:val="num" w:pos="142"/>
                <w:tab w:val="left" w:pos="1129"/>
              </w:tabs>
              <w:ind w:left="142" w:right="350"/>
              <w:jc w:val="right"/>
              <w:rPr>
                <w:rFonts w:ascii="Arial" w:hAnsi="Arial" w:cs="Arial"/>
                <w:sz w:val="18"/>
                <w:szCs w:val="18"/>
              </w:rPr>
            </w:pPr>
            <w:r w:rsidRPr="00296B2C">
              <w:rPr>
                <w:rFonts w:ascii="Arial" w:hAnsi="Arial" w:cs="Arial"/>
                <w:sz w:val="18"/>
                <w:szCs w:val="18"/>
              </w:rPr>
              <w:t>34%</w:t>
            </w:r>
          </w:p>
        </w:tc>
      </w:tr>
      <w:tr w:rsidR="00443C8A" w:rsidRPr="00E144B8" w:rsidTr="00443C8A">
        <w:tc>
          <w:tcPr>
            <w:tcW w:w="5528" w:type="dxa"/>
            <w:vAlign w:val="bottom"/>
          </w:tcPr>
          <w:p w:rsidR="00443C8A" w:rsidRPr="00E144B8" w:rsidRDefault="00443C8A" w:rsidP="004B21B1">
            <w:pPr>
              <w:tabs>
                <w:tab w:val="num" w:pos="142"/>
              </w:tabs>
              <w:autoSpaceDN w:val="0"/>
              <w:ind w:left="142"/>
              <w:rPr>
                <w:rFonts w:ascii="Arial" w:hAnsi="Arial" w:cs="Arial"/>
                <w:color w:val="000000"/>
                <w:sz w:val="18"/>
                <w:szCs w:val="18"/>
              </w:rPr>
            </w:pPr>
            <w:r w:rsidRPr="00E144B8">
              <w:rPr>
                <w:rFonts w:ascii="Arial" w:hAnsi="Arial" w:cs="Arial"/>
                <w:color w:val="000000"/>
                <w:sz w:val="18"/>
                <w:szCs w:val="18"/>
              </w:rPr>
              <w:t>Imposto de renda e con</w:t>
            </w:r>
            <w:r>
              <w:rPr>
                <w:rFonts w:ascii="Arial" w:hAnsi="Arial" w:cs="Arial"/>
                <w:color w:val="000000"/>
                <w:sz w:val="18"/>
                <w:szCs w:val="18"/>
              </w:rPr>
              <w:t xml:space="preserve">tribuição social às alíquotas </w:t>
            </w:r>
            <w:r w:rsidRPr="00E144B8">
              <w:rPr>
                <w:rFonts w:ascii="Arial" w:hAnsi="Arial" w:cs="Arial"/>
                <w:color w:val="000000"/>
                <w:sz w:val="18"/>
                <w:szCs w:val="18"/>
              </w:rPr>
              <w:t>nominais</w:t>
            </w:r>
          </w:p>
        </w:tc>
        <w:tc>
          <w:tcPr>
            <w:tcW w:w="1559" w:type="dxa"/>
            <w:tcBorders>
              <w:top w:val="single" w:sz="4" w:space="0" w:color="auto"/>
            </w:tcBorders>
            <w:vAlign w:val="bottom"/>
          </w:tcPr>
          <w:p w:rsidR="00443C8A" w:rsidRDefault="004211EC" w:rsidP="00624B2A">
            <w:pPr>
              <w:tabs>
                <w:tab w:val="num" w:pos="142"/>
              </w:tabs>
              <w:autoSpaceDN w:val="0"/>
              <w:ind w:left="142" w:right="350"/>
              <w:jc w:val="right"/>
              <w:rPr>
                <w:rFonts w:ascii="Arial" w:hAnsi="Arial" w:cs="Arial"/>
                <w:b/>
                <w:sz w:val="18"/>
                <w:szCs w:val="18"/>
              </w:rPr>
            </w:pPr>
            <w:r>
              <w:rPr>
                <w:rFonts w:ascii="Arial" w:hAnsi="Arial" w:cs="Arial"/>
                <w:b/>
                <w:sz w:val="18"/>
                <w:szCs w:val="18"/>
              </w:rPr>
              <w:t>(15.624)</w:t>
            </w:r>
          </w:p>
        </w:tc>
        <w:tc>
          <w:tcPr>
            <w:tcW w:w="1438" w:type="dxa"/>
            <w:tcBorders>
              <w:top w:val="single" w:sz="4" w:space="0" w:color="auto"/>
            </w:tcBorders>
            <w:vAlign w:val="bottom"/>
          </w:tcPr>
          <w:p w:rsidR="00443C8A" w:rsidRPr="00296B2C" w:rsidRDefault="00443C8A" w:rsidP="00A20124">
            <w:pPr>
              <w:tabs>
                <w:tab w:val="num" w:pos="142"/>
              </w:tabs>
              <w:autoSpaceDN w:val="0"/>
              <w:ind w:left="142" w:right="350"/>
              <w:jc w:val="right"/>
              <w:rPr>
                <w:rFonts w:ascii="Arial" w:hAnsi="Arial" w:cs="Arial"/>
                <w:sz w:val="18"/>
                <w:szCs w:val="18"/>
              </w:rPr>
            </w:pPr>
            <w:r w:rsidRPr="00296B2C">
              <w:rPr>
                <w:rFonts w:ascii="Arial" w:hAnsi="Arial" w:cs="Arial"/>
                <w:sz w:val="18"/>
                <w:szCs w:val="18"/>
              </w:rPr>
              <w:t>(7.365)</w:t>
            </w:r>
          </w:p>
        </w:tc>
      </w:tr>
      <w:tr w:rsidR="00443C8A" w:rsidRPr="00E144B8" w:rsidTr="00443C8A">
        <w:tc>
          <w:tcPr>
            <w:tcW w:w="5528" w:type="dxa"/>
            <w:vAlign w:val="bottom"/>
          </w:tcPr>
          <w:p w:rsidR="00443C8A" w:rsidRPr="00E144B8" w:rsidRDefault="00443C8A" w:rsidP="004B21B1">
            <w:pPr>
              <w:tabs>
                <w:tab w:val="num" w:pos="142"/>
              </w:tabs>
              <w:autoSpaceDN w:val="0"/>
              <w:ind w:left="142"/>
              <w:rPr>
                <w:rFonts w:ascii="Arial" w:hAnsi="Arial" w:cs="Arial"/>
                <w:sz w:val="18"/>
                <w:szCs w:val="18"/>
              </w:rPr>
            </w:pPr>
            <w:r>
              <w:rPr>
                <w:rFonts w:ascii="Arial" w:hAnsi="Arial" w:cs="Arial"/>
                <w:sz w:val="18"/>
                <w:szCs w:val="18"/>
              </w:rPr>
              <w:t xml:space="preserve">Adições ou </w:t>
            </w:r>
            <w:r w:rsidRPr="00E144B8">
              <w:rPr>
                <w:rFonts w:ascii="Arial" w:hAnsi="Arial" w:cs="Arial"/>
                <w:sz w:val="18"/>
                <w:szCs w:val="18"/>
              </w:rPr>
              <w:t>Exclusões não dedutíveis, líquidas</w:t>
            </w:r>
          </w:p>
        </w:tc>
        <w:tc>
          <w:tcPr>
            <w:tcW w:w="1559" w:type="dxa"/>
            <w:vAlign w:val="bottom"/>
          </w:tcPr>
          <w:p w:rsidR="00443C8A" w:rsidRDefault="004211EC" w:rsidP="002D24C0">
            <w:pPr>
              <w:tabs>
                <w:tab w:val="num" w:pos="142"/>
                <w:tab w:val="left" w:pos="1129"/>
              </w:tabs>
              <w:autoSpaceDN w:val="0"/>
              <w:ind w:left="142" w:right="350"/>
              <w:jc w:val="right"/>
              <w:rPr>
                <w:rFonts w:ascii="Arial" w:hAnsi="Arial" w:cs="Arial"/>
                <w:b/>
                <w:sz w:val="18"/>
                <w:szCs w:val="18"/>
              </w:rPr>
            </w:pPr>
            <w:r>
              <w:rPr>
                <w:rFonts w:ascii="Arial" w:hAnsi="Arial" w:cs="Arial"/>
                <w:b/>
                <w:sz w:val="18"/>
                <w:szCs w:val="18"/>
              </w:rPr>
              <w:t>2.4</w:t>
            </w:r>
            <w:r w:rsidR="002D24C0">
              <w:rPr>
                <w:rFonts w:ascii="Arial" w:hAnsi="Arial" w:cs="Arial"/>
                <w:b/>
                <w:sz w:val="18"/>
                <w:szCs w:val="18"/>
              </w:rPr>
              <w:t>08</w:t>
            </w:r>
          </w:p>
        </w:tc>
        <w:tc>
          <w:tcPr>
            <w:tcW w:w="1438" w:type="dxa"/>
            <w:vAlign w:val="bottom"/>
          </w:tcPr>
          <w:p w:rsidR="00443C8A" w:rsidRPr="00296B2C" w:rsidRDefault="00443C8A" w:rsidP="00A20124">
            <w:pPr>
              <w:tabs>
                <w:tab w:val="num" w:pos="142"/>
                <w:tab w:val="left" w:pos="1129"/>
              </w:tabs>
              <w:autoSpaceDN w:val="0"/>
              <w:ind w:left="142" w:right="350"/>
              <w:jc w:val="right"/>
              <w:rPr>
                <w:rFonts w:ascii="Arial" w:hAnsi="Arial" w:cs="Arial"/>
                <w:sz w:val="18"/>
                <w:szCs w:val="18"/>
              </w:rPr>
            </w:pPr>
            <w:r w:rsidRPr="00296B2C">
              <w:rPr>
                <w:rFonts w:ascii="Arial" w:hAnsi="Arial" w:cs="Arial"/>
                <w:sz w:val="18"/>
                <w:szCs w:val="18"/>
              </w:rPr>
              <w:t>1.410</w:t>
            </w:r>
          </w:p>
        </w:tc>
      </w:tr>
      <w:tr w:rsidR="00443C8A" w:rsidRPr="00E144B8" w:rsidTr="00443C8A">
        <w:tc>
          <w:tcPr>
            <w:tcW w:w="5528" w:type="dxa"/>
            <w:vAlign w:val="bottom"/>
          </w:tcPr>
          <w:p w:rsidR="00443C8A" w:rsidRPr="00E144B8" w:rsidRDefault="00443C8A" w:rsidP="004B21B1">
            <w:pPr>
              <w:tabs>
                <w:tab w:val="num" w:pos="142"/>
              </w:tabs>
              <w:autoSpaceDN w:val="0"/>
              <w:ind w:left="142"/>
              <w:rPr>
                <w:rFonts w:ascii="Arial" w:hAnsi="Arial" w:cs="Arial"/>
                <w:sz w:val="18"/>
                <w:szCs w:val="18"/>
              </w:rPr>
            </w:pPr>
            <w:r w:rsidRPr="00E144B8">
              <w:rPr>
                <w:rFonts w:ascii="Arial" w:hAnsi="Arial" w:cs="Arial"/>
                <w:sz w:val="18"/>
                <w:szCs w:val="18"/>
              </w:rPr>
              <w:t>Parcela isenta do adicional de imposto de renda</w:t>
            </w:r>
          </w:p>
        </w:tc>
        <w:tc>
          <w:tcPr>
            <w:tcW w:w="1559" w:type="dxa"/>
            <w:tcBorders>
              <w:bottom w:val="single" w:sz="4" w:space="0" w:color="auto"/>
            </w:tcBorders>
            <w:vAlign w:val="bottom"/>
          </w:tcPr>
          <w:p w:rsidR="00443C8A" w:rsidRDefault="004211EC">
            <w:pPr>
              <w:tabs>
                <w:tab w:val="num" w:pos="142"/>
                <w:tab w:val="left" w:pos="1129"/>
              </w:tabs>
              <w:autoSpaceDN w:val="0"/>
              <w:ind w:left="142" w:right="350"/>
              <w:jc w:val="right"/>
              <w:rPr>
                <w:rFonts w:ascii="Arial" w:hAnsi="Arial" w:cs="Arial"/>
                <w:b/>
                <w:sz w:val="18"/>
                <w:szCs w:val="18"/>
              </w:rPr>
            </w:pPr>
            <w:r>
              <w:rPr>
                <w:rFonts w:ascii="Arial" w:hAnsi="Arial" w:cs="Arial"/>
                <w:b/>
                <w:sz w:val="18"/>
                <w:szCs w:val="18"/>
              </w:rPr>
              <w:t>24</w:t>
            </w:r>
          </w:p>
        </w:tc>
        <w:tc>
          <w:tcPr>
            <w:tcW w:w="1438" w:type="dxa"/>
            <w:tcBorders>
              <w:bottom w:val="single" w:sz="4" w:space="0" w:color="auto"/>
            </w:tcBorders>
            <w:vAlign w:val="bottom"/>
          </w:tcPr>
          <w:p w:rsidR="00443C8A" w:rsidRPr="00296B2C" w:rsidRDefault="00443C8A" w:rsidP="00A20124">
            <w:pPr>
              <w:tabs>
                <w:tab w:val="num" w:pos="142"/>
                <w:tab w:val="left" w:pos="1129"/>
              </w:tabs>
              <w:autoSpaceDN w:val="0"/>
              <w:ind w:left="142" w:right="350"/>
              <w:jc w:val="right"/>
              <w:rPr>
                <w:rFonts w:ascii="Arial" w:hAnsi="Arial" w:cs="Arial"/>
                <w:sz w:val="18"/>
                <w:szCs w:val="18"/>
              </w:rPr>
            </w:pPr>
            <w:r w:rsidRPr="00296B2C">
              <w:rPr>
                <w:rFonts w:ascii="Arial" w:hAnsi="Arial" w:cs="Arial"/>
                <w:sz w:val="18"/>
                <w:szCs w:val="18"/>
              </w:rPr>
              <w:t>24</w:t>
            </w:r>
          </w:p>
        </w:tc>
      </w:tr>
      <w:tr w:rsidR="00443C8A" w:rsidRPr="00E144B8" w:rsidTr="00443C8A">
        <w:tc>
          <w:tcPr>
            <w:tcW w:w="5528" w:type="dxa"/>
            <w:vAlign w:val="bottom"/>
          </w:tcPr>
          <w:p w:rsidR="00443C8A" w:rsidRPr="00E144B8" w:rsidRDefault="00443C8A" w:rsidP="004B21B1">
            <w:pPr>
              <w:pStyle w:val="Ttulo8"/>
              <w:tabs>
                <w:tab w:val="num" w:pos="142"/>
              </w:tabs>
              <w:ind w:left="142"/>
              <w:rPr>
                <w:b w:val="0"/>
                <w:bCs w:val="0"/>
                <w:sz w:val="18"/>
                <w:szCs w:val="18"/>
              </w:rPr>
            </w:pPr>
            <w:r w:rsidRPr="00E144B8">
              <w:rPr>
                <w:b w:val="0"/>
                <w:bCs w:val="0"/>
                <w:sz w:val="18"/>
                <w:szCs w:val="18"/>
              </w:rPr>
              <w:t>Imposto de renda e contribuição social no resultado</w:t>
            </w:r>
          </w:p>
        </w:tc>
        <w:tc>
          <w:tcPr>
            <w:tcW w:w="1559" w:type="dxa"/>
            <w:tcBorders>
              <w:top w:val="single" w:sz="4" w:space="0" w:color="auto"/>
              <w:bottom w:val="double" w:sz="4" w:space="0" w:color="auto"/>
            </w:tcBorders>
            <w:vAlign w:val="bottom"/>
          </w:tcPr>
          <w:p w:rsidR="00443C8A" w:rsidRDefault="004211EC" w:rsidP="002D24C0">
            <w:pPr>
              <w:tabs>
                <w:tab w:val="num" w:pos="142"/>
              </w:tabs>
              <w:autoSpaceDN w:val="0"/>
              <w:ind w:left="142" w:right="350"/>
              <w:jc w:val="right"/>
              <w:rPr>
                <w:rFonts w:ascii="Arial" w:hAnsi="Arial" w:cs="Arial"/>
                <w:b/>
                <w:sz w:val="18"/>
                <w:szCs w:val="18"/>
              </w:rPr>
            </w:pPr>
            <w:r>
              <w:rPr>
                <w:rFonts w:ascii="Arial" w:hAnsi="Arial" w:cs="Arial"/>
                <w:b/>
                <w:sz w:val="18"/>
                <w:szCs w:val="18"/>
              </w:rPr>
              <w:t>(13.</w:t>
            </w:r>
            <w:r w:rsidR="002D24C0">
              <w:rPr>
                <w:rFonts w:ascii="Arial" w:hAnsi="Arial" w:cs="Arial"/>
                <w:b/>
                <w:sz w:val="18"/>
                <w:szCs w:val="18"/>
              </w:rPr>
              <w:t>192</w:t>
            </w:r>
            <w:r>
              <w:rPr>
                <w:rFonts w:ascii="Arial" w:hAnsi="Arial" w:cs="Arial"/>
                <w:b/>
                <w:sz w:val="18"/>
                <w:szCs w:val="18"/>
              </w:rPr>
              <w:t>)</w:t>
            </w:r>
          </w:p>
        </w:tc>
        <w:tc>
          <w:tcPr>
            <w:tcW w:w="1438" w:type="dxa"/>
            <w:tcBorders>
              <w:top w:val="single" w:sz="4" w:space="0" w:color="auto"/>
              <w:bottom w:val="double" w:sz="4" w:space="0" w:color="auto"/>
            </w:tcBorders>
            <w:vAlign w:val="bottom"/>
          </w:tcPr>
          <w:p w:rsidR="00443C8A" w:rsidRPr="00296B2C" w:rsidRDefault="00443C8A" w:rsidP="00A20124">
            <w:pPr>
              <w:tabs>
                <w:tab w:val="num" w:pos="142"/>
              </w:tabs>
              <w:autoSpaceDN w:val="0"/>
              <w:ind w:left="142" w:right="350"/>
              <w:jc w:val="right"/>
              <w:rPr>
                <w:rFonts w:ascii="Arial" w:hAnsi="Arial" w:cs="Arial"/>
                <w:sz w:val="18"/>
                <w:szCs w:val="18"/>
              </w:rPr>
            </w:pPr>
            <w:r w:rsidRPr="00296B2C">
              <w:rPr>
                <w:rFonts w:ascii="Arial" w:hAnsi="Arial" w:cs="Arial"/>
                <w:sz w:val="18"/>
                <w:szCs w:val="18"/>
              </w:rPr>
              <w:t>(5.931)</w:t>
            </w:r>
          </w:p>
        </w:tc>
      </w:tr>
      <w:tr w:rsidR="00443C8A" w:rsidRPr="00E144B8" w:rsidTr="00443C8A">
        <w:tc>
          <w:tcPr>
            <w:tcW w:w="5528" w:type="dxa"/>
            <w:vAlign w:val="bottom"/>
          </w:tcPr>
          <w:p w:rsidR="00443C8A" w:rsidRPr="00E144B8" w:rsidRDefault="00443C8A" w:rsidP="004B21B1">
            <w:pPr>
              <w:pStyle w:val="Ttulo8"/>
              <w:tabs>
                <w:tab w:val="num" w:pos="142"/>
              </w:tabs>
              <w:ind w:left="142"/>
              <w:rPr>
                <w:b w:val="0"/>
                <w:bCs w:val="0"/>
                <w:sz w:val="18"/>
                <w:szCs w:val="18"/>
              </w:rPr>
            </w:pPr>
            <w:r>
              <w:rPr>
                <w:b w:val="0"/>
                <w:bCs w:val="0"/>
                <w:sz w:val="18"/>
                <w:szCs w:val="18"/>
              </w:rPr>
              <w:t>Imposto de renda e contribuição social correntes</w:t>
            </w:r>
          </w:p>
        </w:tc>
        <w:tc>
          <w:tcPr>
            <w:tcW w:w="1559" w:type="dxa"/>
            <w:tcBorders>
              <w:top w:val="double" w:sz="4" w:space="0" w:color="auto"/>
            </w:tcBorders>
            <w:vAlign w:val="bottom"/>
          </w:tcPr>
          <w:p w:rsidR="00443C8A" w:rsidRDefault="004211EC" w:rsidP="002D24C0">
            <w:pPr>
              <w:tabs>
                <w:tab w:val="num" w:pos="142"/>
              </w:tabs>
              <w:autoSpaceDN w:val="0"/>
              <w:ind w:left="142" w:right="350"/>
              <w:jc w:val="right"/>
              <w:rPr>
                <w:rFonts w:ascii="Arial" w:hAnsi="Arial" w:cs="Arial"/>
                <w:b/>
                <w:sz w:val="18"/>
                <w:szCs w:val="18"/>
              </w:rPr>
            </w:pPr>
            <w:r>
              <w:rPr>
                <w:rFonts w:ascii="Arial" w:hAnsi="Arial" w:cs="Arial"/>
                <w:b/>
                <w:sz w:val="18"/>
                <w:szCs w:val="18"/>
              </w:rPr>
              <w:t>(18.</w:t>
            </w:r>
            <w:r w:rsidR="002D24C0">
              <w:rPr>
                <w:rFonts w:ascii="Arial" w:hAnsi="Arial" w:cs="Arial"/>
                <w:b/>
                <w:sz w:val="18"/>
                <w:szCs w:val="18"/>
              </w:rPr>
              <w:t>911</w:t>
            </w:r>
            <w:r>
              <w:rPr>
                <w:rFonts w:ascii="Arial" w:hAnsi="Arial" w:cs="Arial"/>
                <w:b/>
                <w:sz w:val="18"/>
                <w:szCs w:val="18"/>
              </w:rPr>
              <w:t>)</w:t>
            </w:r>
          </w:p>
        </w:tc>
        <w:tc>
          <w:tcPr>
            <w:tcW w:w="1438" w:type="dxa"/>
            <w:tcBorders>
              <w:top w:val="double" w:sz="4" w:space="0" w:color="auto"/>
            </w:tcBorders>
            <w:vAlign w:val="bottom"/>
          </w:tcPr>
          <w:p w:rsidR="00443C8A" w:rsidRPr="00296B2C" w:rsidRDefault="00443C8A" w:rsidP="00A20124">
            <w:pPr>
              <w:tabs>
                <w:tab w:val="num" w:pos="142"/>
              </w:tabs>
              <w:autoSpaceDN w:val="0"/>
              <w:ind w:left="142" w:right="350"/>
              <w:jc w:val="right"/>
              <w:rPr>
                <w:rFonts w:ascii="Arial" w:hAnsi="Arial" w:cs="Arial"/>
                <w:sz w:val="18"/>
                <w:szCs w:val="18"/>
              </w:rPr>
            </w:pPr>
            <w:r w:rsidRPr="00296B2C">
              <w:rPr>
                <w:rFonts w:ascii="Arial" w:hAnsi="Arial" w:cs="Arial"/>
                <w:sz w:val="18"/>
                <w:szCs w:val="18"/>
              </w:rPr>
              <w:t>(11.432)</w:t>
            </w:r>
          </w:p>
        </w:tc>
      </w:tr>
      <w:tr w:rsidR="00443C8A" w:rsidRPr="00E144B8" w:rsidTr="00443C8A">
        <w:tc>
          <w:tcPr>
            <w:tcW w:w="5528" w:type="dxa"/>
            <w:vAlign w:val="bottom"/>
          </w:tcPr>
          <w:p w:rsidR="00443C8A" w:rsidRDefault="00443C8A" w:rsidP="0098360E">
            <w:pPr>
              <w:pStyle w:val="Ttulo8"/>
              <w:tabs>
                <w:tab w:val="num" w:pos="142"/>
              </w:tabs>
              <w:ind w:left="142"/>
              <w:rPr>
                <w:b w:val="0"/>
                <w:bCs w:val="0"/>
                <w:sz w:val="18"/>
                <w:szCs w:val="18"/>
              </w:rPr>
            </w:pPr>
            <w:r>
              <w:rPr>
                <w:b w:val="0"/>
                <w:bCs w:val="0"/>
                <w:sz w:val="18"/>
                <w:szCs w:val="18"/>
              </w:rPr>
              <w:t xml:space="preserve">  Incentivo fiscais:</w:t>
            </w:r>
          </w:p>
        </w:tc>
        <w:tc>
          <w:tcPr>
            <w:tcW w:w="1559" w:type="dxa"/>
            <w:vAlign w:val="bottom"/>
          </w:tcPr>
          <w:p w:rsidR="00443C8A" w:rsidRDefault="00443C8A" w:rsidP="00B9358A">
            <w:pPr>
              <w:tabs>
                <w:tab w:val="num" w:pos="142"/>
              </w:tabs>
              <w:autoSpaceDN w:val="0"/>
              <w:ind w:left="142" w:right="350"/>
              <w:jc w:val="right"/>
              <w:rPr>
                <w:rFonts w:ascii="Arial" w:hAnsi="Arial" w:cs="Arial"/>
                <w:b/>
                <w:sz w:val="18"/>
                <w:szCs w:val="18"/>
              </w:rPr>
            </w:pPr>
          </w:p>
        </w:tc>
        <w:tc>
          <w:tcPr>
            <w:tcW w:w="1438" w:type="dxa"/>
            <w:vAlign w:val="bottom"/>
          </w:tcPr>
          <w:p w:rsidR="00443C8A" w:rsidRPr="00296B2C" w:rsidRDefault="00443C8A" w:rsidP="00A20124">
            <w:pPr>
              <w:tabs>
                <w:tab w:val="num" w:pos="142"/>
              </w:tabs>
              <w:autoSpaceDN w:val="0"/>
              <w:ind w:left="142" w:right="350"/>
              <w:jc w:val="right"/>
              <w:rPr>
                <w:rFonts w:ascii="Arial" w:hAnsi="Arial" w:cs="Arial"/>
                <w:sz w:val="18"/>
                <w:szCs w:val="18"/>
              </w:rPr>
            </w:pPr>
          </w:p>
        </w:tc>
      </w:tr>
      <w:tr w:rsidR="00443C8A" w:rsidRPr="00294E55" w:rsidTr="00443C8A">
        <w:tc>
          <w:tcPr>
            <w:tcW w:w="5528" w:type="dxa"/>
            <w:vAlign w:val="bottom"/>
          </w:tcPr>
          <w:p w:rsidR="00443C8A" w:rsidRPr="00294E55" w:rsidRDefault="00443C8A" w:rsidP="0098360E">
            <w:pPr>
              <w:pStyle w:val="Ttulo8"/>
              <w:tabs>
                <w:tab w:val="num" w:pos="142"/>
              </w:tabs>
              <w:ind w:left="142"/>
              <w:rPr>
                <w:b w:val="0"/>
                <w:bCs w:val="0"/>
                <w:sz w:val="18"/>
                <w:szCs w:val="18"/>
              </w:rPr>
            </w:pPr>
            <w:r>
              <w:rPr>
                <w:b w:val="0"/>
                <w:bCs w:val="0"/>
                <w:sz w:val="18"/>
                <w:szCs w:val="18"/>
              </w:rPr>
              <w:t xml:space="preserve">     </w:t>
            </w:r>
            <w:r w:rsidRPr="00294E55">
              <w:rPr>
                <w:b w:val="0"/>
                <w:bCs w:val="0"/>
                <w:sz w:val="18"/>
                <w:szCs w:val="18"/>
              </w:rPr>
              <w:t>Pro</w:t>
            </w:r>
            <w:r w:rsidR="00DE3DDD" w:rsidRPr="00294E55">
              <w:rPr>
                <w:b w:val="0"/>
                <w:bCs w:val="0"/>
                <w:sz w:val="18"/>
                <w:szCs w:val="18"/>
              </w:rPr>
              <w:t>grama alimentação ao trabalhador</w:t>
            </w:r>
          </w:p>
        </w:tc>
        <w:tc>
          <w:tcPr>
            <w:tcW w:w="1559" w:type="dxa"/>
            <w:vAlign w:val="bottom"/>
          </w:tcPr>
          <w:p w:rsidR="00443C8A" w:rsidRPr="00294E55" w:rsidRDefault="002D24C0" w:rsidP="00B9358A">
            <w:pPr>
              <w:tabs>
                <w:tab w:val="num" w:pos="142"/>
              </w:tabs>
              <w:autoSpaceDN w:val="0"/>
              <w:ind w:left="142" w:right="350"/>
              <w:jc w:val="right"/>
              <w:rPr>
                <w:rFonts w:ascii="Arial" w:hAnsi="Arial" w:cs="Arial"/>
                <w:b/>
                <w:sz w:val="18"/>
                <w:szCs w:val="18"/>
              </w:rPr>
            </w:pPr>
            <w:r w:rsidRPr="00294E55">
              <w:rPr>
                <w:rFonts w:ascii="Arial" w:hAnsi="Arial" w:cs="Arial"/>
                <w:b/>
                <w:sz w:val="18"/>
                <w:szCs w:val="18"/>
              </w:rPr>
              <w:t>179</w:t>
            </w:r>
          </w:p>
        </w:tc>
        <w:tc>
          <w:tcPr>
            <w:tcW w:w="1438" w:type="dxa"/>
            <w:vAlign w:val="bottom"/>
          </w:tcPr>
          <w:p w:rsidR="00443C8A" w:rsidRPr="00296B2C" w:rsidRDefault="00443C8A" w:rsidP="00A20124">
            <w:pPr>
              <w:tabs>
                <w:tab w:val="num" w:pos="142"/>
              </w:tabs>
              <w:autoSpaceDN w:val="0"/>
              <w:ind w:left="142" w:right="350"/>
              <w:jc w:val="right"/>
              <w:rPr>
                <w:rFonts w:ascii="Arial" w:hAnsi="Arial" w:cs="Arial"/>
                <w:sz w:val="18"/>
                <w:szCs w:val="18"/>
              </w:rPr>
            </w:pPr>
            <w:r w:rsidRPr="00296B2C">
              <w:rPr>
                <w:rFonts w:ascii="Arial" w:hAnsi="Arial" w:cs="Arial"/>
                <w:sz w:val="18"/>
                <w:szCs w:val="18"/>
              </w:rPr>
              <w:t>164</w:t>
            </w:r>
          </w:p>
        </w:tc>
      </w:tr>
      <w:tr w:rsidR="00443C8A" w:rsidRPr="00294E55" w:rsidTr="00443C8A">
        <w:tc>
          <w:tcPr>
            <w:tcW w:w="5528" w:type="dxa"/>
            <w:vAlign w:val="bottom"/>
          </w:tcPr>
          <w:p w:rsidR="00443C8A" w:rsidRPr="00294E55" w:rsidRDefault="00443C8A" w:rsidP="004B21B1">
            <w:pPr>
              <w:pStyle w:val="Ttulo8"/>
              <w:tabs>
                <w:tab w:val="num" w:pos="142"/>
              </w:tabs>
              <w:ind w:left="142"/>
              <w:rPr>
                <w:b w:val="0"/>
                <w:bCs w:val="0"/>
                <w:sz w:val="18"/>
                <w:szCs w:val="18"/>
              </w:rPr>
            </w:pPr>
            <w:r w:rsidRPr="00294E55">
              <w:rPr>
                <w:b w:val="0"/>
                <w:bCs w:val="0"/>
                <w:sz w:val="18"/>
                <w:szCs w:val="18"/>
              </w:rPr>
              <w:t xml:space="preserve">     Incentivo a Cultura</w:t>
            </w:r>
          </w:p>
        </w:tc>
        <w:tc>
          <w:tcPr>
            <w:tcW w:w="1559" w:type="dxa"/>
            <w:vAlign w:val="bottom"/>
          </w:tcPr>
          <w:p w:rsidR="002602A7" w:rsidRPr="00294E55" w:rsidRDefault="00DE3DDD" w:rsidP="00DE3DDD">
            <w:pPr>
              <w:tabs>
                <w:tab w:val="num" w:pos="142"/>
              </w:tabs>
              <w:autoSpaceDN w:val="0"/>
              <w:ind w:left="142" w:right="350"/>
              <w:jc w:val="right"/>
              <w:rPr>
                <w:rFonts w:ascii="Arial" w:hAnsi="Arial" w:cs="Arial"/>
                <w:b/>
                <w:sz w:val="18"/>
                <w:szCs w:val="18"/>
              </w:rPr>
            </w:pPr>
            <w:r w:rsidRPr="00294E55">
              <w:rPr>
                <w:rFonts w:ascii="Arial" w:hAnsi="Arial" w:cs="Arial"/>
                <w:b/>
                <w:sz w:val="18"/>
                <w:szCs w:val="18"/>
              </w:rPr>
              <w:t>324</w:t>
            </w:r>
          </w:p>
        </w:tc>
        <w:tc>
          <w:tcPr>
            <w:tcW w:w="1438" w:type="dxa"/>
            <w:vAlign w:val="bottom"/>
          </w:tcPr>
          <w:p w:rsidR="00443C8A" w:rsidRPr="00296B2C" w:rsidRDefault="00443C8A" w:rsidP="00A20124">
            <w:pPr>
              <w:tabs>
                <w:tab w:val="num" w:pos="142"/>
              </w:tabs>
              <w:autoSpaceDN w:val="0"/>
              <w:ind w:left="142" w:right="350"/>
              <w:jc w:val="right"/>
              <w:rPr>
                <w:rFonts w:ascii="Arial" w:hAnsi="Arial" w:cs="Arial"/>
                <w:sz w:val="18"/>
                <w:szCs w:val="18"/>
              </w:rPr>
            </w:pPr>
            <w:r w:rsidRPr="00296B2C">
              <w:rPr>
                <w:rFonts w:ascii="Arial" w:hAnsi="Arial" w:cs="Arial"/>
                <w:sz w:val="18"/>
                <w:szCs w:val="18"/>
              </w:rPr>
              <w:t>210</w:t>
            </w:r>
          </w:p>
        </w:tc>
      </w:tr>
      <w:tr w:rsidR="00443C8A" w:rsidRPr="00294E55" w:rsidTr="00443C8A">
        <w:tc>
          <w:tcPr>
            <w:tcW w:w="5528" w:type="dxa"/>
            <w:vAlign w:val="bottom"/>
          </w:tcPr>
          <w:p w:rsidR="00443C8A" w:rsidRPr="00294E55" w:rsidRDefault="00443C8A" w:rsidP="00095CB4">
            <w:pPr>
              <w:pStyle w:val="Ttulo8"/>
              <w:tabs>
                <w:tab w:val="num" w:pos="142"/>
              </w:tabs>
              <w:ind w:left="142"/>
              <w:rPr>
                <w:b w:val="0"/>
                <w:bCs w:val="0"/>
                <w:sz w:val="18"/>
                <w:szCs w:val="18"/>
              </w:rPr>
            </w:pPr>
            <w:r w:rsidRPr="00294E55">
              <w:rPr>
                <w:b w:val="0"/>
                <w:bCs w:val="0"/>
                <w:sz w:val="18"/>
                <w:szCs w:val="18"/>
              </w:rPr>
              <w:t xml:space="preserve">     </w:t>
            </w:r>
            <w:r w:rsidR="00095CB4" w:rsidRPr="00294E55">
              <w:rPr>
                <w:b w:val="0"/>
                <w:bCs w:val="0"/>
                <w:sz w:val="18"/>
                <w:szCs w:val="18"/>
              </w:rPr>
              <w:t>Outros Incentivos</w:t>
            </w:r>
          </w:p>
        </w:tc>
        <w:tc>
          <w:tcPr>
            <w:tcW w:w="1559" w:type="dxa"/>
            <w:vAlign w:val="bottom"/>
          </w:tcPr>
          <w:p w:rsidR="00443C8A" w:rsidRPr="00294E55" w:rsidRDefault="00095CB4" w:rsidP="00B9358A">
            <w:pPr>
              <w:tabs>
                <w:tab w:val="num" w:pos="142"/>
              </w:tabs>
              <w:autoSpaceDN w:val="0"/>
              <w:ind w:left="142" w:right="350"/>
              <w:jc w:val="right"/>
              <w:rPr>
                <w:rFonts w:ascii="Arial" w:hAnsi="Arial" w:cs="Arial"/>
                <w:b/>
                <w:sz w:val="18"/>
                <w:szCs w:val="18"/>
              </w:rPr>
            </w:pPr>
            <w:r w:rsidRPr="00294E55">
              <w:rPr>
                <w:rFonts w:ascii="Arial" w:hAnsi="Arial" w:cs="Arial"/>
                <w:b/>
                <w:sz w:val="18"/>
                <w:szCs w:val="18"/>
              </w:rPr>
              <w:t>244</w:t>
            </w:r>
          </w:p>
        </w:tc>
        <w:tc>
          <w:tcPr>
            <w:tcW w:w="1438" w:type="dxa"/>
            <w:vAlign w:val="bottom"/>
          </w:tcPr>
          <w:p w:rsidR="00443C8A" w:rsidRPr="00296B2C" w:rsidRDefault="00443C8A" w:rsidP="00A20124">
            <w:pPr>
              <w:tabs>
                <w:tab w:val="num" w:pos="142"/>
              </w:tabs>
              <w:autoSpaceDN w:val="0"/>
              <w:ind w:left="142" w:right="350"/>
              <w:jc w:val="right"/>
              <w:rPr>
                <w:rFonts w:ascii="Arial" w:hAnsi="Arial" w:cs="Arial"/>
                <w:sz w:val="18"/>
                <w:szCs w:val="18"/>
              </w:rPr>
            </w:pPr>
            <w:r w:rsidRPr="00296B2C">
              <w:rPr>
                <w:rFonts w:ascii="Arial" w:hAnsi="Arial" w:cs="Arial"/>
                <w:sz w:val="18"/>
                <w:szCs w:val="18"/>
              </w:rPr>
              <w:t>50</w:t>
            </w:r>
          </w:p>
        </w:tc>
      </w:tr>
      <w:tr w:rsidR="00443C8A" w:rsidRPr="00294E55" w:rsidTr="00443C8A">
        <w:tc>
          <w:tcPr>
            <w:tcW w:w="5528" w:type="dxa"/>
            <w:vAlign w:val="bottom"/>
          </w:tcPr>
          <w:p w:rsidR="00443C8A" w:rsidRPr="00294E55" w:rsidRDefault="00443C8A" w:rsidP="004B21B1">
            <w:pPr>
              <w:pStyle w:val="Ttulo8"/>
              <w:tabs>
                <w:tab w:val="num" w:pos="142"/>
              </w:tabs>
              <w:ind w:left="142"/>
              <w:rPr>
                <w:b w:val="0"/>
                <w:bCs w:val="0"/>
                <w:sz w:val="18"/>
                <w:szCs w:val="18"/>
              </w:rPr>
            </w:pPr>
            <w:r w:rsidRPr="00294E55">
              <w:rPr>
                <w:b w:val="0"/>
                <w:bCs w:val="0"/>
                <w:sz w:val="18"/>
                <w:szCs w:val="18"/>
              </w:rPr>
              <w:t>Imposto de renda e contribuição social diferidos</w:t>
            </w:r>
          </w:p>
        </w:tc>
        <w:tc>
          <w:tcPr>
            <w:tcW w:w="1559" w:type="dxa"/>
            <w:vAlign w:val="bottom"/>
          </w:tcPr>
          <w:p w:rsidR="00443C8A" w:rsidRPr="00294E55" w:rsidRDefault="00292E8C" w:rsidP="00B9358A">
            <w:pPr>
              <w:tabs>
                <w:tab w:val="num" w:pos="142"/>
              </w:tabs>
              <w:autoSpaceDN w:val="0"/>
              <w:ind w:left="142" w:right="350"/>
              <w:jc w:val="right"/>
              <w:rPr>
                <w:rFonts w:ascii="Arial" w:hAnsi="Arial" w:cs="Arial"/>
                <w:b/>
                <w:sz w:val="18"/>
                <w:szCs w:val="18"/>
              </w:rPr>
            </w:pPr>
            <w:r w:rsidRPr="00294E55">
              <w:rPr>
                <w:rFonts w:ascii="Arial" w:hAnsi="Arial" w:cs="Arial"/>
                <w:b/>
                <w:sz w:val="18"/>
                <w:szCs w:val="18"/>
              </w:rPr>
              <w:t>6.930</w:t>
            </w:r>
          </w:p>
        </w:tc>
        <w:tc>
          <w:tcPr>
            <w:tcW w:w="1438" w:type="dxa"/>
            <w:vAlign w:val="bottom"/>
          </w:tcPr>
          <w:p w:rsidR="00443C8A" w:rsidRPr="00296B2C" w:rsidRDefault="00443C8A" w:rsidP="00A20124">
            <w:pPr>
              <w:tabs>
                <w:tab w:val="num" w:pos="142"/>
              </w:tabs>
              <w:autoSpaceDN w:val="0"/>
              <w:ind w:left="142" w:right="350"/>
              <w:jc w:val="right"/>
              <w:rPr>
                <w:rFonts w:ascii="Arial" w:hAnsi="Arial" w:cs="Arial"/>
                <w:sz w:val="18"/>
                <w:szCs w:val="18"/>
              </w:rPr>
            </w:pPr>
            <w:r w:rsidRPr="00296B2C">
              <w:rPr>
                <w:rFonts w:ascii="Arial" w:hAnsi="Arial" w:cs="Arial"/>
                <w:sz w:val="18"/>
                <w:szCs w:val="18"/>
              </w:rPr>
              <w:t>6.332</w:t>
            </w:r>
          </w:p>
        </w:tc>
      </w:tr>
      <w:tr w:rsidR="00443C8A" w:rsidRPr="00E144B8" w:rsidTr="00443C8A">
        <w:tc>
          <w:tcPr>
            <w:tcW w:w="5528" w:type="dxa"/>
            <w:vAlign w:val="bottom"/>
          </w:tcPr>
          <w:p w:rsidR="00443C8A" w:rsidRPr="00294E55" w:rsidRDefault="00443C8A" w:rsidP="004B21B1">
            <w:pPr>
              <w:pStyle w:val="Ttulo8"/>
              <w:tabs>
                <w:tab w:val="num" w:pos="142"/>
              </w:tabs>
              <w:ind w:left="142"/>
              <w:rPr>
                <w:b w:val="0"/>
                <w:bCs w:val="0"/>
                <w:sz w:val="18"/>
                <w:szCs w:val="18"/>
              </w:rPr>
            </w:pPr>
            <w:r w:rsidRPr="00294E55">
              <w:rPr>
                <w:b w:val="0"/>
                <w:bCs w:val="0"/>
                <w:sz w:val="18"/>
                <w:szCs w:val="18"/>
              </w:rPr>
              <w:t>Imposto de renda e contribuição social períodos anteriores</w:t>
            </w:r>
          </w:p>
        </w:tc>
        <w:tc>
          <w:tcPr>
            <w:tcW w:w="1559" w:type="dxa"/>
            <w:vAlign w:val="bottom"/>
          </w:tcPr>
          <w:p w:rsidR="00443C8A" w:rsidRPr="00294E55" w:rsidRDefault="004211EC">
            <w:pPr>
              <w:tabs>
                <w:tab w:val="num" w:pos="142"/>
              </w:tabs>
              <w:autoSpaceDN w:val="0"/>
              <w:ind w:left="142" w:right="350"/>
              <w:jc w:val="right"/>
              <w:rPr>
                <w:rFonts w:ascii="Arial" w:hAnsi="Arial" w:cs="Arial"/>
                <w:b/>
                <w:sz w:val="18"/>
                <w:szCs w:val="18"/>
              </w:rPr>
            </w:pPr>
            <w:r w:rsidRPr="00294E55">
              <w:rPr>
                <w:rFonts w:ascii="Arial" w:hAnsi="Arial" w:cs="Arial"/>
                <w:b/>
                <w:sz w:val="18"/>
                <w:szCs w:val="18"/>
              </w:rPr>
              <w:t>-</w:t>
            </w:r>
          </w:p>
        </w:tc>
        <w:tc>
          <w:tcPr>
            <w:tcW w:w="1438" w:type="dxa"/>
            <w:vAlign w:val="bottom"/>
          </w:tcPr>
          <w:p w:rsidR="00443C8A" w:rsidRPr="00296B2C" w:rsidRDefault="00443C8A" w:rsidP="00A20124">
            <w:pPr>
              <w:tabs>
                <w:tab w:val="num" w:pos="142"/>
              </w:tabs>
              <w:autoSpaceDN w:val="0"/>
              <w:ind w:left="142" w:right="350"/>
              <w:jc w:val="right"/>
              <w:rPr>
                <w:rFonts w:ascii="Arial" w:hAnsi="Arial" w:cs="Arial"/>
                <w:sz w:val="18"/>
                <w:szCs w:val="18"/>
              </w:rPr>
            </w:pPr>
            <w:r w:rsidRPr="00296B2C">
              <w:rPr>
                <w:rFonts w:ascii="Arial" w:hAnsi="Arial" w:cs="Arial"/>
                <w:sz w:val="18"/>
                <w:szCs w:val="18"/>
              </w:rPr>
              <w:t>(831)</w:t>
            </w:r>
          </w:p>
        </w:tc>
      </w:tr>
      <w:tr w:rsidR="00443C8A" w:rsidRPr="00E144B8" w:rsidTr="00443C8A">
        <w:trPr>
          <w:trHeight w:val="413"/>
        </w:trPr>
        <w:tc>
          <w:tcPr>
            <w:tcW w:w="5528" w:type="dxa"/>
            <w:vAlign w:val="bottom"/>
          </w:tcPr>
          <w:p w:rsidR="00443C8A" w:rsidRPr="00E144B8" w:rsidRDefault="00443C8A" w:rsidP="004B21B1">
            <w:pPr>
              <w:pStyle w:val="Ttulo8"/>
              <w:tabs>
                <w:tab w:val="num" w:pos="142"/>
              </w:tabs>
              <w:ind w:left="142"/>
              <w:rPr>
                <w:b w:val="0"/>
                <w:bCs w:val="0"/>
                <w:sz w:val="18"/>
                <w:szCs w:val="18"/>
              </w:rPr>
            </w:pPr>
          </w:p>
        </w:tc>
        <w:tc>
          <w:tcPr>
            <w:tcW w:w="1559" w:type="dxa"/>
            <w:vAlign w:val="bottom"/>
          </w:tcPr>
          <w:p w:rsidR="00443C8A" w:rsidRDefault="00443C8A" w:rsidP="004B21B1">
            <w:pPr>
              <w:tabs>
                <w:tab w:val="num" w:pos="142"/>
              </w:tabs>
              <w:autoSpaceDN w:val="0"/>
              <w:ind w:left="142" w:right="350"/>
              <w:jc w:val="right"/>
              <w:rPr>
                <w:rFonts w:ascii="Arial" w:hAnsi="Arial" w:cs="Arial"/>
                <w:b/>
                <w:sz w:val="18"/>
                <w:szCs w:val="18"/>
              </w:rPr>
            </w:pPr>
          </w:p>
        </w:tc>
        <w:tc>
          <w:tcPr>
            <w:tcW w:w="1438" w:type="dxa"/>
            <w:vAlign w:val="bottom"/>
          </w:tcPr>
          <w:p w:rsidR="00443C8A" w:rsidRPr="00296B2C" w:rsidRDefault="00443C8A" w:rsidP="00A20124">
            <w:pPr>
              <w:tabs>
                <w:tab w:val="num" w:pos="142"/>
              </w:tabs>
              <w:autoSpaceDN w:val="0"/>
              <w:ind w:left="142" w:right="350"/>
              <w:jc w:val="right"/>
              <w:rPr>
                <w:rFonts w:ascii="Arial" w:hAnsi="Arial" w:cs="Arial"/>
                <w:sz w:val="18"/>
                <w:szCs w:val="18"/>
              </w:rPr>
            </w:pPr>
          </w:p>
        </w:tc>
      </w:tr>
    </w:tbl>
    <w:p w:rsidR="00137756" w:rsidRPr="003C38F9" w:rsidRDefault="003C38F9" w:rsidP="003C38F9">
      <w:pPr>
        <w:pStyle w:val="Recuodecorpodetexto2"/>
        <w:numPr>
          <w:ilvl w:val="0"/>
          <w:numId w:val="23"/>
        </w:numPr>
        <w:jc w:val="left"/>
        <w:rPr>
          <w:rFonts w:ascii="Arial" w:hAnsi="Arial" w:cs="Arial"/>
          <w:szCs w:val="22"/>
          <w:u w:val="single"/>
        </w:rPr>
      </w:pPr>
      <w:r w:rsidRPr="003C38F9">
        <w:rPr>
          <w:rFonts w:ascii="Arial" w:hAnsi="Arial" w:cs="Arial"/>
          <w:szCs w:val="22"/>
          <w:u w:val="single"/>
        </w:rPr>
        <w:t>Medida Provisória 627</w:t>
      </w:r>
    </w:p>
    <w:p w:rsidR="003C38F9" w:rsidRDefault="003C38F9" w:rsidP="003C38F9">
      <w:pPr>
        <w:pStyle w:val="Recuodecorpodetexto2"/>
        <w:ind w:left="928"/>
        <w:jc w:val="left"/>
        <w:rPr>
          <w:rFonts w:ascii="Arial" w:hAnsi="Arial" w:cs="Arial"/>
          <w:szCs w:val="22"/>
        </w:rPr>
      </w:pPr>
    </w:p>
    <w:p w:rsidR="003C38F9" w:rsidRPr="003C38F9" w:rsidRDefault="003C38F9" w:rsidP="003C38F9">
      <w:pPr>
        <w:pStyle w:val="Recuodecorpodetexto2"/>
        <w:ind w:left="928" w:right="191"/>
        <w:rPr>
          <w:rFonts w:ascii="Arial" w:hAnsi="Arial" w:cs="Arial"/>
          <w:szCs w:val="22"/>
        </w:rPr>
      </w:pPr>
      <w:r w:rsidRPr="003C38F9">
        <w:rPr>
          <w:rFonts w:ascii="Arial" w:hAnsi="Arial" w:cs="Arial"/>
          <w:szCs w:val="22"/>
        </w:rPr>
        <w:t>Em 17 de setembro de 2013, foi publicada a Instrução Normativa RFB 1.397 (IN 1.397) e em 12 de novembro de 2013 foi publicada a Medida Provisória 627 (MP 627) que: (i) revoga o Regime Tributário de Transição (RTT) a partir de 2015, com a introdução de novo regime tributário; (ii) altera o Decreto-Lei nº1.598/77 pertinente ao cálculo do imposto de renda da pessoa jurídica e a legislação sobre a contribuição social sobre o lucro líquido. O novo regime tributário previsto na MP 627 passa a vigorar a partir de 2014, caso a entidade exerça tal opção. Dentre os dispositivos da MP 627, destacam-se alguns que dão tratamento à distribuição de lucros e dividendos, base de cálculo dos juros sobre o capital próprio e critério de cálculo da equivalência patrimonial durante a vigência do RTT.</w:t>
      </w:r>
    </w:p>
    <w:p w:rsidR="003C38F9" w:rsidRPr="003C38F9" w:rsidRDefault="003C38F9" w:rsidP="003C38F9">
      <w:pPr>
        <w:pStyle w:val="Recuodecorpodetexto2"/>
        <w:ind w:left="928" w:right="191"/>
        <w:rPr>
          <w:rFonts w:ascii="Arial" w:hAnsi="Arial" w:cs="Arial"/>
          <w:szCs w:val="22"/>
        </w:rPr>
      </w:pPr>
      <w:r w:rsidRPr="003C38F9">
        <w:rPr>
          <w:rFonts w:ascii="Arial" w:hAnsi="Arial" w:cs="Arial"/>
          <w:szCs w:val="22"/>
        </w:rPr>
        <w:tab/>
      </w:r>
    </w:p>
    <w:p w:rsidR="003C38F9" w:rsidRPr="003C38F9" w:rsidRDefault="003C38F9" w:rsidP="003C38F9">
      <w:pPr>
        <w:pStyle w:val="Recuodecorpodetexto2"/>
        <w:ind w:left="928" w:right="191"/>
        <w:jc w:val="left"/>
        <w:rPr>
          <w:rFonts w:ascii="Arial" w:hAnsi="Arial" w:cs="Arial"/>
          <w:szCs w:val="22"/>
        </w:rPr>
      </w:pPr>
      <w:r w:rsidRPr="003C38F9">
        <w:rPr>
          <w:rFonts w:ascii="Arial" w:hAnsi="Arial" w:cs="Arial"/>
          <w:szCs w:val="22"/>
        </w:rPr>
        <w:t>A Companhia preparou um estudo dos potenciais efeitos da aplicação da MP 627 e IN 1.397 e concluiu que não resultam em efeitos relevantes em suas operações e em suas demonstrações financeiras do exercício findo em 31 de dezembro de 2013, baseada na nossa melhor interpretação do texto corrente da MP.  A possível conversão da MP 627 em Lei pode resultar em alteração na nossa conclusão. A Companhia aguarda a definição das emendas à MP 627 para que possa optar ou não pela sua adoção antecipada no exercício fiscal 2014</w:t>
      </w:r>
    </w:p>
    <w:p w:rsidR="00443C8A" w:rsidRDefault="00443C8A" w:rsidP="00970161">
      <w:pPr>
        <w:pStyle w:val="Recuodecorpodetexto2"/>
        <w:ind w:left="851"/>
        <w:jc w:val="left"/>
        <w:rPr>
          <w:rFonts w:ascii="Arial" w:hAnsi="Arial" w:cs="Arial"/>
          <w:szCs w:val="22"/>
        </w:rPr>
      </w:pPr>
    </w:p>
    <w:p w:rsidR="003C38F9" w:rsidRDefault="003C38F9" w:rsidP="00970161">
      <w:pPr>
        <w:pStyle w:val="Recuodecorpodetexto2"/>
        <w:ind w:left="851"/>
        <w:jc w:val="left"/>
        <w:rPr>
          <w:rFonts w:ascii="Arial" w:hAnsi="Arial" w:cs="Arial"/>
          <w:szCs w:val="22"/>
        </w:rPr>
      </w:pPr>
    </w:p>
    <w:p w:rsidR="003C38F9" w:rsidRDefault="003C38F9" w:rsidP="00970161">
      <w:pPr>
        <w:pStyle w:val="Recuodecorpodetexto2"/>
        <w:ind w:left="851"/>
        <w:jc w:val="left"/>
        <w:rPr>
          <w:rFonts w:ascii="Arial" w:hAnsi="Arial" w:cs="Arial"/>
          <w:szCs w:val="22"/>
        </w:rPr>
      </w:pPr>
    </w:p>
    <w:p w:rsidR="003C38F9" w:rsidRPr="009C5A07" w:rsidRDefault="003C38F9" w:rsidP="00970161">
      <w:pPr>
        <w:pStyle w:val="Recuodecorpodetexto2"/>
        <w:ind w:left="851"/>
        <w:jc w:val="left"/>
        <w:rPr>
          <w:rFonts w:ascii="Arial" w:hAnsi="Arial" w:cs="Arial"/>
          <w:szCs w:val="22"/>
        </w:rPr>
      </w:pPr>
    </w:p>
    <w:p w:rsidR="004A6A1F" w:rsidRPr="009809F6" w:rsidRDefault="00705816" w:rsidP="00C83C0C">
      <w:pPr>
        <w:autoSpaceDN w:val="0"/>
        <w:ind w:left="426" w:hanging="426"/>
        <w:rPr>
          <w:rFonts w:ascii="Arial" w:hAnsi="Arial" w:cs="Arial"/>
          <w:b/>
          <w:bCs/>
          <w:sz w:val="26"/>
          <w:szCs w:val="26"/>
        </w:rPr>
      </w:pPr>
      <w:r w:rsidRPr="009809F6">
        <w:rPr>
          <w:rFonts w:ascii="Arial" w:hAnsi="Arial" w:cs="Arial"/>
          <w:b/>
          <w:bCs/>
          <w:sz w:val="26"/>
          <w:szCs w:val="26"/>
        </w:rPr>
        <w:t>1</w:t>
      </w:r>
      <w:r w:rsidR="007E1ECD">
        <w:rPr>
          <w:rFonts w:ascii="Arial" w:hAnsi="Arial" w:cs="Arial"/>
          <w:b/>
          <w:bCs/>
          <w:sz w:val="26"/>
          <w:szCs w:val="26"/>
        </w:rPr>
        <w:t>8</w:t>
      </w:r>
      <w:r w:rsidR="004A6A1F" w:rsidRPr="009809F6">
        <w:rPr>
          <w:rFonts w:ascii="Arial" w:hAnsi="Arial" w:cs="Arial"/>
          <w:b/>
          <w:bCs/>
          <w:sz w:val="26"/>
          <w:szCs w:val="26"/>
        </w:rPr>
        <w:t>.</w:t>
      </w:r>
      <w:r w:rsidR="00137756" w:rsidRPr="009809F6">
        <w:rPr>
          <w:rFonts w:ascii="Arial" w:hAnsi="Arial" w:cs="Arial"/>
          <w:b/>
          <w:bCs/>
          <w:sz w:val="26"/>
          <w:szCs w:val="26"/>
        </w:rPr>
        <w:tab/>
      </w:r>
      <w:r w:rsidR="004A6A1F" w:rsidRPr="009809F6">
        <w:rPr>
          <w:rFonts w:ascii="Arial" w:hAnsi="Arial" w:cs="Arial"/>
          <w:b/>
          <w:bCs/>
          <w:sz w:val="26"/>
          <w:szCs w:val="26"/>
        </w:rPr>
        <w:t>Remuneração dos administradores</w:t>
      </w:r>
    </w:p>
    <w:p w:rsidR="004A6A1F" w:rsidRPr="00137756" w:rsidRDefault="004A6A1F" w:rsidP="00137756">
      <w:pPr>
        <w:pStyle w:val="Recuodecorpodetexto2"/>
        <w:ind w:left="425"/>
        <w:jc w:val="left"/>
        <w:rPr>
          <w:rFonts w:ascii="Arial" w:hAnsi="Arial" w:cs="Arial"/>
          <w:szCs w:val="22"/>
        </w:rPr>
      </w:pPr>
    </w:p>
    <w:p w:rsidR="004A6A1F" w:rsidRPr="00137756" w:rsidRDefault="004A6A1F" w:rsidP="00137756">
      <w:pPr>
        <w:pStyle w:val="Recuodecorpodetexto2"/>
        <w:ind w:left="425"/>
        <w:jc w:val="left"/>
        <w:rPr>
          <w:rFonts w:ascii="Arial" w:hAnsi="Arial" w:cs="Arial"/>
          <w:szCs w:val="22"/>
        </w:rPr>
      </w:pPr>
      <w:r w:rsidRPr="00137756">
        <w:rPr>
          <w:rFonts w:ascii="Arial" w:hAnsi="Arial" w:cs="Arial"/>
          <w:szCs w:val="22"/>
        </w:rPr>
        <w:t>O Conselho de Administração é composto por três membros. Os membros da diretoria executiva não possuem ações da Companhia.</w:t>
      </w:r>
    </w:p>
    <w:p w:rsidR="004A6A1F" w:rsidRPr="00137756" w:rsidRDefault="004A6A1F" w:rsidP="00137756">
      <w:pPr>
        <w:pStyle w:val="Recuodecorpodetexto2"/>
        <w:ind w:left="425"/>
        <w:jc w:val="left"/>
        <w:rPr>
          <w:rFonts w:ascii="Arial" w:hAnsi="Arial" w:cs="Arial"/>
          <w:szCs w:val="22"/>
        </w:rPr>
      </w:pPr>
    </w:p>
    <w:p w:rsidR="004A6A1F" w:rsidRPr="00137756" w:rsidRDefault="004A6A1F" w:rsidP="00137756">
      <w:pPr>
        <w:pStyle w:val="Recuodecorpodetexto2"/>
        <w:ind w:left="425"/>
        <w:jc w:val="left"/>
        <w:rPr>
          <w:rFonts w:ascii="Arial" w:hAnsi="Arial" w:cs="Arial"/>
          <w:szCs w:val="22"/>
        </w:rPr>
      </w:pPr>
      <w:r w:rsidRPr="00137756">
        <w:rPr>
          <w:rFonts w:ascii="Arial" w:hAnsi="Arial" w:cs="Arial"/>
          <w:szCs w:val="22"/>
        </w:rPr>
        <w:t>Não existe na Companhia plano de bonificação adicional aos honorários dos membros do Conselho de Administração ou da diretoria executiva, ou quaisquer outros benefícios, sendo a remuneração composta unicamente por honorários.</w:t>
      </w:r>
    </w:p>
    <w:p w:rsidR="00515A80" w:rsidRPr="00137756" w:rsidRDefault="00515A80" w:rsidP="00137756">
      <w:pPr>
        <w:pStyle w:val="Recuodecorpodetexto2"/>
        <w:ind w:left="425"/>
        <w:jc w:val="left"/>
        <w:rPr>
          <w:rFonts w:ascii="Arial" w:hAnsi="Arial" w:cs="Arial"/>
          <w:szCs w:val="22"/>
        </w:rPr>
      </w:pPr>
    </w:p>
    <w:p w:rsidR="003C38F9" w:rsidRDefault="004A6A1F" w:rsidP="003C38F9">
      <w:pPr>
        <w:ind w:left="425"/>
        <w:rPr>
          <w:rFonts w:ascii="Arial" w:hAnsi="Arial" w:cs="Arial"/>
          <w:sz w:val="22"/>
          <w:szCs w:val="22"/>
        </w:rPr>
      </w:pPr>
      <w:r w:rsidRPr="00137756">
        <w:rPr>
          <w:rFonts w:ascii="Arial" w:hAnsi="Arial" w:cs="Arial"/>
          <w:sz w:val="22"/>
          <w:szCs w:val="22"/>
        </w:rPr>
        <w:t xml:space="preserve">O valor dos honorários pagos a diretoria </w:t>
      </w:r>
      <w:r w:rsidR="00D37F7D">
        <w:rPr>
          <w:rFonts w:ascii="Arial" w:hAnsi="Arial" w:cs="Arial"/>
          <w:sz w:val="22"/>
          <w:szCs w:val="22"/>
        </w:rPr>
        <w:t xml:space="preserve">e ao conselho de administração, </w:t>
      </w:r>
      <w:r w:rsidRPr="00137756">
        <w:rPr>
          <w:rFonts w:ascii="Arial" w:hAnsi="Arial" w:cs="Arial"/>
          <w:sz w:val="22"/>
          <w:szCs w:val="22"/>
        </w:rPr>
        <w:t>até 31 de dezembro de 20</w:t>
      </w:r>
      <w:r w:rsidR="00515A80" w:rsidRPr="00137756">
        <w:rPr>
          <w:rFonts w:ascii="Arial" w:hAnsi="Arial" w:cs="Arial"/>
          <w:sz w:val="22"/>
          <w:szCs w:val="22"/>
        </w:rPr>
        <w:t>1</w:t>
      </w:r>
      <w:r w:rsidR="004714ED">
        <w:rPr>
          <w:rFonts w:ascii="Arial" w:hAnsi="Arial" w:cs="Arial"/>
          <w:sz w:val="22"/>
          <w:szCs w:val="22"/>
        </w:rPr>
        <w:t>3</w:t>
      </w:r>
      <w:r w:rsidRPr="00137756">
        <w:rPr>
          <w:rFonts w:ascii="Arial" w:hAnsi="Arial" w:cs="Arial"/>
          <w:sz w:val="22"/>
          <w:szCs w:val="22"/>
        </w:rPr>
        <w:t xml:space="preserve"> foi de R$</w:t>
      </w:r>
      <w:r w:rsidR="004714ED">
        <w:rPr>
          <w:rFonts w:ascii="Arial" w:hAnsi="Arial" w:cs="Arial"/>
          <w:sz w:val="22"/>
          <w:szCs w:val="22"/>
        </w:rPr>
        <w:t>1.266</w:t>
      </w:r>
      <w:r w:rsidRPr="00137756">
        <w:rPr>
          <w:rFonts w:ascii="Arial" w:hAnsi="Arial" w:cs="Arial"/>
          <w:sz w:val="22"/>
          <w:szCs w:val="22"/>
        </w:rPr>
        <w:t xml:space="preserve"> (R$</w:t>
      </w:r>
      <w:r w:rsidR="004714ED">
        <w:rPr>
          <w:rFonts w:ascii="Arial" w:hAnsi="Arial" w:cs="Arial"/>
          <w:sz w:val="22"/>
          <w:szCs w:val="22"/>
        </w:rPr>
        <w:t>2.266</w:t>
      </w:r>
      <w:r w:rsidRPr="00137756">
        <w:rPr>
          <w:rFonts w:ascii="Arial" w:hAnsi="Arial" w:cs="Arial"/>
          <w:sz w:val="22"/>
          <w:szCs w:val="22"/>
        </w:rPr>
        <w:t xml:space="preserve"> em 31 de dezembro de 20</w:t>
      </w:r>
      <w:r w:rsidR="002A059C" w:rsidRPr="00137756">
        <w:rPr>
          <w:rFonts w:ascii="Arial" w:hAnsi="Arial" w:cs="Arial"/>
          <w:sz w:val="22"/>
          <w:szCs w:val="22"/>
        </w:rPr>
        <w:t>1</w:t>
      </w:r>
      <w:r w:rsidR="004714ED">
        <w:rPr>
          <w:rFonts w:ascii="Arial" w:hAnsi="Arial" w:cs="Arial"/>
          <w:sz w:val="22"/>
          <w:szCs w:val="22"/>
        </w:rPr>
        <w:t>2</w:t>
      </w:r>
      <w:r w:rsidRPr="00137756">
        <w:rPr>
          <w:rFonts w:ascii="Arial" w:hAnsi="Arial" w:cs="Arial"/>
          <w:sz w:val="22"/>
          <w:szCs w:val="22"/>
        </w:rPr>
        <w:t>).</w:t>
      </w:r>
    </w:p>
    <w:p w:rsidR="003C38F9" w:rsidRDefault="003C38F9" w:rsidP="003C38F9">
      <w:pPr>
        <w:ind w:left="425"/>
        <w:rPr>
          <w:rFonts w:ascii="Arial" w:hAnsi="Arial" w:cs="Arial"/>
          <w:sz w:val="22"/>
          <w:szCs w:val="22"/>
        </w:rPr>
      </w:pPr>
    </w:p>
    <w:p w:rsidR="003C38F9" w:rsidRDefault="003C38F9" w:rsidP="003C38F9">
      <w:pPr>
        <w:ind w:left="425"/>
        <w:rPr>
          <w:rFonts w:ascii="Arial" w:hAnsi="Arial" w:cs="Arial"/>
          <w:sz w:val="22"/>
          <w:szCs w:val="22"/>
        </w:rPr>
      </w:pPr>
    </w:p>
    <w:p w:rsidR="004A6A1F" w:rsidRPr="003C38F9" w:rsidRDefault="00DA42B5" w:rsidP="00441975">
      <w:pPr>
        <w:rPr>
          <w:rFonts w:ascii="Arial" w:hAnsi="Arial" w:cs="Arial"/>
          <w:sz w:val="22"/>
          <w:szCs w:val="22"/>
        </w:rPr>
      </w:pPr>
      <w:r w:rsidRPr="009809F6">
        <w:rPr>
          <w:rFonts w:ascii="Arial" w:hAnsi="Arial" w:cs="Arial"/>
          <w:b/>
          <w:bCs/>
          <w:sz w:val="26"/>
          <w:szCs w:val="26"/>
        </w:rPr>
        <w:t>1</w:t>
      </w:r>
      <w:r w:rsidR="007E1ECD">
        <w:rPr>
          <w:rFonts w:ascii="Arial" w:hAnsi="Arial" w:cs="Arial"/>
          <w:b/>
          <w:bCs/>
          <w:sz w:val="26"/>
          <w:szCs w:val="26"/>
        </w:rPr>
        <w:t>9</w:t>
      </w:r>
      <w:r w:rsidR="00441975">
        <w:rPr>
          <w:rFonts w:ascii="Arial" w:hAnsi="Arial" w:cs="Arial"/>
          <w:b/>
          <w:bCs/>
          <w:sz w:val="26"/>
          <w:szCs w:val="26"/>
        </w:rPr>
        <w:t xml:space="preserve">. </w:t>
      </w:r>
      <w:r w:rsidR="004A6A1F" w:rsidRPr="009809F6">
        <w:rPr>
          <w:rFonts w:ascii="Arial" w:hAnsi="Arial" w:cs="Arial"/>
          <w:b/>
          <w:bCs/>
          <w:sz w:val="26"/>
          <w:szCs w:val="26"/>
        </w:rPr>
        <w:t xml:space="preserve">Cobertura de seguros </w:t>
      </w:r>
    </w:p>
    <w:p w:rsidR="004A6A1F" w:rsidRPr="00137756" w:rsidRDefault="004A6A1F" w:rsidP="00137756">
      <w:pPr>
        <w:pStyle w:val="Recuodecorpodetexto2"/>
        <w:tabs>
          <w:tab w:val="num" w:pos="284"/>
        </w:tabs>
        <w:ind w:left="425"/>
        <w:jc w:val="left"/>
        <w:rPr>
          <w:rFonts w:ascii="Arial" w:hAnsi="Arial" w:cs="Arial"/>
          <w:sz w:val="18"/>
          <w:szCs w:val="18"/>
        </w:rPr>
      </w:pPr>
    </w:p>
    <w:p w:rsidR="004A6A1F" w:rsidRPr="00137756" w:rsidRDefault="004A6A1F" w:rsidP="00137756">
      <w:pPr>
        <w:pStyle w:val="Recuodecorpodetexto2"/>
        <w:ind w:left="426"/>
        <w:jc w:val="left"/>
        <w:rPr>
          <w:rFonts w:ascii="Arial" w:hAnsi="Arial" w:cs="Arial"/>
          <w:szCs w:val="22"/>
        </w:rPr>
      </w:pPr>
      <w:r w:rsidRPr="00137756">
        <w:rPr>
          <w:rFonts w:ascii="Arial" w:hAnsi="Arial" w:cs="Arial"/>
          <w:szCs w:val="22"/>
        </w:rPr>
        <w:t>A Companhia contratou, por força do contrato de concessão, cobertura de seguro</w:t>
      </w:r>
      <w:r w:rsidR="00137756" w:rsidRPr="00137756">
        <w:rPr>
          <w:rFonts w:ascii="Arial" w:hAnsi="Arial" w:cs="Arial"/>
          <w:szCs w:val="22"/>
        </w:rPr>
        <w:t xml:space="preserve"> na modalidade Seguro Garantia -</w:t>
      </w:r>
      <w:r w:rsidRPr="00137756">
        <w:rPr>
          <w:rFonts w:ascii="Arial" w:hAnsi="Arial" w:cs="Arial"/>
          <w:szCs w:val="22"/>
        </w:rPr>
        <w:t xml:space="preserve"> Fiança com o objetivo de garantir a execução das obras de ampliação, conservação, manutenção e operação da rodovia.</w:t>
      </w:r>
    </w:p>
    <w:p w:rsidR="004A6A1F" w:rsidRPr="00137756" w:rsidRDefault="004A6A1F" w:rsidP="00137756">
      <w:pPr>
        <w:pStyle w:val="Recuodecorpodetexto2"/>
        <w:ind w:left="426"/>
        <w:jc w:val="left"/>
        <w:rPr>
          <w:rFonts w:ascii="Arial" w:hAnsi="Arial" w:cs="Arial"/>
          <w:sz w:val="18"/>
          <w:szCs w:val="18"/>
        </w:rPr>
      </w:pPr>
    </w:p>
    <w:p w:rsidR="004A6A1F" w:rsidRPr="00137756" w:rsidRDefault="004A6A1F" w:rsidP="00137756">
      <w:pPr>
        <w:pStyle w:val="Recuodecorpodetexto2"/>
        <w:ind w:left="426"/>
        <w:jc w:val="left"/>
        <w:rPr>
          <w:rFonts w:ascii="Arial" w:hAnsi="Arial" w:cs="Arial"/>
          <w:szCs w:val="22"/>
        </w:rPr>
      </w:pPr>
      <w:r w:rsidRPr="00137756">
        <w:rPr>
          <w:rFonts w:ascii="Arial" w:hAnsi="Arial" w:cs="Arial"/>
          <w:szCs w:val="22"/>
        </w:rPr>
        <w:t>As apólices possuem renovações anuais, sendo consideradas suficientes pela Administração da Companhia para cobrir os riscos inerentes de todas as suas atividades,</w:t>
      </w:r>
      <w:r w:rsidR="00DC5BFE" w:rsidRPr="00137756">
        <w:rPr>
          <w:rFonts w:ascii="Arial" w:hAnsi="Arial" w:cs="Arial"/>
          <w:szCs w:val="22"/>
        </w:rPr>
        <w:t xml:space="preserve"> </w:t>
      </w:r>
      <w:r w:rsidRPr="00137756">
        <w:rPr>
          <w:rFonts w:ascii="Arial" w:hAnsi="Arial" w:cs="Arial"/>
          <w:szCs w:val="22"/>
        </w:rPr>
        <w:t>inclusive seguros do tipo “all risks” para danos materiais, cobrindo perda, destruição ou dano de todos os bens que integram a concessão, de acordo com os padrões internacionais para empreendimentos dessa natureza, nas seguintes modalidades: riscos de construção, projetistas, maquinários e equipamentos de obra, danos patrimoniais, avarias de máquinas e perda de receitas, cujas etapas e respectivas coberturas de seguro e prazo de vigência, estão abaixo relacionadas:</w:t>
      </w:r>
    </w:p>
    <w:p w:rsidR="004A6A1F" w:rsidRPr="00137756" w:rsidRDefault="004A6A1F" w:rsidP="00137756">
      <w:pPr>
        <w:pStyle w:val="Recuodecorpodetexto2"/>
        <w:tabs>
          <w:tab w:val="num" w:pos="284"/>
        </w:tabs>
        <w:ind w:left="425"/>
        <w:jc w:val="left"/>
        <w:rPr>
          <w:rFonts w:ascii="Arial" w:hAnsi="Arial" w:cs="Arial"/>
          <w:sz w:val="18"/>
          <w:szCs w:val="18"/>
        </w:rPr>
      </w:pPr>
    </w:p>
    <w:tbl>
      <w:tblPr>
        <w:tblW w:w="8259" w:type="dxa"/>
        <w:tblInd w:w="434" w:type="dxa"/>
        <w:tblBorders>
          <w:top w:val="double" w:sz="4" w:space="0" w:color="auto"/>
        </w:tblBorders>
        <w:tblLayout w:type="fixed"/>
        <w:tblCellMar>
          <w:left w:w="0" w:type="dxa"/>
          <w:right w:w="0" w:type="dxa"/>
        </w:tblCellMar>
        <w:tblLook w:val="0000" w:firstRow="0" w:lastRow="0" w:firstColumn="0" w:lastColumn="0" w:noHBand="0" w:noVBand="0"/>
      </w:tblPr>
      <w:tblGrid>
        <w:gridCol w:w="3500"/>
        <w:gridCol w:w="2551"/>
        <w:gridCol w:w="2208"/>
      </w:tblGrid>
      <w:tr w:rsidR="00137756" w:rsidRPr="0081485A" w:rsidTr="00137756">
        <w:tc>
          <w:tcPr>
            <w:tcW w:w="3500" w:type="dxa"/>
            <w:tcBorders>
              <w:top w:val="nil"/>
              <w:left w:val="nil"/>
              <w:bottom w:val="nil"/>
              <w:right w:val="nil"/>
            </w:tcBorders>
            <w:vAlign w:val="bottom"/>
          </w:tcPr>
          <w:p w:rsidR="00137756" w:rsidRPr="00443C8A" w:rsidRDefault="00137756" w:rsidP="00535E97">
            <w:pPr>
              <w:tabs>
                <w:tab w:val="left" w:pos="284"/>
                <w:tab w:val="left" w:pos="567"/>
                <w:tab w:val="left" w:pos="851"/>
              </w:tabs>
              <w:autoSpaceDN w:val="0"/>
              <w:jc w:val="center"/>
              <w:rPr>
                <w:rFonts w:ascii="Arial" w:hAnsi="Arial" w:cs="Arial"/>
                <w:b/>
                <w:snapToGrid w:val="0"/>
                <w:color w:val="000000"/>
                <w:sz w:val="16"/>
                <w:szCs w:val="16"/>
              </w:rPr>
            </w:pPr>
          </w:p>
        </w:tc>
        <w:tc>
          <w:tcPr>
            <w:tcW w:w="2551" w:type="dxa"/>
            <w:tcBorders>
              <w:top w:val="nil"/>
              <w:left w:val="nil"/>
              <w:bottom w:val="nil"/>
              <w:right w:val="nil"/>
            </w:tcBorders>
            <w:vAlign w:val="bottom"/>
          </w:tcPr>
          <w:p w:rsidR="00137756" w:rsidRPr="00443C8A" w:rsidRDefault="00137756" w:rsidP="00535E97">
            <w:pPr>
              <w:autoSpaceDN w:val="0"/>
              <w:jc w:val="center"/>
              <w:rPr>
                <w:rFonts w:ascii="Arial" w:hAnsi="Arial" w:cs="Arial"/>
                <w:b/>
                <w:snapToGrid w:val="0"/>
                <w:color w:val="000000"/>
                <w:sz w:val="16"/>
                <w:szCs w:val="16"/>
              </w:rPr>
            </w:pPr>
            <w:r w:rsidRPr="00443C8A">
              <w:rPr>
                <w:rFonts w:ascii="Arial" w:hAnsi="Arial" w:cs="Arial"/>
                <w:b/>
                <w:snapToGrid w:val="0"/>
                <w:color w:val="000000"/>
                <w:sz w:val="16"/>
                <w:szCs w:val="16"/>
              </w:rPr>
              <w:t>Valor da importância</w:t>
            </w:r>
          </w:p>
        </w:tc>
        <w:tc>
          <w:tcPr>
            <w:tcW w:w="2208" w:type="dxa"/>
            <w:tcBorders>
              <w:top w:val="nil"/>
              <w:left w:val="nil"/>
              <w:bottom w:val="nil"/>
              <w:right w:val="nil"/>
            </w:tcBorders>
            <w:vAlign w:val="bottom"/>
          </w:tcPr>
          <w:p w:rsidR="00137756" w:rsidRPr="00443C8A" w:rsidRDefault="00137756" w:rsidP="00535E97">
            <w:pPr>
              <w:autoSpaceDN w:val="0"/>
              <w:jc w:val="center"/>
              <w:rPr>
                <w:rFonts w:ascii="Arial" w:hAnsi="Arial" w:cs="Arial"/>
                <w:b/>
                <w:snapToGrid w:val="0"/>
                <w:color w:val="000000"/>
                <w:sz w:val="16"/>
                <w:szCs w:val="16"/>
              </w:rPr>
            </w:pPr>
          </w:p>
        </w:tc>
      </w:tr>
      <w:tr w:rsidR="00137756" w:rsidRPr="0081485A" w:rsidTr="00137756">
        <w:tc>
          <w:tcPr>
            <w:tcW w:w="3500" w:type="dxa"/>
            <w:tcBorders>
              <w:top w:val="nil"/>
              <w:left w:val="nil"/>
              <w:bottom w:val="single" w:sz="4" w:space="0" w:color="auto"/>
              <w:right w:val="nil"/>
            </w:tcBorders>
            <w:vAlign w:val="bottom"/>
          </w:tcPr>
          <w:p w:rsidR="00137756" w:rsidRPr="00443C8A" w:rsidRDefault="00137756" w:rsidP="00535E97">
            <w:pPr>
              <w:pStyle w:val="Ttulo1"/>
              <w:spacing w:line="240" w:lineRule="auto"/>
              <w:jc w:val="center"/>
              <w:rPr>
                <w:rFonts w:ascii="Arial" w:eastAsia="Arial Unicode MS" w:hAnsi="Arial" w:cs="Arial"/>
                <w:sz w:val="16"/>
                <w:szCs w:val="16"/>
                <w:u w:val="none"/>
              </w:rPr>
            </w:pPr>
            <w:r w:rsidRPr="00443C8A">
              <w:rPr>
                <w:rFonts w:ascii="Arial" w:hAnsi="Arial" w:cs="Arial"/>
                <w:sz w:val="16"/>
                <w:szCs w:val="16"/>
                <w:u w:val="none"/>
              </w:rPr>
              <w:t>Marcos contratuais</w:t>
            </w:r>
          </w:p>
        </w:tc>
        <w:tc>
          <w:tcPr>
            <w:tcW w:w="2551" w:type="dxa"/>
            <w:tcBorders>
              <w:top w:val="nil"/>
              <w:left w:val="nil"/>
              <w:bottom w:val="single" w:sz="4" w:space="0" w:color="auto"/>
              <w:right w:val="nil"/>
            </w:tcBorders>
            <w:vAlign w:val="bottom"/>
          </w:tcPr>
          <w:p w:rsidR="00137756" w:rsidRPr="00443C8A" w:rsidRDefault="00137756" w:rsidP="00535E97">
            <w:pPr>
              <w:autoSpaceDN w:val="0"/>
              <w:jc w:val="center"/>
              <w:rPr>
                <w:rFonts w:ascii="Arial" w:hAnsi="Arial" w:cs="Arial"/>
                <w:b/>
                <w:snapToGrid w:val="0"/>
                <w:color w:val="000000"/>
                <w:sz w:val="16"/>
                <w:szCs w:val="16"/>
              </w:rPr>
            </w:pPr>
            <w:r w:rsidRPr="00443C8A">
              <w:rPr>
                <w:rFonts w:ascii="Arial" w:hAnsi="Arial" w:cs="Arial"/>
                <w:b/>
                <w:snapToGrid w:val="0"/>
                <w:color w:val="000000"/>
                <w:sz w:val="16"/>
                <w:szCs w:val="16"/>
              </w:rPr>
              <w:t>segurada</w:t>
            </w:r>
          </w:p>
        </w:tc>
        <w:tc>
          <w:tcPr>
            <w:tcW w:w="2208" w:type="dxa"/>
            <w:tcBorders>
              <w:top w:val="nil"/>
              <w:left w:val="nil"/>
              <w:bottom w:val="single" w:sz="4" w:space="0" w:color="auto"/>
              <w:right w:val="nil"/>
            </w:tcBorders>
            <w:vAlign w:val="bottom"/>
          </w:tcPr>
          <w:p w:rsidR="00137756" w:rsidRPr="00443C8A" w:rsidRDefault="00137756" w:rsidP="00535E97">
            <w:pPr>
              <w:pStyle w:val="Ttulo2"/>
              <w:spacing w:line="240" w:lineRule="auto"/>
              <w:jc w:val="center"/>
              <w:rPr>
                <w:rFonts w:ascii="Arial" w:eastAsia="Arial Unicode MS" w:hAnsi="Arial" w:cs="Arial"/>
                <w:sz w:val="16"/>
                <w:szCs w:val="16"/>
                <w:u w:val="none"/>
              </w:rPr>
            </w:pPr>
            <w:r w:rsidRPr="00443C8A">
              <w:rPr>
                <w:rFonts w:ascii="Arial" w:hAnsi="Arial" w:cs="Arial"/>
                <w:sz w:val="16"/>
                <w:szCs w:val="16"/>
                <w:u w:val="none"/>
              </w:rPr>
              <w:t>Prazo de vigência</w:t>
            </w:r>
          </w:p>
        </w:tc>
      </w:tr>
      <w:tr w:rsidR="00137756" w:rsidRPr="0081485A" w:rsidTr="00137756">
        <w:tc>
          <w:tcPr>
            <w:tcW w:w="3500" w:type="dxa"/>
            <w:tcBorders>
              <w:top w:val="single" w:sz="4" w:space="0" w:color="auto"/>
              <w:left w:val="nil"/>
              <w:bottom w:val="nil"/>
              <w:right w:val="nil"/>
            </w:tcBorders>
            <w:vAlign w:val="bottom"/>
          </w:tcPr>
          <w:p w:rsidR="00137756" w:rsidRPr="00443C8A" w:rsidRDefault="00137756" w:rsidP="00535E97">
            <w:pPr>
              <w:tabs>
                <w:tab w:val="left" w:pos="284"/>
                <w:tab w:val="left" w:pos="567"/>
                <w:tab w:val="left" w:pos="851"/>
              </w:tabs>
              <w:autoSpaceDN w:val="0"/>
              <w:rPr>
                <w:rFonts w:ascii="Arial" w:hAnsi="Arial" w:cs="Arial"/>
                <w:snapToGrid w:val="0"/>
                <w:color w:val="000000"/>
                <w:sz w:val="16"/>
                <w:szCs w:val="16"/>
              </w:rPr>
            </w:pPr>
          </w:p>
        </w:tc>
        <w:tc>
          <w:tcPr>
            <w:tcW w:w="2551" w:type="dxa"/>
            <w:tcBorders>
              <w:top w:val="single" w:sz="4" w:space="0" w:color="auto"/>
              <w:left w:val="nil"/>
              <w:bottom w:val="nil"/>
              <w:right w:val="nil"/>
            </w:tcBorders>
            <w:vAlign w:val="bottom"/>
          </w:tcPr>
          <w:p w:rsidR="00137756" w:rsidRPr="00443C8A" w:rsidRDefault="00137756" w:rsidP="009C5A07">
            <w:pPr>
              <w:autoSpaceDN w:val="0"/>
              <w:jc w:val="center"/>
              <w:rPr>
                <w:rFonts w:ascii="Arial" w:hAnsi="Arial" w:cs="Arial"/>
                <w:snapToGrid w:val="0"/>
                <w:color w:val="000000"/>
                <w:sz w:val="16"/>
                <w:szCs w:val="16"/>
              </w:rPr>
            </w:pPr>
          </w:p>
        </w:tc>
        <w:tc>
          <w:tcPr>
            <w:tcW w:w="2208" w:type="dxa"/>
            <w:tcBorders>
              <w:top w:val="single" w:sz="4" w:space="0" w:color="auto"/>
              <w:left w:val="nil"/>
              <w:bottom w:val="nil"/>
              <w:right w:val="nil"/>
            </w:tcBorders>
            <w:vAlign w:val="bottom"/>
          </w:tcPr>
          <w:p w:rsidR="00137756" w:rsidRPr="00443C8A" w:rsidRDefault="00137756" w:rsidP="009C5A07">
            <w:pPr>
              <w:autoSpaceDN w:val="0"/>
              <w:jc w:val="center"/>
              <w:rPr>
                <w:rFonts w:ascii="Arial" w:hAnsi="Arial" w:cs="Arial"/>
                <w:snapToGrid w:val="0"/>
                <w:color w:val="000000"/>
                <w:sz w:val="16"/>
                <w:szCs w:val="16"/>
              </w:rPr>
            </w:pPr>
          </w:p>
        </w:tc>
      </w:tr>
      <w:tr w:rsidR="00137756" w:rsidRPr="0081485A" w:rsidTr="00137756">
        <w:tc>
          <w:tcPr>
            <w:tcW w:w="3500" w:type="dxa"/>
            <w:tcBorders>
              <w:top w:val="nil"/>
              <w:left w:val="nil"/>
              <w:bottom w:val="nil"/>
              <w:right w:val="nil"/>
            </w:tcBorders>
            <w:vAlign w:val="bottom"/>
          </w:tcPr>
          <w:p w:rsidR="00137756" w:rsidRPr="00443C8A" w:rsidRDefault="00137756" w:rsidP="00535E97">
            <w:pPr>
              <w:tabs>
                <w:tab w:val="left" w:pos="284"/>
                <w:tab w:val="left" w:pos="567"/>
                <w:tab w:val="left" w:pos="851"/>
              </w:tabs>
              <w:autoSpaceDN w:val="0"/>
              <w:rPr>
                <w:rFonts w:ascii="Arial" w:hAnsi="Arial" w:cs="Arial"/>
                <w:snapToGrid w:val="0"/>
                <w:color w:val="000000"/>
                <w:sz w:val="16"/>
                <w:szCs w:val="16"/>
              </w:rPr>
            </w:pPr>
            <w:r w:rsidRPr="00443C8A">
              <w:rPr>
                <w:rFonts w:ascii="Arial" w:hAnsi="Arial" w:cs="Arial"/>
                <w:snapToGrid w:val="0"/>
                <w:color w:val="000000"/>
                <w:sz w:val="16"/>
                <w:szCs w:val="16"/>
              </w:rPr>
              <w:t>Risco patrimonial - Veículo</w:t>
            </w:r>
          </w:p>
        </w:tc>
        <w:tc>
          <w:tcPr>
            <w:tcW w:w="2551" w:type="dxa"/>
            <w:tcBorders>
              <w:top w:val="nil"/>
              <w:left w:val="nil"/>
              <w:bottom w:val="nil"/>
              <w:right w:val="nil"/>
            </w:tcBorders>
            <w:vAlign w:val="bottom"/>
          </w:tcPr>
          <w:p w:rsidR="00137756" w:rsidRPr="00443C8A" w:rsidRDefault="00137756" w:rsidP="009C5A07">
            <w:pPr>
              <w:autoSpaceDN w:val="0"/>
              <w:jc w:val="center"/>
              <w:rPr>
                <w:rFonts w:ascii="Arial" w:hAnsi="Arial" w:cs="Arial"/>
                <w:snapToGrid w:val="0"/>
                <w:color w:val="000000"/>
                <w:sz w:val="16"/>
                <w:szCs w:val="16"/>
              </w:rPr>
            </w:pPr>
            <w:r w:rsidRPr="00443C8A">
              <w:rPr>
                <w:rFonts w:ascii="Arial" w:hAnsi="Arial" w:cs="Arial"/>
                <w:sz w:val="16"/>
                <w:szCs w:val="16"/>
              </w:rPr>
              <w:t>100% da tabela FIPE (i)</w:t>
            </w:r>
          </w:p>
        </w:tc>
        <w:tc>
          <w:tcPr>
            <w:tcW w:w="2208" w:type="dxa"/>
            <w:tcBorders>
              <w:top w:val="nil"/>
              <w:left w:val="nil"/>
              <w:bottom w:val="nil"/>
              <w:right w:val="nil"/>
            </w:tcBorders>
            <w:vAlign w:val="bottom"/>
          </w:tcPr>
          <w:p w:rsidR="00137756" w:rsidRPr="00443C8A" w:rsidRDefault="00137756" w:rsidP="00292E8C">
            <w:pPr>
              <w:autoSpaceDN w:val="0"/>
              <w:jc w:val="center"/>
              <w:rPr>
                <w:rFonts w:ascii="Arial" w:hAnsi="Arial" w:cs="Arial"/>
                <w:snapToGrid w:val="0"/>
                <w:color w:val="000000"/>
                <w:sz w:val="16"/>
                <w:szCs w:val="16"/>
                <w:lang w:val="en-US"/>
              </w:rPr>
            </w:pPr>
            <w:r w:rsidRPr="00443C8A">
              <w:rPr>
                <w:rFonts w:ascii="Arial" w:hAnsi="Arial" w:cs="Arial"/>
                <w:snapToGrid w:val="0"/>
                <w:color w:val="000000"/>
                <w:sz w:val="16"/>
                <w:szCs w:val="16"/>
                <w:lang w:val="en-US"/>
              </w:rPr>
              <w:t>Jan/1</w:t>
            </w:r>
            <w:r w:rsidR="00292E8C">
              <w:rPr>
                <w:rFonts w:ascii="Arial" w:hAnsi="Arial" w:cs="Arial"/>
                <w:snapToGrid w:val="0"/>
                <w:color w:val="000000"/>
                <w:sz w:val="16"/>
                <w:szCs w:val="16"/>
                <w:lang w:val="en-US"/>
              </w:rPr>
              <w:t>3</w:t>
            </w:r>
            <w:r w:rsidRPr="00443C8A">
              <w:rPr>
                <w:rFonts w:ascii="Arial" w:hAnsi="Arial" w:cs="Arial"/>
                <w:snapToGrid w:val="0"/>
                <w:color w:val="000000"/>
                <w:sz w:val="16"/>
                <w:szCs w:val="16"/>
                <w:lang w:val="en-US"/>
              </w:rPr>
              <w:t xml:space="preserve"> a Jan/1</w:t>
            </w:r>
            <w:r w:rsidR="00292E8C">
              <w:rPr>
                <w:rFonts w:ascii="Arial" w:hAnsi="Arial" w:cs="Arial"/>
                <w:snapToGrid w:val="0"/>
                <w:color w:val="000000"/>
                <w:sz w:val="16"/>
                <w:szCs w:val="16"/>
                <w:lang w:val="en-US"/>
              </w:rPr>
              <w:t>4</w:t>
            </w:r>
          </w:p>
        </w:tc>
      </w:tr>
      <w:tr w:rsidR="00137756" w:rsidRPr="0081485A" w:rsidTr="00137756">
        <w:tc>
          <w:tcPr>
            <w:tcW w:w="3500" w:type="dxa"/>
            <w:tcBorders>
              <w:top w:val="nil"/>
              <w:left w:val="nil"/>
              <w:bottom w:val="nil"/>
              <w:right w:val="nil"/>
            </w:tcBorders>
            <w:vAlign w:val="bottom"/>
          </w:tcPr>
          <w:p w:rsidR="00137756" w:rsidRPr="00443C8A" w:rsidRDefault="00137756" w:rsidP="00443C8A">
            <w:pPr>
              <w:tabs>
                <w:tab w:val="left" w:pos="284"/>
                <w:tab w:val="left" w:pos="567"/>
                <w:tab w:val="left" w:pos="851"/>
              </w:tabs>
              <w:autoSpaceDN w:val="0"/>
              <w:ind w:left="113" w:hanging="113"/>
              <w:rPr>
                <w:rFonts w:ascii="Arial" w:hAnsi="Arial" w:cs="Arial"/>
                <w:snapToGrid w:val="0"/>
                <w:color w:val="000000"/>
                <w:sz w:val="16"/>
                <w:szCs w:val="16"/>
              </w:rPr>
            </w:pPr>
            <w:r w:rsidRPr="00443C8A">
              <w:rPr>
                <w:rFonts w:ascii="Arial" w:hAnsi="Arial" w:cs="Arial"/>
                <w:snapToGrid w:val="0"/>
                <w:color w:val="000000"/>
                <w:sz w:val="16"/>
                <w:szCs w:val="16"/>
              </w:rPr>
              <w:t>Riscos patrimoniais, de engenharia e faturamento</w:t>
            </w:r>
          </w:p>
        </w:tc>
        <w:tc>
          <w:tcPr>
            <w:tcW w:w="2551" w:type="dxa"/>
            <w:tcBorders>
              <w:top w:val="nil"/>
              <w:left w:val="nil"/>
              <w:bottom w:val="nil"/>
              <w:right w:val="nil"/>
            </w:tcBorders>
            <w:vAlign w:val="bottom"/>
          </w:tcPr>
          <w:p w:rsidR="00137756" w:rsidRPr="00443C8A" w:rsidRDefault="009601DD" w:rsidP="009C5A07">
            <w:pPr>
              <w:autoSpaceDN w:val="0"/>
              <w:jc w:val="center"/>
              <w:rPr>
                <w:rFonts w:ascii="Arial" w:hAnsi="Arial" w:cs="Arial"/>
                <w:snapToGrid w:val="0"/>
                <w:color w:val="000000"/>
                <w:sz w:val="16"/>
                <w:szCs w:val="16"/>
                <w:lang w:val="en-US"/>
              </w:rPr>
            </w:pPr>
            <w:r>
              <w:rPr>
                <w:rFonts w:ascii="Arial" w:hAnsi="Arial" w:cs="Arial"/>
                <w:snapToGrid w:val="0"/>
                <w:color w:val="000000"/>
                <w:sz w:val="16"/>
                <w:szCs w:val="16"/>
                <w:lang w:val="en-US"/>
              </w:rPr>
              <w:t>538.402</w:t>
            </w:r>
          </w:p>
        </w:tc>
        <w:tc>
          <w:tcPr>
            <w:tcW w:w="2208" w:type="dxa"/>
            <w:tcBorders>
              <w:top w:val="nil"/>
              <w:left w:val="nil"/>
              <w:bottom w:val="nil"/>
              <w:right w:val="nil"/>
            </w:tcBorders>
            <w:vAlign w:val="bottom"/>
          </w:tcPr>
          <w:p w:rsidR="00137756" w:rsidRPr="00443C8A" w:rsidRDefault="00137756" w:rsidP="00292E8C">
            <w:pPr>
              <w:autoSpaceDN w:val="0"/>
              <w:jc w:val="center"/>
              <w:rPr>
                <w:rFonts w:ascii="Arial" w:hAnsi="Arial" w:cs="Arial"/>
                <w:snapToGrid w:val="0"/>
                <w:color w:val="000000"/>
                <w:sz w:val="16"/>
                <w:szCs w:val="16"/>
                <w:lang w:val="en-US"/>
              </w:rPr>
            </w:pPr>
            <w:r w:rsidRPr="00443C8A">
              <w:rPr>
                <w:rFonts w:ascii="Arial" w:hAnsi="Arial" w:cs="Arial"/>
                <w:snapToGrid w:val="0"/>
                <w:color w:val="000000"/>
                <w:sz w:val="16"/>
                <w:szCs w:val="16"/>
                <w:lang w:val="en-US"/>
              </w:rPr>
              <w:t>Set/1</w:t>
            </w:r>
            <w:r w:rsidR="00292E8C">
              <w:rPr>
                <w:rFonts w:ascii="Arial" w:hAnsi="Arial" w:cs="Arial"/>
                <w:snapToGrid w:val="0"/>
                <w:color w:val="000000"/>
                <w:sz w:val="16"/>
                <w:szCs w:val="16"/>
                <w:lang w:val="en-US"/>
              </w:rPr>
              <w:t>3</w:t>
            </w:r>
            <w:r w:rsidRPr="00443C8A">
              <w:rPr>
                <w:rFonts w:ascii="Arial" w:hAnsi="Arial" w:cs="Arial"/>
                <w:snapToGrid w:val="0"/>
                <w:color w:val="000000"/>
                <w:sz w:val="16"/>
                <w:szCs w:val="16"/>
                <w:lang w:val="en-US"/>
              </w:rPr>
              <w:t xml:space="preserve"> a Set/1</w:t>
            </w:r>
            <w:r w:rsidR="00292E8C">
              <w:rPr>
                <w:rFonts w:ascii="Arial" w:hAnsi="Arial" w:cs="Arial"/>
                <w:snapToGrid w:val="0"/>
                <w:color w:val="000000"/>
                <w:sz w:val="16"/>
                <w:szCs w:val="16"/>
                <w:lang w:val="en-US"/>
              </w:rPr>
              <w:t>4</w:t>
            </w:r>
          </w:p>
        </w:tc>
      </w:tr>
      <w:tr w:rsidR="00137756" w:rsidRPr="0081485A" w:rsidTr="00137756">
        <w:tc>
          <w:tcPr>
            <w:tcW w:w="3500" w:type="dxa"/>
            <w:tcBorders>
              <w:top w:val="nil"/>
              <w:left w:val="nil"/>
              <w:bottom w:val="nil"/>
              <w:right w:val="nil"/>
            </w:tcBorders>
            <w:vAlign w:val="bottom"/>
          </w:tcPr>
          <w:p w:rsidR="00137756" w:rsidRPr="00443C8A" w:rsidRDefault="00137756" w:rsidP="00535E97">
            <w:pPr>
              <w:tabs>
                <w:tab w:val="left" w:pos="284"/>
                <w:tab w:val="left" w:pos="567"/>
                <w:tab w:val="left" w:pos="851"/>
              </w:tabs>
              <w:autoSpaceDN w:val="0"/>
              <w:rPr>
                <w:rFonts w:ascii="Arial" w:hAnsi="Arial" w:cs="Arial"/>
                <w:snapToGrid w:val="0"/>
                <w:color w:val="000000"/>
                <w:sz w:val="16"/>
                <w:szCs w:val="16"/>
              </w:rPr>
            </w:pPr>
            <w:r w:rsidRPr="00443C8A">
              <w:rPr>
                <w:rFonts w:ascii="Arial" w:hAnsi="Arial" w:cs="Arial"/>
                <w:snapToGrid w:val="0"/>
                <w:color w:val="000000"/>
                <w:sz w:val="16"/>
                <w:szCs w:val="16"/>
              </w:rPr>
              <w:t>Garantia de execução da concessão</w:t>
            </w:r>
          </w:p>
        </w:tc>
        <w:tc>
          <w:tcPr>
            <w:tcW w:w="2551" w:type="dxa"/>
            <w:tcBorders>
              <w:top w:val="nil"/>
              <w:left w:val="nil"/>
              <w:bottom w:val="nil"/>
              <w:right w:val="nil"/>
            </w:tcBorders>
            <w:vAlign w:val="bottom"/>
          </w:tcPr>
          <w:p w:rsidR="00137756" w:rsidRPr="00443C8A" w:rsidRDefault="00FE38D3" w:rsidP="009C5A07">
            <w:pPr>
              <w:autoSpaceDN w:val="0"/>
              <w:jc w:val="center"/>
              <w:rPr>
                <w:rFonts w:ascii="Arial" w:hAnsi="Arial" w:cs="Arial"/>
                <w:snapToGrid w:val="0"/>
                <w:color w:val="000000"/>
                <w:sz w:val="16"/>
                <w:szCs w:val="16"/>
                <w:lang w:val="en-US"/>
              </w:rPr>
            </w:pPr>
            <w:r w:rsidRPr="00443C8A">
              <w:rPr>
                <w:rFonts w:ascii="Arial" w:hAnsi="Arial" w:cs="Arial"/>
                <w:snapToGrid w:val="0"/>
                <w:color w:val="000000"/>
                <w:sz w:val="16"/>
                <w:szCs w:val="16"/>
                <w:lang w:val="en-US"/>
              </w:rPr>
              <w:t>20.508</w:t>
            </w:r>
          </w:p>
        </w:tc>
        <w:tc>
          <w:tcPr>
            <w:tcW w:w="2208" w:type="dxa"/>
            <w:tcBorders>
              <w:top w:val="nil"/>
              <w:left w:val="nil"/>
              <w:bottom w:val="nil"/>
              <w:right w:val="nil"/>
            </w:tcBorders>
            <w:vAlign w:val="bottom"/>
          </w:tcPr>
          <w:p w:rsidR="00137756" w:rsidRPr="00443C8A" w:rsidRDefault="00137756" w:rsidP="00292E8C">
            <w:pPr>
              <w:autoSpaceDN w:val="0"/>
              <w:jc w:val="center"/>
              <w:rPr>
                <w:rFonts w:ascii="Arial" w:hAnsi="Arial" w:cs="Arial"/>
                <w:snapToGrid w:val="0"/>
                <w:color w:val="000000"/>
                <w:sz w:val="16"/>
                <w:szCs w:val="16"/>
                <w:lang w:val="en-US"/>
              </w:rPr>
            </w:pPr>
            <w:r w:rsidRPr="00443C8A">
              <w:rPr>
                <w:rFonts w:ascii="Arial" w:hAnsi="Arial" w:cs="Arial"/>
                <w:snapToGrid w:val="0"/>
                <w:color w:val="000000"/>
                <w:sz w:val="16"/>
                <w:szCs w:val="16"/>
                <w:lang w:val="en-US"/>
              </w:rPr>
              <w:t>Jan/1</w:t>
            </w:r>
            <w:r w:rsidR="00292E8C">
              <w:rPr>
                <w:rFonts w:ascii="Arial" w:hAnsi="Arial" w:cs="Arial"/>
                <w:snapToGrid w:val="0"/>
                <w:color w:val="000000"/>
                <w:sz w:val="16"/>
                <w:szCs w:val="16"/>
                <w:lang w:val="en-US"/>
              </w:rPr>
              <w:t>3</w:t>
            </w:r>
            <w:r w:rsidRPr="00443C8A">
              <w:rPr>
                <w:rFonts w:ascii="Arial" w:hAnsi="Arial" w:cs="Arial"/>
                <w:snapToGrid w:val="0"/>
                <w:color w:val="000000"/>
                <w:sz w:val="16"/>
                <w:szCs w:val="16"/>
                <w:vertAlign w:val="superscript"/>
                <w:lang w:val="en-US"/>
              </w:rPr>
              <w:t xml:space="preserve"> </w:t>
            </w:r>
            <w:r w:rsidRPr="00443C8A">
              <w:rPr>
                <w:rFonts w:ascii="Arial" w:hAnsi="Arial" w:cs="Arial"/>
                <w:snapToGrid w:val="0"/>
                <w:color w:val="000000"/>
                <w:sz w:val="16"/>
                <w:szCs w:val="16"/>
                <w:lang w:val="en-US"/>
              </w:rPr>
              <w:t>a Jan/1</w:t>
            </w:r>
            <w:r w:rsidR="00292E8C">
              <w:rPr>
                <w:rFonts w:ascii="Arial" w:hAnsi="Arial" w:cs="Arial"/>
                <w:snapToGrid w:val="0"/>
                <w:color w:val="000000"/>
                <w:sz w:val="16"/>
                <w:szCs w:val="16"/>
                <w:lang w:val="en-US"/>
              </w:rPr>
              <w:t>4</w:t>
            </w:r>
          </w:p>
        </w:tc>
      </w:tr>
      <w:tr w:rsidR="0054037A" w:rsidRPr="0081485A" w:rsidTr="00137756">
        <w:tc>
          <w:tcPr>
            <w:tcW w:w="3500" w:type="dxa"/>
            <w:tcBorders>
              <w:top w:val="nil"/>
              <w:left w:val="nil"/>
              <w:bottom w:val="nil"/>
              <w:right w:val="nil"/>
            </w:tcBorders>
            <w:vAlign w:val="bottom"/>
          </w:tcPr>
          <w:p w:rsidR="0054037A" w:rsidRPr="00443C8A" w:rsidRDefault="0054037A" w:rsidP="00535E97">
            <w:pPr>
              <w:tabs>
                <w:tab w:val="left" w:pos="284"/>
                <w:tab w:val="left" w:pos="567"/>
                <w:tab w:val="left" w:pos="851"/>
              </w:tabs>
              <w:autoSpaceDN w:val="0"/>
              <w:rPr>
                <w:rFonts w:ascii="Arial" w:hAnsi="Arial" w:cs="Arial"/>
                <w:snapToGrid w:val="0"/>
                <w:color w:val="000000"/>
                <w:sz w:val="16"/>
                <w:szCs w:val="16"/>
              </w:rPr>
            </w:pPr>
            <w:r>
              <w:rPr>
                <w:rFonts w:ascii="Arial" w:hAnsi="Arial" w:cs="Arial"/>
                <w:snapToGrid w:val="0"/>
                <w:color w:val="000000"/>
                <w:sz w:val="16"/>
                <w:szCs w:val="16"/>
              </w:rPr>
              <w:t>Garantia Judicial</w:t>
            </w:r>
          </w:p>
        </w:tc>
        <w:tc>
          <w:tcPr>
            <w:tcW w:w="2551" w:type="dxa"/>
            <w:tcBorders>
              <w:top w:val="nil"/>
              <w:left w:val="nil"/>
              <w:bottom w:val="nil"/>
              <w:right w:val="nil"/>
            </w:tcBorders>
            <w:vAlign w:val="bottom"/>
          </w:tcPr>
          <w:p w:rsidR="0054037A" w:rsidRPr="00443C8A" w:rsidRDefault="0054037A" w:rsidP="009C5A07">
            <w:pPr>
              <w:autoSpaceDN w:val="0"/>
              <w:jc w:val="center"/>
              <w:rPr>
                <w:rFonts w:ascii="Arial" w:hAnsi="Arial" w:cs="Arial"/>
                <w:snapToGrid w:val="0"/>
                <w:color w:val="000000"/>
                <w:sz w:val="16"/>
                <w:szCs w:val="16"/>
                <w:lang w:val="en-US"/>
              </w:rPr>
            </w:pPr>
            <w:r>
              <w:rPr>
                <w:rFonts w:ascii="Arial" w:hAnsi="Arial" w:cs="Arial"/>
                <w:snapToGrid w:val="0"/>
                <w:color w:val="000000"/>
                <w:sz w:val="16"/>
                <w:szCs w:val="16"/>
                <w:lang w:val="en-US"/>
              </w:rPr>
              <w:t>4.500</w:t>
            </w:r>
          </w:p>
        </w:tc>
        <w:tc>
          <w:tcPr>
            <w:tcW w:w="2208" w:type="dxa"/>
            <w:tcBorders>
              <w:top w:val="nil"/>
              <w:left w:val="nil"/>
              <w:bottom w:val="nil"/>
              <w:right w:val="nil"/>
            </w:tcBorders>
            <w:vAlign w:val="bottom"/>
          </w:tcPr>
          <w:p w:rsidR="0054037A" w:rsidRPr="00443C8A" w:rsidRDefault="0054037A" w:rsidP="00292E8C">
            <w:pPr>
              <w:autoSpaceDN w:val="0"/>
              <w:jc w:val="center"/>
              <w:rPr>
                <w:rFonts w:ascii="Arial" w:hAnsi="Arial" w:cs="Arial"/>
                <w:snapToGrid w:val="0"/>
                <w:color w:val="000000"/>
                <w:sz w:val="16"/>
                <w:szCs w:val="16"/>
                <w:lang w:val="en-US"/>
              </w:rPr>
            </w:pPr>
            <w:r>
              <w:rPr>
                <w:rFonts w:ascii="Arial" w:hAnsi="Arial" w:cs="Arial"/>
                <w:snapToGrid w:val="0"/>
                <w:color w:val="000000"/>
                <w:sz w:val="16"/>
                <w:szCs w:val="16"/>
                <w:lang w:val="en-US"/>
              </w:rPr>
              <w:t>Mar/13 a Mar/16</w:t>
            </w:r>
          </w:p>
        </w:tc>
      </w:tr>
      <w:tr w:rsidR="0054037A" w:rsidRPr="0081485A" w:rsidTr="00137756">
        <w:tc>
          <w:tcPr>
            <w:tcW w:w="3500" w:type="dxa"/>
            <w:tcBorders>
              <w:top w:val="nil"/>
              <w:left w:val="nil"/>
              <w:bottom w:val="nil"/>
              <w:right w:val="nil"/>
            </w:tcBorders>
            <w:vAlign w:val="bottom"/>
          </w:tcPr>
          <w:p w:rsidR="0054037A" w:rsidRDefault="0054037A" w:rsidP="00535E97">
            <w:pPr>
              <w:tabs>
                <w:tab w:val="left" w:pos="284"/>
                <w:tab w:val="left" w:pos="567"/>
                <w:tab w:val="left" w:pos="851"/>
              </w:tabs>
              <w:autoSpaceDN w:val="0"/>
              <w:rPr>
                <w:rFonts w:ascii="Arial" w:hAnsi="Arial" w:cs="Arial"/>
                <w:snapToGrid w:val="0"/>
                <w:color w:val="000000"/>
                <w:sz w:val="16"/>
                <w:szCs w:val="16"/>
              </w:rPr>
            </w:pPr>
          </w:p>
        </w:tc>
        <w:tc>
          <w:tcPr>
            <w:tcW w:w="2551" w:type="dxa"/>
            <w:tcBorders>
              <w:top w:val="nil"/>
              <w:left w:val="nil"/>
              <w:bottom w:val="nil"/>
              <w:right w:val="nil"/>
            </w:tcBorders>
            <w:vAlign w:val="bottom"/>
          </w:tcPr>
          <w:p w:rsidR="0054037A" w:rsidRDefault="0054037A" w:rsidP="009C5A07">
            <w:pPr>
              <w:autoSpaceDN w:val="0"/>
              <w:jc w:val="center"/>
              <w:rPr>
                <w:rFonts w:ascii="Arial" w:hAnsi="Arial" w:cs="Arial"/>
                <w:snapToGrid w:val="0"/>
                <w:color w:val="000000"/>
                <w:sz w:val="16"/>
                <w:szCs w:val="16"/>
                <w:lang w:val="en-US"/>
              </w:rPr>
            </w:pPr>
          </w:p>
        </w:tc>
        <w:tc>
          <w:tcPr>
            <w:tcW w:w="2208" w:type="dxa"/>
            <w:tcBorders>
              <w:top w:val="nil"/>
              <w:left w:val="nil"/>
              <w:bottom w:val="nil"/>
              <w:right w:val="nil"/>
            </w:tcBorders>
            <w:vAlign w:val="bottom"/>
          </w:tcPr>
          <w:p w:rsidR="0054037A" w:rsidRDefault="0054037A" w:rsidP="00292E8C">
            <w:pPr>
              <w:autoSpaceDN w:val="0"/>
              <w:jc w:val="center"/>
              <w:rPr>
                <w:rFonts w:ascii="Arial" w:hAnsi="Arial" w:cs="Arial"/>
                <w:snapToGrid w:val="0"/>
                <w:color w:val="000000"/>
                <w:sz w:val="16"/>
                <w:szCs w:val="16"/>
                <w:lang w:val="en-US"/>
              </w:rPr>
            </w:pPr>
          </w:p>
        </w:tc>
      </w:tr>
    </w:tbl>
    <w:p w:rsidR="004A6A1F" w:rsidRPr="00137756" w:rsidRDefault="004A6A1F" w:rsidP="00137756">
      <w:pPr>
        <w:numPr>
          <w:ilvl w:val="0"/>
          <w:numId w:val="2"/>
        </w:numPr>
        <w:tabs>
          <w:tab w:val="clear" w:pos="1110"/>
        </w:tabs>
        <w:ind w:left="709" w:hanging="284"/>
        <w:rPr>
          <w:rFonts w:ascii="Arial" w:hAnsi="Arial" w:cs="Arial"/>
          <w:sz w:val="16"/>
          <w:szCs w:val="16"/>
        </w:rPr>
      </w:pPr>
      <w:r w:rsidRPr="00137756">
        <w:rPr>
          <w:rFonts w:ascii="Arial" w:hAnsi="Arial" w:cs="Arial"/>
          <w:sz w:val="16"/>
          <w:szCs w:val="16"/>
        </w:rPr>
        <w:t>Preço médio de reposição, calculado pela Fundação Instituto de Pesquisas Econômicas - FIPE.</w:t>
      </w:r>
    </w:p>
    <w:p w:rsidR="004A6A1F" w:rsidRPr="00443C8A" w:rsidRDefault="004A6A1F" w:rsidP="00137756">
      <w:pPr>
        <w:pStyle w:val="Ttulo3"/>
        <w:tabs>
          <w:tab w:val="num" w:pos="400"/>
        </w:tabs>
        <w:ind w:left="425"/>
        <w:rPr>
          <w:rFonts w:ascii="Arial" w:hAnsi="Arial" w:cs="Arial"/>
          <w:b w:val="0"/>
          <w:szCs w:val="22"/>
        </w:rPr>
      </w:pPr>
    </w:p>
    <w:p w:rsidR="004A6A1F" w:rsidRPr="00443C8A" w:rsidRDefault="004A6A1F" w:rsidP="00137756">
      <w:pPr>
        <w:ind w:left="425"/>
        <w:rPr>
          <w:rFonts w:ascii="Arial" w:hAnsi="Arial" w:cs="Arial"/>
          <w:sz w:val="22"/>
          <w:szCs w:val="22"/>
        </w:rPr>
      </w:pPr>
      <w:r w:rsidRPr="00443C8A">
        <w:rPr>
          <w:rFonts w:ascii="Arial" w:hAnsi="Arial" w:cs="Arial"/>
          <w:sz w:val="22"/>
          <w:szCs w:val="22"/>
        </w:rPr>
        <w:t>Não está incluído no escopo dos trabalhos de nossos auditores, emitir opinião sobre a suficiência da cobertura de seguros, a qual foi determinada e avaliada quanto a adequação pela Administração da Companhia.</w:t>
      </w:r>
    </w:p>
    <w:p w:rsidR="004A6A1F" w:rsidRPr="00443C8A" w:rsidRDefault="004A6A1F" w:rsidP="00137756">
      <w:pPr>
        <w:ind w:left="425"/>
        <w:rPr>
          <w:rFonts w:ascii="Arial" w:hAnsi="Arial" w:cs="Arial"/>
          <w:sz w:val="22"/>
          <w:szCs w:val="22"/>
        </w:rPr>
      </w:pPr>
    </w:p>
    <w:p w:rsidR="00137756" w:rsidRDefault="00137756" w:rsidP="00137756">
      <w:pPr>
        <w:ind w:left="425"/>
        <w:rPr>
          <w:rFonts w:ascii="Arial" w:hAnsi="Arial" w:cs="Arial"/>
          <w:sz w:val="22"/>
          <w:szCs w:val="22"/>
        </w:rPr>
      </w:pPr>
    </w:p>
    <w:p w:rsidR="003C38F9" w:rsidRDefault="003C38F9" w:rsidP="00137756">
      <w:pPr>
        <w:ind w:left="425"/>
        <w:rPr>
          <w:rFonts w:ascii="Arial" w:hAnsi="Arial" w:cs="Arial"/>
          <w:sz w:val="22"/>
          <w:szCs w:val="22"/>
        </w:rPr>
      </w:pPr>
    </w:p>
    <w:p w:rsidR="003C38F9" w:rsidRDefault="003C38F9" w:rsidP="00137756">
      <w:pPr>
        <w:ind w:left="425"/>
        <w:rPr>
          <w:rFonts w:ascii="Arial" w:hAnsi="Arial" w:cs="Arial"/>
          <w:sz w:val="22"/>
          <w:szCs w:val="22"/>
        </w:rPr>
      </w:pPr>
    </w:p>
    <w:p w:rsidR="003C38F9" w:rsidRDefault="003C38F9" w:rsidP="00137756">
      <w:pPr>
        <w:ind w:left="425"/>
        <w:rPr>
          <w:rFonts w:ascii="Arial" w:hAnsi="Arial" w:cs="Arial"/>
          <w:sz w:val="22"/>
          <w:szCs w:val="22"/>
        </w:rPr>
      </w:pPr>
    </w:p>
    <w:p w:rsidR="003C38F9" w:rsidRPr="00443C8A" w:rsidRDefault="003C38F9" w:rsidP="00137756">
      <w:pPr>
        <w:ind w:left="425"/>
        <w:rPr>
          <w:rFonts w:ascii="Arial" w:hAnsi="Arial" w:cs="Arial"/>
          <w:sz w:val="22"/>
          <w:szCs w:val="22"/>
        </w:rPr>
      </w:pPr>
    </w:p>
    <w:p w:rsidR="004A6A1F" w:rsidRPr="009809F6" w:rsidRDefault="007E1ECD" w:rsidP="00C83C0C">
      <w:pPr>
        <w:autoSpaceDN w:val="0"/>
        <w:ind w:left="426" w:hanging="426"/>
        <w:rPr>
          <w:rFonts w:ascii="Arial" w:hAnsi="Arial" w:cs="Arial"/>
          <w:b/>
          <w:bCs/>
          <w:sz w:val="26"/>
          <w:szCs w:val="26"/>
        </w:rPr>
      </w:pPr>
      <w:r>
        <w:rPr>
          <w:rFonts w:ascii="Arial" w:hAnsi="Arial" w:cs="Arial"/>
          <w:b/>
          <w:bCs/>
          <w:sz w:val="26"/>
          <w:szCs w:val="26"/>
        </w:rPr>
        <w:t>20</w:t>
      </w:r>
      <w:r w:rsidR="004A6A1F" w:rsidRPr="00B61D85">
        <w:rPr>
          <w:rFonts w:ascii="Arial" w:hAnsi="Arial" w:cs="Arial"/>
          <w:b/>
          <w:bCs/>
          <w:sz w:val="26"/>
          <w:szCs w:val="26"/>
        </w:rPr>
        <w:t>.</w:t>
      </w:r>
      <w:r w:rsidR="004A6A1F" w:rsidRPr="00B61D85">
        <w:rPr>
          <w:rFonts w:ascii="Arial" w:hAnsi="Arial" w:cs="Arial"/>
          <w:b/>
          <w:bCs/>
          <w:sz w:val="26"/>
          <w:szCs w:val="26"/>
        </w:rPr>
        <w:tab/>
        <w:t>Provisão</w:t>
      </w:r>
      <w:r w:rsidR="004A6A1F" w:rsidRPr="009809F6">
        <w:rPr>
          <w:rFonts w:ascii="Arial" w:hAnsi="Arial" w:cs="Arial"/>
          <w:b/>
          <w:bCs/>
          <w:sz w:val="26"/>
          <w:szCs w:val="26"/>
        </w:rPr>
        <w:t xml:space="preserve"> </w:t>
      </w:r>
      <w:r w:rsidR="00244A9A" w:rsidRPr="009809F6">
        <w:rPr>
          <w:rFonts w:ascii="Arial" w:hAnsi="Arial" w:cs="Arial"/>
          <w:b/>
          <w:bCs/>
          <w:sz w:val="26"/>
          <w:szCs w:val="26"/>
        </w:rPr>
        <w:t>para riscos tributários, cíveis e trabalhistas</w:t>
      </w:r>
    </w:p>
    <w:p w:rsidR="004A6A1F" w:rsidRPr="00443C8A" w:rsidRDefault="004A6A1F" w:rsidP="00441975">
      <w:pPr>
        <w:rPr>
          <w:rFonts w:ascii="Arial" w:hAnsi="Arial" w:cs="Arial"/>
          <w:sz w:val="22"/>
          <w:szCs w:val="22"/>
        </w:rPr>
      </w:pPr>
    </w:p>
    <w:p w:rsidR="004A6A1F" w:rsidRPr="00443C8A" w:rsidRDefault="004A6A1F" w:rsidP="00137756">
      <w:pPr>
        <w:ind w:left="425"/>
        <w:rPr>
          <w:rFonts w:ascii="Arial" w:hAnsi="Arial" w:cs="Arial"/>
          <w:sz w:val="22"/>
          <w:szCs w:val="22"/>
        </w:rPr>
      </w:pPr>
      <w:r w:rsidRPr="00443C8A">
        <w:rPr>
          <w:rFonts w:ascii="Arial" w:hAnsi="Arial" w:cs="Arial"/>
          <w:sz w:val="22"/>
          <w:szCs w:val="22"/>
        </w:rPr>
        <w:t>A Companhia está envolvida em determinadas questões trabalhistas e cíveis, tanto na esfera administrativa como na esfera judicial. A Administração, com base na opinião de seus assessores jurídicos, considera que as provisões para contingências são suficientes para cobrir perdas prováveis, como demonstradas abaixo:</w:t>
      </w:r>
    </w:p>
    <w:p w:rsidR="00826901" w:rsidRPr="00443C8A" w:rsidRDefault="00826901" w:rsidP="00137756">
      <w:pPr>
        <w:ind w:left="425"/>
        <w:rPr>
          <w:rFonts w:ascii="Arial" w:hAnsi="Arial" w:cs="Arial"/>
          <w:sz w:val="22"/>
          <w:szCs w:val="22"/>
        </w:rPr>
      </w:pPr>
    </w:p>
    <w:tbl>
      <w:tblPr>
        <w:tblW w:w="8392" w:type="dxa"/>
        <w:tblInd w:w="441" w:type="dxa"/>
        <w:tblLayout w:type="fixed"/>
        <w:tblCellMar>
          <w:left w:w="0" w:type="dxa"/>
          <w:right w:w="0" w:type="dxa"/>
        </w:tblCellMar>
        <w:tblLook w:val="0000" w:firstRow="0" w:lastRow="0" w:firstColumn="0" w:lastColumn="0" w:noHBand="0" w:noVBand="0"/>
      </w:tblPr>
      <w:tblGrid>
        <w:gridCol w:w="2850"/>
        <w:gridCol w:w="1385"/>
        <w:gridCol w:w="1386"/>
        <w:gridCol w:w="1385"/>
        <w:gridCol w:w="1386"/>
      </w:tblGrid>
      <w:tr w:rsidR="00503355" w:rsidRPr="0081485A" w:rsidTr="00137756">
        <w:tc>
          <w:tcPr>
            <w:tcW w:w="2850" w:type="dxa"/>
            <w:noWrap/>
            <w:tcMar>
              <w:top w:w="15" w:type="dxa"/>
              <w:left w:w="15" w:type="dxa"/>
              <w:bottom w:w="0" w:type="dxa"/>
              <w:right w:w="15" w:type="dxa"/>
            </w:tcMar>
            <w:vAlign w:val="bottom"/>
          </w:tcPr>
          <w:p w:rsidR="00503355" w:rsidRPr="00443C8A" w:rsidRDefault="00503355" w:rsidP="00137756">
            <w:pPr>
              <w:rPr>
                <w:rFonts w:ascii="Arial" w:hAnsi="Arial" w:cs="Arial"/>
                <w:b/>
                <w:sz w:val="16"/>
                <w:szCs w:val="16"/>
              </w:rPr>
            </w:pPr>
          </w:p>
        </w:tc>
        <w:tc>
          <w:tcPr>
            <w:tcW w:w="1385" w:type="dxa"/>
            <w:tcBorders>
              <w:bottom w:val="single" w:sz="4" w:space="0" w:color="auto"/>
            </w:tcBorders>
            <w:vAlign w:val="bottom"/>
          </w:tcPr>
          <w:p w:rsidR="00503355" w:rsidRPr="00443C8A" w:rsidRDefault="00503355" w:rsidP="00137756">
            <w:pPr>
              <w:jc w:val="center"/>
              <w:rPr>
                <w:rFonts w:ascii="Arial" w:hAnsi="Arial" w:cs="Arial"/>
                <w:b/>
                <w:sz w:val="16"/>
                <w:szCs w:val="16"/>
              </w:rPr>
            </w:pPr>
            <w:r w:rsidRPr="00443C8A">
              <w:rPr>
                <w:rFonts w:ascii="Arial" w:hAnsi="Arial" w:cs="Arial"/>
                <w:b/>
                <w:sz w:val="16"/>
                <w:szCs w:val="16"/>
              </w:rPr>
              <w:t>31/12/201</w:t>
            </w:r>
            <w:r w:rsidR="00443C8A">
              <w:rPr>
                <w:rFonts w:ascii="Arial" w:hAnsi="Arial" w:cs="Arial"/>
                <w:b/>
                <w:sz w:val="16"/>
                <w:szCs w:val="16"/>
              </w:rPr>
              <w:t>3</w:t>
            </w:r>
          </w:p>
        </w:tc>
        <w:tc>
          <w:tcPr>
            <w:tcW w:w="1386" w:type="dxa"/>
            <w:tcBorders>
              <w:bottom w:val="single" w:sz="4" w:space="0" w:color="auto"/>
            </w:tcBorders>
            <w:noWrap/>
            <w:tcMar>
              <w:top w:w="15" w:type="dxa"/>
              <w:left w:w="15" w:type="dxa"/>
              <w:bottom w:w="0" w:type="dxa"/>
              <w:right w:w="15" w:type="dxa"/>
            </w:tcMar>
            <w:vAlign w:val="bottom"/>
          </w:tcPr>
          <w:p w:rsidR="00503355" w:rsidRPr="00443C8A" w:rsidRDefault="00503355" w:rsidP="00137756">
            <w:pPr>
              <w:jc w:val="center"/>
              <w:rPr>
                <w:rFonts w:ascii="Arial" w:hAnsi="Arial" w:cs="Arial"/>
                <w:b/>
                <w:sz w:val="16"/>
                <w:szCs w:val="16"/>
              </w:rPr>
            </w:pPr>
            <w:r w:rsidRPr="00443C8A">
              <w:rPr>
                <w:rFonts w:ascii="Arial" w:hAnsi="Arial" w:cs="Arial"/>
                <w:b/>
                <w:sz w:val="16"/>
                <w:szCs w:val="16"/>
              </w:rPr>
              <w:t>Adições</w:t>
            </w:r>
          </w:p>
        </w:tc>
        <w:tc>
          <w:tcPr>
            <w:tcW w:w="1385" w:type="dxa"/>
            <w:tcBorders>
              <w:bottom w:val="single" w:sz="4" w:space="0" w:color="auto"/>
            </w:tcBorders>
            <w:vAlign w:val="bottom"/>
          </w:tcPr>
          <w:p w:rsidR="00503355" w:rsidRPr="00443C8A" w:rsidRDefault="00503355" w:rsidP="00137756">
            <w:pPr>
              <w:ind w:left="36"/>
              <w:jc w:val="center"/>
              <w:rPr>
                <w:rFonts w:ascii="Arial" w:hAnsi="Arial" w:cs="Arial"/>
                <w:b/>
                <w:sz w:val="16"/>
                <w:szCs w:val="16"/>
              </w:rPr>
            </w:pPr>
            <w:r w:rsidRPr="00443C8A">
              <w:rPr>
                <w:rFonts w:ascii="Arial" w:hAnsi="Arial" w:cs="Arial"/>
                <w:b/>
                <w:sz w:val="16"/>
                <w:szCs w:val="16"/>
              </w:rPr>
              <w:t>Baixas</w:t>
            </w:r>
          </w:p>
        </w:tc>
        <w:tc>
          <w:tcPr>
            <w:tcW w:w="1386" w:type="dxa"/>
            <w:tcBorders>
              <w:bottom w:val="single" w:sz="4" w:space="0" w:color="auto"/>
            </w:tcBorders>
            <w:vAlign w:val="bottom"/>
          </w:tcPr>
          <w:p w:rsidR="00503355" w:rsidRPr="00296B2C" w:rsidRDefault="00503355" w:rsidP="00443C8A">
            <w:pPr>
              <w:jc w:val="center"/>
              <w:rPr>
                <w:rFonts w:ascii="Arial" w:hAnsi="Arial" w:cs="Arial"/>
                <w:sz w:val="16"/>
                <w:szCs w:val="16"/>
              </w:rPr>
            </w:pPr>
            <w:r w:rsidRPr="00296B2C">
              <w:rPr>
                <w:rFonts w:ascii="Arial" w:hAnsi="Arial" w:cs="Arial"/>
                <w:sz w:val="16"/>
                <w:szCs w:val="16"/>
              </w:rPr>
              <w:t>31/12/201</w:t>
            </w:r>
            <w:r w:rsidR="00443C8A" w:rsidRPr="00296B2C">
              <w:rPr>
                <w:rFonts w:ascii="Arial" w:hAnsi="Arial" w:cs="Arial"/>
                <w:sz w:val="16"/>
                <w:szCs w:val="16"/>
              </w:rPr>
              <w:t>2</w:t>
            </w:r>
          </w:p>
        </w:tc>
      </w:tr>
      <w:tr w:rsidR="00443C8A" w:rsidRPr="0081485A" w:rsidTr="001250D8">
        <w:tc>
          <w:tcPr>
            <w:tcW w:w="2850" w:type="dxa"/>
            <w:noWrap/>
            <w:tcMar>
              <w:top w:w="15" w:type="dxa"/>
              <w:left w:w="15" w:type="dxa"/>
              <w:bottom w:w="0" w:type="dxa"/>
              <w:right w:w="15" w:type="dxa"/>
            </w:tcMar>
            <w:vAlign w:val="bottom"/>
          </w:tcPr>
          <w:p w:rsidR="00443C8A" w:rsidRPr="00443C8A" w:rsidRDefault="00443C8A" w:rsidP="00137756">
            <w:pPr>
              <w:rPr>
                <w:rFonts w:ascii="Arial" w:hAnsi="Arial" w:cs="Arial"/>
                <w:sz w:val="16"/>
                <w:szCs w:val="16"/>
              </w:rPr>
            </w:pPr>
            <w:r w:rsidRPr="00443C8A">
              <w:rPr>
                <w:rFonts w:ascii="Arial" w:hAnsi="Arial" w:cs="Arial"/>
                <w:sz w:val="16"/>
                <w:szCs w:val="16"/>
              </w:rPr>
              <w:t>Processos cíveis</w:t>
            </w:r>
          </w:p>
        </w:tc>
        <w:tc>
          <w:tcPr>
            <w:tcW w:w="1385" w:type="dxa"/>
            <w:tcBorders>
              <w:bottom w:val="single" w:sz="4" w:space="0" w:color="auto"/>
            </w:tcBorders>
            <w:vAlign w:val="bottom"/>
          </w:tcPr>
          <w:p w:rsidR="00443C8A" w:rsidRPr="00443C8A" w:rsidRDefault="0054037A" w:rsidP="00137756">
            <w:pPr>
              <w:ind w:right="559"/>
              <w:jc w:val="right"/>
              <w:rPr>
                <w:rFonts w:ascii="Arial" w:hAnsi="Arial" w:cs="Arial"/>
                <w:b/>
                <w:sz w:val="16"/>
                <w:szCs w:val="16"/>
              </w:rPr>
            </w:pPr>
            <w:r>
              <w:rPr>
                <w:rFonts w:ascii="Arial" w:hAnsi="Arial" w:cs="Arial"/>
                <w:b/>
                <w:sz w:val="16"/>
                <w:szCs w:val="16"/>
              </w:rPr>
              <w:t>604</w:t>
            </w:r>
          </w:p>
        </w:tc>
        <w:tc>
          <w:tcPr>
            <w:tcW w:w="1386" w:type="dxa"/>
            <w:tcBorders>
              <w:bottom w:val="single" w:sz="4" w:space="0" w:color="auto"/>
            </w:tcBorders>
            <w:noWrap/>
            <w:tcMar>
              <w:top w:w="15" w:type="dxa"/>
              <w:left w:w="15" w:type="dxa"/>
              <w:bottom w:w="0" w:type="dxa"/>
              <w:right w:w="15" w:type="dxa"/>
            </w:tcMar>
            <w:vAlign w:val="bottom"/>
          </w:tcPr>
          <w:p w:rsidR="00443C8A" w:rsidRPr="00443C8A" w:rsidRDefault="0054037A" w:rsidP="00137756">
            <w:pPr>
              <w:ind w:right="559"/>
              <w:jc w:val="right"/>
              <w:rPr>
                <w:rFonts w:ascii="Arial" w:hAnsi="Arial" w:cs="Arial"/>
                <w:b/>
                <w:sz w:val="16"/>
                <w:szCs w:val="16"/>
              </w:rPr>
            </w:pPr>
            <w:r>
              <w:rPr>
                <w:rFonts w:ascii="Arial" w:hAnsi="Arial" w:cs="Arial"/>
                <w:b/>
                <w:sz w:val="16"/>
                <w:szCs w:val="16"/>
              </w:rPr>
              <w:t>426</w:t>
            </w:r>
          </w:p>
        </w:tc>
        <w:tc>
          <w:tcPr>
            <w:tcW w:w="1385" w:type="dxa"/>
            <w:tcBorders>
              <w:bottom w:val="single" w:sz="4" w:space="0" w:color="auto"/>
            </w:tcBorders>
            <w:vAlign w:val="bottom"/>
          </w:tcPr>
          <w:p w:rsidR="00443C8A" w:rsidRPr="00443C8A" w:rsidRDefault="0054037A" w:rsidP="00137756">
            <w:pPr>
              <w:ind w:right="559"/>
              <w:jc w:val="right"/>
              <w:rPr>
                <w:rFonts w:ascii="Arial" w:hAnsi="Arial" w:cs="Arial"/>
                <w:b/>
                <w:sz w:val="16"/>
                <w:szCs w:val="16"/>
              </w:rPr>
            </w:pPr>
            <w:r>
              <w:rPr>
                <w:rFonts w:ascii="Arial" w:hAnsi="Arial" w:cs="Arial"/>
                <w:b/>
                <w:sz w:val="16"/>
                <w:szCs w:val="16"/>
              </w:rPr>
              <w:t>(107)</w:t>
            </w:r>
          </w:p>
        </w:tc>
        <w:tc>
          <w:tcPr>
            <w:tcW w:w="1386" w:type="dxa"/>
            <w:tcBorders>
              <w:bottom w:val="single" w:sz="4" w:space="0" w:color="auto"/>
            </w:tcBorders>
            <w:vAlign w:val="bottom"/>
          </w:tcPr>
          <w:p w:rsidR="00443C8A" w:rsidRPr="00296B2C" w:rsidRDefault="00443C8A" w:rsidP="00A20124">
            <w:pPr>
              <w:ind w:right="559"/>
              <w:jc w:val="right"/>
              <w:rPr>
                <w:rFonts w:ascii="Arial" w:hAnsi="Arial" w:cs="Arial"/>
                <w:sz w:val="16"/>
                <w:szCs w:val="16"/>
              </w:rPr>
            </w:pPr>
            <w:r w:rsidRPr="00296B2C">
              <w:rPr>
                <w:rFonts w:ascii="Arial" w:hAnsi="Arial" w:cs="Arial"/>
                <w:sz w:val="16"/>
                <w:szCs w:val="16"/>
              </w:rPr>
              <w:t>285</w:t>
            </w:r>
          </w:p>
        </w:tc>
      </w:tr>
      <w:tr w:rsidR="00443C8A" w:rsidRPr="0081485A" w:rsidTr="001250D8">
        <w:tc>
          <w:tcPr>
            <w:tcW w:w="2850" w:type="dxa"/>
            <w:noWrap/>
            <w:tcMar>
              <w:top w:w="15" w:type="dxa"/>
              <w:left w:w="15" w:type="dxa"/>
              <w:bottom w:w="0" w:type="dxa"/>
              <w:right w:w="15" w:type="dxa"/>
            </w:tcMar>
            <w:vAlign w:val="bottom"/>
          </w:tcPr>
          <w:p w:rsidR="00443C8A" w:rsidRPr="00443C8A" w:rsidRDefault="00443C8A" w:rsidP="00137756">
            <w:pPr>
              <w:rPr>
                <w:rFonts w:ascii="Arial" w:hAnsi="Arial" w:cs="Arial"/>
                <w:sz w:val="16"/>
                <w:szCs w:val="16"/>
              </w:rPr>
            </w:pPr>
            <w:r w:rsidRPr="00443C8A">
              <w:rPr>
                <w:rFonts w:ascii="Arial" w:hAnsi="Arial" w:cs="Arial"/>
                <w:sz w:val="16"/>
                <w:szCs w:val="16"/>
              </w:rPr>
              <w:t>Provisão para contingências</w:t>
            </w:r>
          </w:p>
        </w:tc>
        <w:tc>
          <w:tcPr>
            <w:tcW w:w="1385" w:type="dxa"/>
            <w:tcBorders>
              <w:top w:val="single" w:sz="4" w:space="0" w:color="auto"/>
              <w:bottom w:val="double" w:sz="4" w:space="0" w:color="auto"/>
            </w:tcBorders>
            <w:vAlign w:val="bottom"/>
          </w:tcPr>
          <w:p w:rsidR="00443C8A" w:rsidRPr="00443C8A" w:rsidRDefault="0054037A" w:rsidP="00137756">
            <w:pPr>
              <w:ind w:right="559"/>
              <w:jc w:val="right"/>
              <w:rPr>
                <w:rFonts w:ascii="Arial" w:hAnsi="Arial" w:cs="Arial"/>
                <w:b/>
                <w:sz w:val="16"/>
                <w:szCs w:val="16"/>
              </w:rPr>
            </w:pPr>
            <w:r>
              <w:rPr>
                <w:rFonts w:ascii="Arial" w:hAnsi="Arial" w:cs="Arial"/>
                <w:b/>
                <w:sz w:val="16"/>
                <w:szCs w:val="16"/>
              </w:rPr>
              <w:t>604</w:t>
            </w:r>
          </w:p>
        </w:tc>
        <w:tc>
          <w:tcPr>
            <w:tcW w:w="1386" w:type="dxa"/>
            <w:tcBorders>
              <w:top w:val="single" w:sz="4" w:space="0" w:color="auto"/>
              <w:bottom w:val="double" w:sz="4" w:space="0" w:color="auto"/>
            </w:tcBorders>
            <w:noWrap/>
            <w:tcMar>
              <w:top w:w="15" w:type="dxa"/>
              <w:left w:w="15" w:type="dxa"/>
              <w:bottom w:w="0" w:type="dxa"/>
              <w:right w:w="15" w:type="dxa"/>
            </w:tcMar>
            <w:vAlign w:val="bottom"/>
          </w:tcPr>
          <w:p w:rsidR="00443C8A" w:rsidRPr="00443C8A" w:rsidRDefault="0054037A" w:rsidP="00137756">
            <w:pPr>
              <w:ind w:right="559"/>
              <w:jc w:val="right"/>
              <w:rPr>
                <w:rFonts w:ascii="Arial" w:hAnsi="Arial" w:cs="Arial"/>
                <w:b/>
                <w:sz w:val="16"/>
                <w:szCs w:val="16"/>
              </w:rPr>
            </w:pPr>
            <w:r>
              <w:rPr>
                <w:rFonts w:ascii="Arial" w:hAnsi="Arial" w:cs="Arial"/>
                <w:b/>
                <w:sz w:val="16"/>
                <w:szCs w:val="16"/>
              </w:rPr>
              <w:t>426</w:t>
            </w:r>
          </w:p>
        </w:tc>
        <w:tc>
          <w:tcPr>
            <w:tcW w:w="1385" w:type="dxa"/>
            <w:tcBorders>
              <w:top w:val="single" w:sz="4" w:space="0" w:color="auto"/>
              <w:bottom w:val="double" w:sz="4" w:space="0" w:color="auto"/>
            </w:tcBorders>
            <w:vAlign w:val="bottom"/>
          </w:tcPr>
          <w:p w:rsidR="00443C8A" w:rsidRPr="00443C8A" w:rsidRDefault="0054037A" w:rsidP="00137756">
            <w:pPr>
              <w:ind w:right="559"/>
              <w:jc w:val="right"/>
              <w:rPr>
                <w:rFonts w:ascii="Arial" w:hAnsi="Arial" w:cs="Arial"/>
                <w:b/>
                <w:sz w:val="16"/>
                <w:szCs w:val="16"/>
              </w:rPr>
            </w:pPr>
            <w:r>
              <w:rPr>
                <w:rFonts w:ascii="Arial" w:hAnsi="Arial" w:cs="Arial"/>
                <w:b/>
                <w:sz w:val="16"/>
                <w:szCs w:val="16"/>
              </w:rPr>
              <w:t>(107)</w:t>
            </w:r>
          </w:p>
        </w:tc>
        <w:tc>
          <w:tcPr>
            <w:tcW w:w="1386" w:type="dxa"/>
            <w:tcBorders>
              <w:top w:val="single" w:sz="4" w:space="0" w:color="auto"/>
              <w:bottom w:val="double" w:sz="4" w:space="0" w:color="auto"/>
            </w:tcBorders>
            <w:vAlign w:val="bottom"/>
          </w:tcPr>
          <w:p w:rsidR="00443C8A" w:rsidRPr="00296B2C" w:rsidRDefault="00443C8A" w:rsidP="00A20124">
            <w:pPr>
              <w:ind w:right="559"/>
              <w:jc w:val="right"/>
              <w:rPr>
                <w:rFonts w:ascii="Arial" w:hAnsi="Arial" w:cs="Arial"/>
                <w:sz w:val="16"/>
                <w:szCs w:val="16"/>
              </w:rPr>
            </w:pPr>
            <w:r w:rsidRPr="00296B2C">
              <w:rPr>
                <w:rFonts w:ascii="Arial" w:hAnsi="Arial" w:cs="Arial"/>
                <w:sz w:val="16"/>
                <w:szCs w:val="16"/>
              </w:rPr>
              <w:t>285</w:t>
            </w:r>
          </w:p>
        </w:tc>
      </w:tr>
    </w:tbl>
    <w:p w:rsidR="00826901" w:rsidRPr="00443C8A" w:rsidRDefault="00826901" w:rsidP="00535E97">
      <w:pPr>
        <w:pStyle w:val="Ttulo3"/>
        <w:tabs>
          <w:tab w:val="num" w:pos="400"/>
        </w:tabs>
        <w:ind w:left="434"/>
        <w:rPr>
          <w:rFonts w:ascii="Arial" w:hAnsi="Arial" w:cs="Arial"/>
          <w:b w:val="0"/>
          <w:szCs w:val="22"/>
        </w:rPr>
      </w:pPr>
    </w:p>
    <w:p w:rsidR="00AD7822" w:rsidRPr="00443C8A" w:rsidRDefault="004A6A1F" w:rsidP="00F017B0">
      <w:pPr>
        <w:pStyle w:val="Ttulo3"/>
        <w:ind w:left="426"/>
        <w:rPr>
          <w:rFonts w:ascii="Arial" w:hAnsi="Arial" w:cs="Arial"/>
          <w:b w:val="0"/>
          <w:szCs w:val="22"/>
        </w:rPr>
      </w:pPr>
      <w:r w:rsidRPr="00443C8A">
        <w:rPr>
          <w:rFonts w:ascii="Arial" w:hAnsi="Arial" w:cs="Arial"/>
          <w:b w:val="0"/>
          <w:szCs w:val="22"/>
        </w:rPr>
        <w:t>Em 31 de dezembro de 20</w:t>
      </w:r>
      <w:r w:rsidR="00515A80" w:rsidRPr="00443C8A">
        <w:rPr>
          <w:rFonts w:ascii="Arial" w:hAnsi="Arial" w:cs="Arial"/>
          <w:b w:val="0"/>
          <w:szCs w:val="22"/>
        </w:rPr>
        <w:t>1</w:t>
      </w:r>
      <w:r w:rsidR="0054037A">
        <w:rPr>
          <w:rFonts w:ascii="Arial" w:hAnsi="Arial" w:cs="Arial"/>
          <w:b w:val="0"/>
          <w:szCs w:val="22"/>
        </w:rPr>
        <w:t>3</w:t>
      </w:r>
      <w:r w:rsidRPr="00443C8A">
        <w:rPr>
          <w:rFonts w:ascii="Arial" w:hAnsi="Arial" w:cs="Arial"/>
          <w:b w:val="0"/>
          <w:szCs w:val="22"/>
        </w:rPr>
        <w:t>, os processos considerados possíveis pela assessoria jurídica somam o montante de R$</w:t>
      </w:r>
      <w:r w:rsidR="0054037A">
        <w:rPr>
          <w:rFonts w:ascii="Arial" w:hAnsi="Arial" w:cs="Arial"/>
          <w:b w:val="0"/>
          <w:szCs w:val="22"/>
        </w:rPr>
        <w:t>334</w:t>
      </w:r>
      <w:r w:rsidRPr="00443C8A">
        <w:rPr>
          <w:rFonts w:ascii="Arial" w:hAnsi="Arial" w:cs="Arial"/>
          <w:b w:val="0"/>
          <w:szCs w:val="22"/>
        </w:rPr>
        <w:t xml:space="preserve"> e referem-se basicamente indenizações de sinistros na rodovia e verbas rescisórias.</w:t>
      </w:r>
    </w:p>
    <w:p w:rsidR="00441975" w:rsidRDefault="00441975" w:rsidP="00441975">
      <w:pPr>
        <w:rPr>
          <w:rFonts w:ascii="Arial" w:hAnsi="Arial" w:cs="Arial"/>
          <w:bCs/>
          <w:szCs w:val="22"/>
        </w:rPr>
      </w:pPr>
    </w:p>
    <w:p w:rsidR="00441975" w:rsidRDefault="00441975" w:rsidP="00441975">
      <w:pPr>
        <w:rPr>
          <w:rFonts w:ascii="Arial" w:hAnsi="Arial" w:cs="Arial"/>
          <w:bCs/>
          <w:szCs w:val="22"/>
        </w:rPr>
      </w:pPr>
    </w:p>
    <w:p w:rsidR="00EC0A24" w:rsidRPr="009809F6" w:rsidRDefault="00907BF9" w:rsidP="00441975">
      <w:pPr>
        <w:rPr>
          <w:rFonts w:ascii="Arial" w:hAnsi="Arial" w:cs="Arial"/>
          <w:b/>
          <w:bCs/>
          <w:sz w:val="26"/>
          <w:szCs w:val="26"/>
        </w:rPr>
      </w:pPr>
      <w:r w:rsidRPr="009809F6">
        <w:rPr>
          <w:rFonts w:ascii="Arial" w:hAnsi="Arial" w:cs="Arial"/>
          <w:b/>
          <w:bCs/>
          <w:sz w:val="26"/>
          <w:szCs w:val="26"/>
        </w:rPr>
        <w:t>2</w:t>
      </w:r>
      <w:r w:rsidR="0018344C">
        <w:rPr>
          <w:rFonts w:ascii="Arial" w:hAnsi="Arial" w:cs="Arial"/>
          <w:b/>
          <w:bCs/>
          <w:sz w:val="26"/>
          <w:szCs w:val="26"/>
        </w:rPr>
        <w:t>1</w:t>
      </w:r>
      <w:r w:rsidR="00EC0A24" w:rsidRPr="009809F6">
        <w:rPr>
          <w:rFonts w:ascii="Arial" w:hAnsi="Arial" w:cs="Arial"/>
          <w:b/>
          <w:bCs/>
          <w:sz w:val="26"/>
          <w:szCs w:val="26"/>
        </w:rPr>
        <w:t>.</w:t>
      </w:r>
      <w:r w:rsidR="006E738E">
        <w:rPr>
          <w:rFonts w:ascii="Arial" w:hAnsi="Arial" w:cs="Arial"/>
          <w:b/>
          <w:bCs/>
          <w:sz w:val="26"/>
          <w:szCs w:val="26"/>
        </w:rPr>
        <w:t xml:space="preserve"> </w:t>
      </w:r>
      <w:r w:rsidR="00EC0A24" w:rsidRPr="009809F6">
        <w:rPr>
          <w:rFonts w:ascii="Arial" w:hAnsi="Arial" w:cs="Arial"/>
          <w:b/>
          <w:bCs/>
          <w:sz w:val="26"/>
          <w:szCs w:val="26"/>
        </w:rPr>
        <w:t>Despesas com benefícios a funcionários</w:t>
      </w:r>
    </w:p>
    <w:p w:rsidR="00F017B0" w:rsidRPr="0081485A" w:rsidRDefault="00F017B0" w:rsidP="0081485A">
      <w:pPr>
        <w:ind w:left="850" w:hanging="425"/>
        <w:rPr>
          <w:rFonts w:ascii="Arial" w:hAnsi="Arial" w:cs="Arial"/>
          <w:sz w:val="22"/>
          <w:szCs w:val="22"/>
        </w:rPr>
      </w:pPr>
    </w:p>
    <w:tbl>
      <w:tblPr>
        <w:tblW w:w="7087" w:type="dxa"/>
        <w:tblInd w:w="462" w:type="dxa"/>
        <w:tblLayout w:type="fixed"/>
        <w:tblCellMar>
          <w:left w:w="28" w:type="dxa"/>
          <w:right w:w="28" w:type="dxa"/>
        </w:tblCellMar>
        <w:tblLook w:val="0000" w:firstRow="0" w:lastRow="0" w:firstColumn="0" w:lastColumn="0" w:noHBand="0" w:noVBand="0"/>
      </w:tblPr>
      <w:tblGrid>
        <w:gridCol w:w="3685"/>
        <w:gridCol w:w="1701"/>
        <w:gridCol w:w="1701"/>
      </w:tblGrid>
      <w:tr w:rsidR="00B61D85" w:rsidRPr="00B61D85" w:rsidTr="00B61D85">
        <w:trPr>
          <w:trHeight w:val="20"/>
        </w:trPr>
        <w:tc>
          <w:tcPr>
            <w:tcW w:w="3685" w:type="dxa"/>
            <w:tcBorders>
              <w:top w:val="nil"/>
              <w:left w:val="nil"/>
              <w:bottom w:val="nil"/>
              <w:right w:val="nil"/>
            </w:tcBorders>
            <w:vAlign w:val="bottom"/>
          </w:tcPr>
          <w:p w:rsidR="00B61D85" w:rsidRPr="00B61D85" w:rsidRDefault="00B61D85" w:rsidP="00F017B0">
            <w:pPr>
              <w:widowControl w:val="0"/>
              <w:autoSpaceDE w:val="0"/>
              <w:autoSpaceDN w:val="0"/>
              <w:adjustRightInd w:val="0"/>
              <w:rPr>
                <w:rFonts w:ascii="Arial" w:hAnsi="Arial" w:cs="Arial"/>
                <w:sz w:val="17"/>
                <w:szCs w:val="17"/>
              </w:rPr>
            </w:pPr>
          </w:p>
        </w:tc>
        <w:tc>
          <w:tcPr>
            <w:tcW w:w="1701" w:type="dxa"/>
            <w:tcBorders>
              <w:top w:val="nil"/>
              <w:left w:val="nil"/>
              <w:bottom w:val="single" w:sz="4" w:space="0" w:color="auto"/>
              <w:right w:val="nil"/>
            </w:tcBorders>
            <w:vAlign w:val="bottom"/>
          </w:tcPr>
          <w:p w:rsidR="00B61D85" w:rsidRPr="00B61D85" w:rsidRDefault="00B61D85" w:rsidP="0081485A">
            <w:pPr>
              <w:widowControl w:val="0"/>
              <w:autoSpaceDE w:val="0"/>
              <w:autoSpaceDN w:val="0"/>
              <w:adjustRightInd w:val="0"/>
              <w:jc w:val="center"/>
              <w:rPr>
                <w:rFonts w:ascii="Arial" w:hAnsi="Arial" w:cs="Arial"/>
                <w:b/>
                <w:sz w:val="17"/>
                <w:szCs w:val="17"/>
              </w:rPr>
            </w:pPr>
            <w:r w:rsidRPr="00B61D85">
              <w:rPr>
                <w:rFonts w:ascii="Arial" w:hAnsi="Arial" w:cs="Arial"/>
                <w:b/>
                <w:sz w:val="17"/>
                <w:szCs w:val="17"/>
              </w:rPr>
              <w:t>2013</w:t>
            </w:r>
          </w:p>
        </w:tc>
        <w:tc>
          <w:tcPr>
            <w:tcW w:w="1701" w:type="dxa"/>
            <w:tcBorders>
              <w:top w:val="nil"/>
              <w:left w:val="nil"/>
              <w:bottom w:val="single" w:sz="4" w:space="0" w:color="auto"/>
              <w:right w:val="nil"/>
            </w:tcBorders>
            <w:vAlign w:val="bottom"/>
          </w:tcPr>
          <w:p w:rsidR="00B61D85" w:rsidRPr="00296B2C" w:rsidRDefault="00B61D85" w:rsidP="0081485A">
            <w:pPr>
              <w:widowControl w:val="0"/>
              <w:autoSpaceDE w:val="0"/>
              <w:autoSpaceDN w:val="0"/>
              <w:adjustRightInd w:val="0"/>
              <w:jc w:val="center"/>
              <w:rPr>
                <w:rFonts w:ascii="Arial" w:hAnsi="Arial" w:cs="Arial"/>
                <w:sz w:val="17"/>
                <w:szCs w:val="17"/>
              </w:rPr>
            </w:pPr>
            <w:r w:rsidRPr="00296B2C">
              <w:rPr>
                <w:rFonts w:ascii="Arial" w:hAnsi="Arial" w:cs="Arial"/>
                <w:sz w:val="17"/>
                <w:szCs w:val="17"/>
              </w:rPr>
              <w:t>2012</w:t>
            </w:r>
          </w:p>
        </w:tc>
      </w:tr>
      <w:tr w:rsidR="00443C8A" w:rsidRPr="00B61D85" w:rsidTr="00B61D85">
        <w:trPr>
          <w:trHeight w:val="20"/>
        </w:trPr>
        <w:tc>
          <w:tcPr>
            <w:tcW w:w="3685" w:type="dxa"/>
            <w:tcBorders>
              <w:top w:val="nil"/>
              <w:left w:val="nil"/>
              <w:bottom w:val="nil"/>
              <w:right w:val="nil"/>
            </w:tcBorders>
            <w:vAlign w:val="bottom"/>
          </w:tcPr>
          <w:p w:rsidR="00443C8A" w:rsidRPr="00B61D85" w:rsidRDefault="00443C8A" w:rsidP="00F017B0">
            <w:pPr>
              <w:widowControl w:val="0"/>
              <w:autoSpaceDE w:val="0"/>
              <w:autoSpaceDN w:val="0"/>
              <w:adjustRightInd w:val="0"/>
              <w:rPr>
                <w:rFonts w:ascii="Arial" w:hAnsi="Arial" w:cs="Arial"/>
                <w:sz w:val="17"/>
                <w:szCs w:val="17"/>
              </w:rPr>
            </w:pPr>
            <w:r w:rsidRPr="00B61D85">
              <w:rPr>
                <w:rFonts w:ascii="Arial" w:hAnsi="Arial" w:cs="Arial"/>
                <w:sz w:val="17"/>
                <w:szCs w:val="17"/>
              </w:rPr>
              <w:t>Ordenados e salários</w:t>
            </w:r>
          </w:p>
        </w:tc>
        <w:tc>
          <w:tcPr>
            <w:tcW w:w="1701" w:type="dxa"/>
            <w:tcBorders>
              <w:top w:val="nil"/>
              <w:left w:val="nil"/>
              <w:right w:val="nil"/>
            </w:tcBorders>
            <w:vAlign w:val="bottom"/>
          </w:tcPr>
          <w:p w:rsidR="00443C8A" w:rsidRPr="00B61D85" w:rsidRDefault="00313B06" w:rsidP="00B61D85">
            <w:pPr>
              <w:ind w:left="-1418" w:right="573"/>
              <w:jc w:val="right"/>
              <w:rPr>
                <w:rFonts w:ascii="Arial" w:hAnsi="Arial" w:cs="Arial"/>
                <w:b/>
                <w:sz w:val="17"/>
                <w:szCs w:val="17"/>
              </w:rPr>
            </w:pPr>
            <w:r>
              <w:rPr>
                <w:rFonts w:ascii="Arial" w:hAnsi="Arial" w:cs="Arial"/>
                <w:b/>
                <w:sz w:val="17"/>
                <w:szCs w:val="17"/>
              </w:rPr>
              <w:t>7.177</w:t>
            </w:r>
          </w:p>
        </w:tc>
        <w:tc>
          <w:tcPr>
            <w:tcW w:w="1701" w:type="dxa"/>
            <w:tcBorders>
              <w:top w:val="nil"/>
              <w:left w:val="nil"/>
              <w:right w:val="nil"/>
            </w:tcBorders>
            <w:vAlign w:val="bottom"/>
          </w:tcPr>
          <w:p w:rsidR="00443C8A" w:rsidRPr="00296B2C" w:rsidRDefault="00443C8A" w:rsidP="00B61D85">
            <w:pPr>
              <w:ind w:left="-1418" w:right="648"/>
              <w:jc w:val="right"/>
              <w:rPr>
                <w:rFonts w:ascii="Arial" w:hAnsi="Arial" w:cs="Arial"/>
                <w:sz w:val="17"/>
                <w:szCs w:val="17"/>
              </w:rPr>
            </w:pPr>
            <w:r w:rsidRPr="00296B2C">
              <w:rPr>
                <w:rFonts w:ascii="Arial" w:hAnsi="Arial" w:cs="Arial"/>
                <w:sz w:val="17"/>
                <w:szCs w:val="17"/>
              </w:rPr>
              <w:t>7.772</w:t>
            </w:r>
          </w:p>
        </w:tc>
      </w:tr>
      <w:tr w:rsidR="00443C8A" w:rsidRPr="00B61D85" w:rsidTr="00B61D85">
        <w:trPr>
          <w:trHeight w:val="20"/>
        </w:trPr>
        <w:tc>
          <w:tcPr>
            <w:tcW w:w="3685" w:type="dxa"/>
            <w:tcBorders>
              <w:top w:val="nil"/>
              <w:left w:val="nil"/>
              <w:bottom w:val="nil"/>
              <w:right w:val="nil"/>
            </w:tcBorders>
            <w:vAlign w:val="bottom"/>
          </w:tcPr>
          <w:p w:rsidR="00443C8A" w:rsidRPr="00B61D85" w:rsidRDefault="00443C8A" w:rsidP="00117F53">
            <w:pPr>
              <w:widowControl w:val="0"/>
              <w:autoSpaceDE w:val="0"/>
              <w:autoSpaceDN w:val="0"/>
              <w:adjustRightInd w:val="0"/>
              <w:rPr>
                <w:rFonts w:ascii="Arial" w:hAnsi="Arial" w:cs="Arial"/>
                <w:sz w:val="17"/>
                <w:szCs w:val="17"/>
              </w:rPr>
            </w:pPr>
            <w:r w:rsidRPr="00B61D85">
              <w:rPr>
                <w:rFonts w:ascii="Arial" w:hAnsi="Arial" w:cs="Arial"/>
                <w:sz w:val="17"/>
                <w:szCs w:val="17"/>
              </w:rPr>
              <w:t>Custos de previdência social</w:t>
            </w:r>
          </w:p>
        </w:tc>
        <w:tc>
          <w:tcPr>
            <w:tcW w:w="1701" w:type="dxa"/>
            <w:tcBorders>
              <w:top w:val="nil"/>
              <w:left w:val="nil"/>
              <w:right w:val="nil"/>
            </w:tcBorders>
            <w:vAlign w:val="bottom"/>
          </w:tcPr>
          <w:p w:rsidR="00443C8A" w:rsidRPr="00B61D85" w:rsidRDefault="00313B06" w:rsidP="00B61D85">
            <w:pPr>
              <w:ind w:left="-1418" w:right="573"/>
              <w:jc w:val="right"/>
              <w:rPr>
                <w:rFonts w:ascii="Arial" w:hAnsi="Arial" w:cs="Arial"/>
                <w:b/>
                <w:sz w:val="17"/>
                <w:szCs w:val="17"/>
              </w:rPr>
            </w:pPr>
            <w:r>
              <w:rPr>
                <w:rFonts w:ascii="Arial" w:hAnsi="Arial" w:cs="Arial"/>
                <w:b/>
                <w:sz w:val="17"/>
                <w:szCs w:val="17"/>
              </w:rPr>
              <w:t>1.904</w:t>
            </w:r>
          </w:p>
        </w:tc>
        <w:tc>
          <w:tcPr>
            <w:tcW w:w="1701" w:type="dxa"/>
            <w:tcBorders>
              <w:top w:val="nil"/>
              <w:left w:val="nil"/>
              <w:right w:val="nil"/>
            </w:tcBorders>
            <w:vAlign w:val="bottom"/>
          </w:tcPr>
          <w:p w:rsidR="00443C8A" w:rsidRPr="00296B2C" w:rsidRDefault="00443C8A" w:rsidP="00B61D85">
            <w:pPr>
              <w:ind w:left="-1418" w:right="648"/>
              <w:jc w:val="right"/>
              <w:rPr>
                <w:rFonts w:ascii="Arial" w:hAnsi="Arial" w:cs="Arial"/>
                <w:sz w:val="17"/>
                <w:szCs w:val="17"/>
              </w:rPr>
            </w:pPr>
            <w:r w:rsidRPr="00296B2C">
              <w:rPr>
                <w:rFonts w:ascii="Arial" w:hAnsi="Arial" w:cs="Arial"/>
                <w:sz w:val="17"/>
                <w:szCs w:val="17"/>
              </w:rPr>
              <w:t>1.904</w:t>
            </w:r>
          </w:p>
        </w:tc>
      </w:tr>
      <w:tr w:rsidR="00443C8A" w:rsidRPr="00B61D85" w:rsidTr="00B61D85">
        <w:trPr>
          <w:trHeight w:val="20"/>
        </w:trPr>
        <w:tc>
          <w:tcPr>
            <w:tcW w:w="3685" w:type="dxa"/>
            <w:tcBorders>
              <w:top w:val="nil"/>
              <w:left w:val="nil"/>
              <w:bottom w:val="nil"/>
              <w:right w:val="nil"/>
            </w:tcBorders>
            <w:vAlign w:val="bottom"/>
          </w:tcPr>
          <w:p w:rsidR="00443C8A" w:rsidRPr="00B61D85" w:rsidRDefault="00443C8A" w:rsidP="00F017B0">
            <w:pPr>
              <w:widowControl w:val="0"/>
              <w:autoSpaceDE w:val="0"/>
              <w:autoSpaceDN w:val="0"/>
              <w:adjustRightInd w:val="0"/>
              <w:rPr>
                <w:rFonts w:ascii="Arial" w:hAnsi="Arial" w:cs="Arial"/>
                <w:sz w:val="17"/>
                <w:szCs w:val="17"/>
              </w:rPr>
            </w:pPr>
            <w:r w:rsidRPr="00B61D85">
              <w:rPr>
                <w:rFonts w:ascii="Arial" w:hAnsi="Arial" w:cs="Arial"/>
                <w:sz w:val="17"/>
                <w:szCs w:val="17"/>
              </w:rPr>
              <w:t>Outros benefícios a funcionários</w:t>
            </w:r>
          </w:p>
        </w:tc>
        <w:tc>
          <w:tcPr>
            <w:tcW w:w="1701" w:type="dxa"/>
            <w:tcBorders>
              <w:left w:val="nil"/>
              <w:bottom w:val="single" w:sz="4" w:space="0" w:color="auto"/>
              <w:right w:val="nil"/>
            </w:tcBorders>
            <w:vAlign w:val="bottom"/>
          </w:tcPr>
          <w:p w:rsidR="00443C8A" w:rsidRPr="00B61D85" w:rsidRDefault="00313B06" w:rsidP="00B61D85">
            <w:pPr>
              <w:ind w:left="-1418" w:right="573"/>
              <w:jc w:val="right"/>
              <w:rPr>
                <w:rFonts w:ascii="Arial" w:hAnsi="Arial" w:cs="Arial"/>
                <w:b/>
                <w:sz w:val="17"/>
                <w:szCs w:val="17"/>
              </w:rPr>
            </w:pPr>
            <w:r>
              <w:rPr>
                <w:rFonts w:ascii="Arial" w:hAnsi="Arial" w:cs="Arial"/>
                <w:b/>
                <w:sz w:val="17"/>
                <w:szCs w:val="17"/>
              </w:rPr>
              <w:t>4.452</w:t>
            </w:r>
          </w:p>
        </w:tc>
        <w:tc>
          <w:tcPr>
            <w:tcW w:w="1701" w:type="dxa"/>
            <w:tcBorders>
              <w:left w:val="nil"/>
              <w:bottom w:val="single" w:sz="4" w:space="0" w:color="auto"/>
              <w:right w:val="nil"/>
            </w:tcBorders>
            <w:vAlign w:val="bottom"/>
          </w:tcPr>
          <w:p w:rsidR="00443C8A" w:rsidRPr="00296B2C" w:rsidRDefault="00443C8A" w:rsidP="00B61D85">
            <w:pPr>
              <w:ind w:left="-1418" w:right="648"/>
              <w:jc w:val="right"/>
              <w:rPr>
                <w:rFonts w:ascii="Arial" w:hAnsi="Arial" w:cs="Arial"/>
                <w:sz w:val="17"/>
                <w:szCs w:val="17"/>
              </w:rPr>
            </w:pPr>
            <w:r w:rsidRPr="00296B2C">
              <w:rPr>
                <w:rFonts w:ascii="Arial" w:hAnsi="Arial" w:cs="Arial"/>
                <w:sz w:val="17"/>
                <w:szCs w:val="17"/>
              </w:rPr>
              <w:t>3.701</w:t>
            </w:r>
          </w:p>
        </w:tc>
      </w:tr>
      <w:tr w:rsidR="00443C8A" w:rsidRPr="00B61D85" w:rsidTr="00B61D85">
        <w:trPr>
          <w:trHeight w:val="20"/>
        </w:trPr>
        <w:tc>
          <w:tcPr>
            <w:tcW w:w="3685" w:type="dxa"/>
            <w:tcBorders>
              <w:top w:val="nil"/>
              <w:left w:val="nil"/>
              <w:bottom w:val="nil"/>
              <w:right w:val="nil"/>
            </w:tcBorders>
            <w:vAlign w:val="bottom"/>
          </w:tcPr>
          <w:p w:rsidR="00443C8A" w:rsidRPr="00B61D85" w:rsidRDefault="00443C8A" w:rsidP="00F017B0">
            <w:pPr>
              <w:widowControl w:val="0"/>
              <w:autoSpaceDE w:val="0"/>
              <w:autoSpaceDN w:val="0"/>
              <w:adjustRightInd w:val="0"/>
              <w:rPr>
                <w:rFonts w:ascii="Arial" w:hAnsi="Arial" w:cs="Arial"/>
                <w:sz w:val="17"/>
                <w:szCs w:val="17"/>
              </w:rPr>
            </w:pPr>
          </w:p>
        </w:tc>
        <w:tc>
          <w:tcPr>
            <w:tcW w:w="1701" w:type="dxa"/>
            <w:tcBorders>
              <w:top w:val="single" w:sz="4" w:space="0" w:color="auto"/>
              <w:left w:val="nil"/>
              <w:bottom w:val="double" w:sz="4" w:space="0" w:color="auto"/>
              <w:right w:val="nil"/>
            </w:tcBorders>
            <w:vAlign w:val="bottom"/>
          </w:tcPr>
          <w:p w:rsidR="00443C8A" w:rsidRPr="00B61D85" w:rsidRDefault="001268D6" w:rsidP="00B61D85">
            <w:pPr>
              <w:ind w:left="-1418" w:right="573"/>
              <w:jc w:val="right"/>
              <w:rPr>
                <w:rFonts w:ascii="Arial" w:hAnsi="Arial" w:cs="Arial"/>
                <w:b/>
                <w:sz w:val="17"/>
                <w:szCs w:val="17"/>
              </w:rPr>
            </w:pPr>
            <w:r>
              <w:rPr>
                <w:rFonts w:ascii="Arial" w:hAnsi="Arial" w:cs="Arial"/>
                <w:b/>
                <w:sz w:val="17"/>
                <w:szCs w:val="17"/>
              </w:rPr>
              <w:t>13.533</w:t>
            </w:r>
          </w:p>
        </w:tc>
        <w:tc>
          <w:tcPr>
            <w:tcW w:w="1701" w:type="dxa"/>
            <w:tcBorders>
              <w:top w:val="single" w:sz="4" w:space="0" w:color="auto"/>
              <w:left w:val="nil"/>
              <w:bottom w:val="double" w:sz="4" w:space="0" w:color="auto"/>
              <w:right w:val="nil"/>
            </w:tcBorders>
            <w:vAlign w:val="bottom"/>
          </w:tcPr>
          <w:p w:rsidR="00443C8A" w:rsidRPr="00296B2C" w:rsidRDefault="00443C8A" w:rsidP="00B61D85">
            <w:pPr>
              <w:ind w:left="-1418" w:right="648"/>
              <w:jc w:val="right"/>
              <w:rPr>
                <w:rFonts w:ascii="Arial" w:hAnsi="Arial" w:cs="Arial"/>
                <w:sz w:val="17"/>
                <w:szCs w:val="17"/>
              </w:rPr>
            </w:pPr>
            <w:r w:rsidRPr="00296B2C">
              <w:rPr>
                <w:rFonts w:ascii="Arial" w:hAnsi="Arial" w:cs="Arial"/>
                <w:sz w:val="17"/>
                <w:szCs w:val="17"/>
              </w:rPr>
              <w:t>13.377</w:t>
            </w:r>
          </w:p>
        </w:tc>
      </w:tr>
    </w:tbl>
    <w:p w:rsidR="00EC0A24" w:rsidRPr="00F0704D" w:rsidRDefault="00EC0A24" w:rsidP="0081485A">
      <w:pPr>
        <w:ind w:left="425"/>
        <w:rPr>
          <w:rFonts w:ascii="Arial" w:hAnsi="Arial" w:cs="Arial"/>
          <w:sz w:val="22"/>
          <w:szCs w:val="22"/>
        </w:rPr>
      </w:pPr>
    </w:p>
    <w:p w:rsidR="00EC0A24" w:rsidRPr="00F0704D" w:rsidRDefault="00EC0A24" w:rsidP="0081485A">
      <w:pPr>
        <w:ind w:left="425"/>
        <w:rPr>
          <w:rFonts w:ascii="Arial" w:hAnsi="Arial" w:cs="Arial"/>
          <w:sz w:val="22"/>
          <w:szCs w:val="22"/>
        </w:rPr>
      </w:pPr>
      <w:r w:rsidRPr="00F0704D">
        <w:rPr>
          <w:rFonts w:ascii="Arial" w:hAnsi="Arial" w:cs="Arial"/>
          <w:sz w:val="22"/>
          <w:szCs w:val="22"/>
        </w:rPr>
        <w:t xml:space="preserve">A Companhia não concede a seus funcionários benefícios de aposentadoria, pós-emprego, remuneração baseada em ações ou nenhum outro tipo de </w:t>
      </w:r>
      <w:r w:rsidR="00296B2C" w:rsidRPr="00F0704D">
        <w:rPr>
          <w:rFonts w:ascii="Arial" w:hAnsi="Arial" w:cs="Arial"/>
          <w:sz w:val="22"/>
          <w:szCs w:val="22"/>
        </w:rPr>
        <w:t>benefício</w:t>
      </w:r>
      <w:r w:rsidRPr="00F0704D">
        <w:rPr>
          <w:rFonts w:ascii="Arial" w:hAnsi="Arial" w:cs="Arial"/>
          <w:sz w:val="22"/>
          <w:szCs w:val="22"/>
        </w:rPr>
        <w:t xml:space="preserve"> de longo prazo.</w:t>
      </w:r>
    </w:p>
    <w:p w:rsidR="0081485A" w:rsidRDefault="0081485A" w:rsidP="0081485A">
      <w:pPr>
        <w:pStyle w:val="Ttulo3"/>
        <w:keepNext w:val="0"/>
        <w:tabs>
          <w:tab w:val="num" w:pos="400"/>
        </w:tabs>
        <w:overflowPunct/>
        <w:autoSpaceDE/>
        <w:autoSpaceDN/>
        <w:adjustRightInd/>
        <w:ind w:left="425"/>
        <w:textAlignment w:val="auto"/>
        <w:rPr>
          <w:rFonts w:ascii="Arial" w:hAnsi="Arial" w:cs="Arial"/>
          <w:b w:val="0"/>
          <w:color w:val="000000"/>
          <w:szCs w:val="22"/>
        </w:rPr>
      </w:pPr>
    </w:p>
    <w:p w:rsidR="00441975" w:rsidRDefault="00441975" w:rsidP="00441975"/>
    <w:p w:rsidR="00441975" w:rsidRDefault="00441975" w:rsidP="00441975"/>
    <w:p w:rsidR="00441975" w:rsidRDefault="00441975" w:rsidP="00441975"/>
    <w:p w:rsidR="00441975" w:rsidRDefault="00441975" w:rsidP="00441975"/>
    <w:p w:rsidR="00441975" w:rsidRDefault="00441975" w:rsidP="00441975"/>
    <w:p w:rsidR="00441975" w:rsidRDefault="00441975" w:rsidP="00441975"/>
    <w:p w:rsidR="00441975" w:rsidRDefault="00441975" w:rsidP="00441975"/>
    <w:p w:rsidR="00441975" w:rsidRDefault="00441975" w:rsidP="00441975"/>
    <w:p w:rsidR="00441975" w:rsidRDefault="00441975" w:rsidP="00441975"/>
    <w:p w:rsidR="00441975" w:rsidRDefault="00441975" w:rsidP="00441975"/>
    <w:p w:rsidR="00441975" w:rsidRDefault="00441975" w:rsidP="00441975"/>
    <w:p w:rsidR="00441975" w:rsidRDefault="00441975" w:rsidP="00441975"/>
    <w:p w:rsidR="00441975" w:rsidRDefault="00441975" w:rsidP="00441975"/>
    <w:p w:rsidR="00441975" w:rsidRDefault="00441975" w:rsidP="00441975"/>
    <w:p w:rsidR="00441975" w:rsidRDefault="00441975" w:rsidP="00441975"/>
    <w:p w:rsidR="00441975" w:rsidRDefault="00441975" w:rsidP="00441975"/>
    <w:p w:rsidR="00441975" w:rsidRPr="00441975" w:rsidRDefault="00441975" w:rsidP="00441975"/>
    <w:p w:rsidR="00BD3783" w:rsidRPr="009809F6" w:rsidRDefault="00DA42B5" w:rsidP="00C83C0C">
      <w:pPr>
        <w:autoSpaceDN w:val="0"/>
        <w:ind w:left="426" w:hanging="426"/>
        <w:rPr>
          <w:rFonts w:ascii="Arial" w:hAnsi="Arial" w:cs="Arial"/>
          <w:b/>
          <w:bCs/>
          <w:sz w:val="26"/>
          <w:szCs w:val="26"/>
        </w:rPr>
      </w:pPr>
      <w:r w:rsidRPr="009809F6">
        <w:rPr>
          <w:rFonts w:ascii="Arial" w:hAnsi="Arial" w:cs="Arial"/>
          <w:b/>
          <w:bCs/>
          <w:sz w:val="26"/>
          <w:szCs w:val="26"/>
        </w:rPr>
        <w:t>2</w:t>
      </w:r>
      <w:r w:rsidR="0018344C">
        <w:rPr>
          <w:rFonts w:ascii="Arial" w:hAnsi="Arial" w:cs="Arial"/>
          <w:b/>
          <w:bCs/>
          <w:sz w:val="26"/>
          <w:szCs w:val="26"/>
        </w:rPr>
        <w:t>2</w:t>
      </w:r>
      <w:r w:rsidR="00BD3783" w:rsidRPr="009809F6">
        <w:rPr>
          <w:rFonts w:ascii="Arial" w:hAnsi="Arial" w:cs="Arial"/>
          <w:b/>
          <w:bCs/>
          <w:sz w:val="26"/>
          <w:szCs w:val="26"/>
        </w:rPr>
        <w:t>.</w:t>
      </w:r>
      <w:r w:rsidR="00A934FC" w:rsidRPr="009809F6">
        <w:rPr>
          <w:rFonts w:ascii="Arial" w:hAnsi="Arial" w:cs="Arial"/>
          <w:b/>
          <w:bCs/>
          <w:sz w:val="26"/>
          <w:szCs w:val="26"/>
        </w:rPr>
        <w:tab/>
      </w:r>
      <w:r w:rsidR="00BD3783" w:rsidRPr="009809F6">
        <w:rPr>
          <w:rFonts w:ascii="Arial" w:hAnsi="Arial" w:cs="Arial"/>
          <w:b/>
          <w:bCs/>
          <w:sz w:val="26"/>
          <w:szCs w:val="26"/>
        </w:rPr>
        <w:t xml:space="preserve">Despesas por natureza </w:t>
      </w:r>
    </w:p>
    <w:p w:rsidR="00BD3783" w:rsidRPr="00443C8A" w:rsidRDefault="00BD3783" w:rsidP="0081485A">
      <w:pPr>
        <w:tabs>
          <w:tab w:val="left" w:pos="426"/>
          <w:tab w:val="left" w:pos="6096"/>
        </w:tabs>
        <w:ind w:left="425"/>
        <w:rPr>
          <w:rFonts w:ascii="Arial" w:hAnsi="Arial" w:cs="Arial"/>
          <w:sz w:val="22"/>
          <w:szCs w:val="22"/>
        </w:rPr>
      </w:pPr>
    </w:p>
    <w:p w:rsidR="00BD3783" w:rsidRPr="0081485A" w:rsidRDefault="00BD3783" w:rsidP="0081485A">
      <w:pPr>
        <w:tabs>
          <w:tab w:val="left" w:pos="6096"/>
        </w:tabs>
        <w:ind w:left="425"/>
        <w:rPr>
          <w:rFonts w:ascii="Arial" w:hAnsi="Arial" w:cs="Arial"/>
          <w:sz w:val="22"/>
          <w:szCs w:val="22"/>
        </w:rPr>
      </w:pPr>
      <w:r w:rsidRPr="0081485A">
        <w:rPr>
          <w:rFonts w:ascii="Arial" w:hAnsi="Arial" w:cs="Arial"/>
          <w:sz w:val="22"/>
          <w:szCs w:val="22"/>
        </w:rPr>
        <w:t>A Companhia optou por apresentar a demonstração do resultado consolidado por função. Conforme requerido pelo IFRS, apresenta, a seguir, o detalhamento da demonstração do resultado consolidado por natureza:</w:t>
      </w:r>
    </w:p>
    <w:p w:rsidR="00BD3783" w:rsidRPr="00B61D85" w:rsidRDefault="00BD3783" w:rsidP="0081485A">
      <w:pPr>
        <w:tabs>
          <w:tab w:val="left" w:pos="426"/>
          <w:tab w:val="left" w:pos="6096"/>
        </w:tabs>
        <w:ind w:left="425"/>
        <w:rPr>
          <w:rFonts w:ascii="Arial" w:hAnsi="Arial" w:cs="Arial"/>
          <w:sz w:val="17"/>
          <w:szCs w:val="17"/>
        </w:rPr>
      </w:pPr>
    </w:p>
    <w:tbl>
      <w:tblPr>
        <w:tblW w:w="0" w:type="auto"/>
        <w:tblInd w:w="454" w:type="dxa"/>
        <w:tblLayout w:type="fixed"/>
        <w:tblCellMar>
          <w:left w:w="28" w:type="dxa"/>
          <w:right w:w="28" w:type="dxa"/>
        </w:tblCellMar>
        <w:tblLook w:val="0000" w:firstRow="0" w:lastRow="0" w:firstColumn="0" w:lastColumn="0" w:noHBand="0" w:noVBand="0"/>
      </w:tblPr>
      <w:tblGrid>
        <w:gridCol w:w="3685"/>
        <w:gridCol w:w="1701"/>
        <w:gridCol w:w="1701"/>
      </w:tblGrid>
      <w:tr w:rsidR="00503355" w:rsidRPr="00B61D85" w:rsidTr="00B61D85">
        <w:trPr>
          <w:cantSplit/>
        </w:trPr>
        <w:tc>
          <w:tcPr>
            <w:tcW w:w="3685" w:type="dxa"/>
            <w:vAlign w:val="bottom"/>
          </w:tcPr>
          <w:p w:rsidR="00503355" w:rsidRPr="00B61D85" w:rsidRDefault="00503355" w:rsidP="00535E97">
            <w:pPr>
              <w:ind w:left="114"/>
              <w:jc w:val="center"/>
              <w:rPr>
                <w:rFonts w:ascii="Arial" w:hAnsi="Arial" w:cs="Arial"/>
                <w:b/>
                <w:sz w:val="17"/>
                <w:szCs w:val="17"/>
              </w:rPr>
            </w:pPr>
          </w:p>
        </w:tc>
        <w:tc>
          <w:tcPr>
            <w:tcW w:w="1701" w:type="dxa"/>
            <w:tcBorders>
              <w:bottom w:val="single" w:sz="4" w:space="0" w:color="auto"/>
            </w:tcBorders>
            <w:vAlign w:val="bottom"/>
          </w:tcPr>
          <w:p w:rsidR="00503355" w:rsidRPr="00B61D85" w:rsidRDefault="005A3A12" w:rsidP="00535E97">
            <w:pPr>
              <w:ind w:right="113"/>
              <w:jc w:val="center"/>
              <w:rPr>
                <w:rFonts w:ascii="Arial" w:hAnsi="Arial" w:cs="Arial"/>
                <w:b/>
                <w:sz w:val="17"/>
                <w:szCs w:val="17"/>
              </w:rPr>
            </w:pPr>
            <w:r w:rsidRPr="00B61D85">
              <w:rPr>
                <w:rFonts w:ascii="Arial" w:hAnsi="Arial" w:cs="Arial"/>
                <w:b/>
                <w:sz w:val="17"/>
                <w:szCs w:val="17"/>
              </w:rPr>
              <w:t>201</w:t>
            </w:r>
            <w:r w:rsidR="00443C8A" w:rsidRPr="00B61D85">
              <w:rPr>
                <w:rFonts w:ascii="Arial" w:hAnsi="Arial" w:cs="Arial"/>
                <w:b/>
                <w:sz w:val="17"/>
                <w:szCs w:val="17"/>
              </w:rPr>
              <w:t>3</w:t>
            </w:r>
          </w:p>
        </w:tc>
        <w:tc>
          <w:tcPr>
            <w:tcW w:w="1701" w:type="dxa"/>
            <w:tcBorders>
              <w:bottom w:val="single" w:sz="4" w:space="0" w:color="auto"/>
            </w:tcBorders>
            <w:vAlign w:val="bottom"/>
          </w:tcPr>
          <w:p w:rsidR="00503355" w:rsidRPr="00296B2C" w:rsidRDefault="005A3A12" w:rsidP="00503355">
            <w:pPr>
              <w:ind w:right="113"/>
              <w:jc w:val="center"/>
              <w:rPr>
                <w:rFonts w:ascii="Arial" w:hAnsi="Arial" w:cs="Arial"/>
                <w:sz w:val="17"/>
                <w:szCs w:val="17"/>
              </w:rPr>
            </w:pPr>
            <w:r w:rsidRPr="00296B2C">
              <w:rPr>
                <w:rFonts w:ascii="Arial" w:hAnsi="Arial" w:cs="Arial"/>
                <w:sz w:val="17"/>
                <w:szCs w:val="17"/>
              </w:rPr>
              <w:t>201</w:t>
            </w:r>
            <w:r w:rsidR="00443C8A" w:rsidRPr="00296B2C">
              <w:rPr>
                <w:rFonts w:ascii="Arial" w:hAnsi="Arial" w:cs="Arial"/>
                <w:sz w:val="17"/>
                <w:szCs w:val="17"/>
              </w:rPr>
              <w:t>2</w:t>
            </w:r>
          </w:p>
        </w:tc>
      </w:tr>
      <w:tr w:rsidR="00503355" w:rsidRPr="00B61D85" w:rsidTr="00B61D85">
        <w:trPr>
          <w:cantSplit/>
        </w:trPr>
        <w:tc>
          <w:tcPr>
            <w:tcW w:w="3685" w:type="dxa"/>
            <w:vAlign w:val="bottom"/>
          </w:tcPr>
          <w:p w:rsidR="00503355" w:rsidRPr="00B61D85" w:rsidRDefault="00503355" w:rsidP="0081485A">
            <w:pPr>
              <w:rPr>
                <w:rFonts w:ascii="Arial" w:hAnsi="Arial" w:cs="Arial"/>
                <w:b/>
                <w:sz w:val="17"/>
                <w:szCs w:val="17"/>
              </w:rPr>
            </w:pPr>
            <w:r w:rsidRPr="00B61D85">
              <w:rPr>
                <w:rFonts w:ascii="Arial" w:hAnsi="Arial" w:cs="Arial"/>
                <w:b/>
                <w:sz w:val="17"/>
                <w:szCs w:val="17"/>
              </w:rPr>
              <w:t>Despesas por função</w:t>
            </w:r>
          </w:p>
        </w:tc>
        <w:tc>
          <w:tcPr>
            <w:tcW w:w="1701" w:type="dxa"/>
            <w:tcBorders>
              <w:top w:val="single" w:sz="4" w:space="0" w:color="auto"/>
            </w:tcBorders>
            <w:vAlign w:val="bottom"/>
          </w:tcPr>
          <w:p w:rsidR="00503355" w:rsidRPr="00B61D85" w:rsidRDefault="00503355" w:rsidP="00B61D85">
            <w:pPr>
              <w:ind w:left="-1418" w:right="573"/>
              <w:jc w:val="right"/>
              <w:rPr>
                <w:rFonts w:ascii="Arial" w:hAnsi="Arial" w:cs="Arial"/>
                <w:b/>
                <w:sz w:val="17"/>
                <w:szCs w:val="17"/>
              </w:rPr>
            </w:pPr>
          </w:p>
        </w:tc>
        <w:tc>
          <w:tcPr>
            <w:tcW w:w="1701" w:type="dxa"/>
            <w:tcBorders>
              <w:top w:val="single" w:sz="4" w:space="0" w:color="auto"/>
            </w:tcBorders>
            <w:vAlign w:val="bottom"/>
          </w:tcPr>
          <w:p w:rsidR="00503355" w:rsidRPr="00296B2C" w:rsidRDefault="00503355" w:rsidP="00B61D85">
            <w:pPr>
              <w:ind w:left="-1418" w:right="573"/>
              <w:jc w:val="right"/>
              <w:rPr>
                <w:rFonts w:ascii="Arial" w:hAnsi="Arial" w:cs="Arial"/>
                <w:sz w:val="17"/>
                <w:szCs w:val="17"/>
              </w:rPr>
            </w:pPr>
          </w:p>
        </w:tc>
      </w:tr>
      <w:tr w:rsidR="00503355" w:rsidRPr="00B61D85" w:rsidTr="00B61D85">
        <w:trPr>
          <w:cantSplit/>
        </w:trPr>
        <w:tc>
          <w:tcPr>
            <w:tcW w:w="3685" w:type="dxa"/>
            <w:vAlign w:val="bottom"/>
          </w:tcPr>
          <w:p w:rsidR="00503355" w:rsidRPr="00B61D85" w:rsidRDefault="00F42CE7" w:rsidP="0081485A">
            <w:pPr>
              <w:rPr>
                <w:rFonts w:ascii="Arial" w:hAnsi="Arial" w:cs="Arial"/>
                <w:sz w:val="17"/>
                <w:szCs w:val="17"/>
              </w:rPr>
            </w:pPr>
            <w:r w:rsidRPr="00B61D85">
              <w:rPr>
                <w:rFonts w:ascii="Arial" w:hAnsi="Arial" w:cs="Arial"/>
                <w:sz w:val="17"/>
                <w:szCs w:val="17"/>
              </w:rPr>
              <w:t xml:space="preserve"> </w:t>
            </w:r>
          </w:p>
        </w:tc>
        <w:tc>
          <w:tcPr>
            <w:tcW w:w="1701" w:type="dxa"/>
            <w:vAlign w:val="bottom"/>
          </w:tcPr>
          <w:p w:rsidR="00503355" w:rsidRPr="00B61D85" w:rsidRDefault="00503355" w:rsidP="00B61D85">
            <w:pPr>
              <w:ind w:left="-1418" w:right="573"/>
              <w:jc w:val="right"/>
              <w:rPr>
                <w:rFonts w:ascii="Arial" w:hAnsi="Arial" w:cs="Arial"/>
                <w:b/>
                <w:sz w:val="17"/>
                <w:szCs w:val="17"/>
              </w:rPr>
            </w:pPr>
          </w:p>
        </w:tc>
        <w:tc>
          <w:tcPr>
            <w:tcW w:w="1701" w:type="dxa"/>
            <w:vAlign w:val="bottom"/>
          </w:tcPr>
          <w:p w:rsidR="00503355" w:rsidRPr="00296B2C" w:rsidRDefault="00503355" w:rsidP="00B61D85">
            <w:pPr>
              <w:ind w:left="-1418" w:right="573"/>
              <w:jc w:val="right"/>
              <w:rPr>
                <w:rFonts w:ascii="Arial" w:hAnsi="Arial" w:cs="Arial"/>
                <w:sz w:val="17"/>
                <w:szCs w:val="17"/>
              </w:rPr>
            </w:pPr>
          </w:p>
        </w:tc>
      </w:tr>
      <w:tr w:rsidR="00443C8A" w:rsidRPr="00B61D85" w:rsidTr="00B61D85">
        <w:trPr>
          <w:cantSplit/>
        </w:trPr>
        <w:tc>
          <w:tcPr>
            <w:tcW w:w="3685" w:type="dxa"/>
            <w:vAlign w:val="bottom"/>
          </w:tcPr>
          <w:p w:rsidR="00443C8A" w:rsidRPr="00B61D85" w:rsidRDefault="00443C8A" w:rsidP="0081485A">
            <w:pPr>
              <w:rPr>
                <w:rFonts w:ascii="Arial" w:hAnsi="Arial" w:cs="Arial"/>
                <w:sz w:val="17"/>
                <w:szCs w:val="17"/>
              </w:rPr>
            </w:pPr>
            <w:r w:rsidRPr="00B61D85">
              <w:rPr>
                <w:rFonts w:ascii="Arial" w:hAnsi="Arial" w:cs="Arial"/>
                <w:sz w:val="17"/>
                <w:szCs w:val="17"/>
              </w:rPr>
              <w:t>Custo dos serviços prestados</w:t>
            </w:r>
          </w:p>
        </w:tc>
        <w:tc>
          <w:tcPr>
            <w:tcW w:w="1701" w:type="dxa"/>
            <w:vAlign w:val="bottom"/>
          </w:tcPr>
          <w:p w:rsidR="00443C8A" w:rsidRPr="00B61D85" w:rsidRDefault="00D61BD5"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b/>
                <w:sz w:val="17"/>
                <w:szCs w:val="17"/>
              </w:rPr>
            </w:pPr>
            <w:r>
              <w:rPr>
                <w:rFonts w:ascii="Arial" w:hAnsi="Arial" w:cs="Arial"/>
                <w:b/>
                <w:sz w:val="17"/>
                <w:szCs w:val="17"/>
              </w:rPr>
              <w:t>173.973</w:t>
            </w:r>
          </w:p>
        </w:tc>
        <w:tc>
          <w:tcPr>
            <w:tcW w:w="1701" w:type="dxa"/>
            <w:vAlign w:val="bottom"/>
          </w:tcPr>
          <w:p w:rsidR="00443C8A" w:rsidRPr="00296B2C" w:rsidRDefault="00443C8A"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sz w:val="17"/>
                <w:szCs w:val="17"/>
              </w:rPr>
            </w:pPr>
            <w:r w:rsidRPr="00296B2C">
              <w:rPr>
                <w:rFonts w:ascii="Arial" w:hAnsi="Arial" w:cs="Arial"/>
                <w:sz w:val="17"/>
                <w:szCs w:val="17"/>
              </w:rPr>
              <w:t>186.592</w:t>
            </w:r>
          </w:p>
        </w:tc>
      </w:tr>
      <w:tr w:rsidR="00443C8A" w:rsidRPr="00B61D85" w:rsidTr="00B61D85">
        <w:trPr>
          <w:cantSplit/>
        </w:trPr>
        <w:tc>
          <w:tcPr>
            <w:tcW w:w="3685" w:type="dxa"/>
            <w:vAlign w:val="bottom"/>
          </w:tcPr>
          <w:p w:rsidR="00443C8A" w:rsidRPr="00B61D85" w:rsidRDefault="00443C8A" w:rsidP="0081485A">
            <w:pPr>
              <w:rPr>
                <w:rFonts w:ascii="Arial" w:hAnsi="Arial" w:cs="Arial"/>
                <w:sz w:val="17"/>
                <w:szCs w:val="17"/>
              </w:rPr>
            </w:pPr>
            <w:r w:rsidRPr="00B61D85">
              <w:rPr>
                <w:rFonts w:ascii="Arial" w:hAnsi="Arial" w:cs="Arial"/>
                <w:sz w:val="17"/>
                <w:szCs w:val="17"/>
              </w:rPr>
              <w:t>Despesas operacionais</w:t>
            </w:r>
          </w:p>
        </w:tc>
        <w:tc>
          <w:tcPr>
            <w:tcW w:w="1701" w:type="dxa"/>
            <w:tcBorders>
              <w:bottom w:val="single" w:sz="4" w:space="0" w:color="auto"/>
            </w:tcBorders>
            <w:vAlign w:val="bottom"/>
          </w:tcPr>
          <w:p w:rsidR="00443C8A" w:rsidRPr="00B61D85" w:rsidRDefault="00D61BD5"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b/>
                <w:sz w:val="17"/>
                <w:szCs w:val="17"/>
              </w:rPr>
            </w:pPr>
            <w:r>
              <w:rPr>
                <w:rFonts w:ascii="Arial" w:hAnsi="Arial" w:cs="Arial"/>
                <w:b/>
                <w:sz w:val="17"/>
                <w:szCs w:val="17"/>
              </w:rPr>
              <w:t>8.925</w:t>
            </w:r>
          </w:p>
        </w:tc>
        <w:tc>
          <w:tcPr>
            <w:tcW w:w="1701" w:type="dxa"/>
            <w:tcBorders>
              <w:bottom w:val="single" w:sz="4" w:space="0" w:color="auto"/>
            </w:tcBorders>
            <w:vAlign w:val="bottom"/>
          </w:tcPr>
          <w:p w:rsidR="00443C8A" w:rsidRPr="00296B2C" w:rsidRDefault="00443C8A"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sz w:val="17"/>
                <w:szCs w:val="17"/>
              </w:rPr>
            </w:pPr>
            <w:r w:rsidRPr="00296B2C">
              <w:rPr>
                <w:rFonts w:ascii="Arial" w:hAnsi="Arial" w:cs="Arial"/>
                <w:sz w:val="17"/>
                <w:szCs w:val="17"/>
              </w:rPr>
              <w:t>12.305</w:t>
            </w:r>
          </w:p>
        </w:tc>
      </w:tr>
      <w:tr w:rsidR="00443C8A" w:rsidRPr="00B61D85" w:rsidTr="00B61D85">
        <w:trPr>
          <w:cantSplit/>
        </w:trPr>
        <w:tc>
          <w:tcPr>
            <w:tcW w:w="3685" w:type="dxa"/>
            <w:vAlign w:val="bottom"/>
          </w:tcPr>
          <w:p w:rsidR="00443C8A" w:rsidRPr="00B61D85" w:rsidRDefault="00443C8A" w:rsidP="0081485A">
            <w:pPr>
              <w:rPr>
                <w:rFonts w:ascii="Arial" w:hAnsi="Arial" w:cs="Arial"/>
                <w:sz w:val="17"/>
                <w:szCs w:val="17"/>
              </w:rPr>
            </w:pPr>
            <w:r w:rsidRPr="00B61D85">
              <w:rPr>
                <w:rFonts w:ascii="Arial" w:hAnsi="Arial" w:cs="Arial"/>
                <w:sz w:val="17"/>
                <w:szCs w:val="17"/>
              </w:rPr>
              <w:t xml:space="preserve"> </w:t>
            </w:r>
          </w:p>
        </w:tc>
        <w:tc>
          <w:tcPr>
            <w:tcW w:w="1701" w:type="dxa"/>
            <w:tcBorders>
              <w:top w:val="single" w:sz="4" w:space="0" w:color="auto"/>
              <w:bottom w:val="double" w:sz="4" w:space="0" w:color="auto"/>
            </w:tcBorders>
            <w:vAlign w:val="bottom"/>
          </w:tcPr>
          <w:p w:rsidR="00443C8A" w:rsidRPr="00B61D85" w:rsidRDefault="00D61BD5" w:rsidP="00B61D85">
            <w:pPr>
              <w:ind w:left="-1418" w:right="573"/>
              <w:jc w:val="right"/>
              <w:rPr>
                <w:rFonts w:ascii="Arial" w:hAnsi="Arial" w:cs="Arial"/>
                <w:b/>
                <w:sz w:val="17"/>
                <w:szCs w:val="17"/>
              </w:rPr>
            </w:pPr>
            <w:r>
              <w:rPr>
                <w:rFonts w:ascii="Arial" w:hAnsi="Arial" w:cs="Arial"/>
                <w:b/>
                <w:sz w:val="17"/>
                <w:szCs w:val="17"/>
              </w:rPr>
              <w:t>182.898</w:t>
            </w:r>
          </w:p>
        </w:tc>
        <w:tc>
          <w:tcPr>
            <w:tcW w:w="1701" w:type="dxa"/>
            <w:tcBorders>
              <w:top w:val="single" w:sz="4" w:space="0" w:color="auto"/>
              <w:bottom w:val="double" w:sz="4" w:space="0" w:color="auto"/>
            </w:tcBorders>
            <w:vAlign w:val="bottom"/>
          </w:tcPr>
          <w:p w:rsidR="00443C8A" w:rsidRPr="00296B2C" w:rsidRDefault="00443C8A" w:rsidP="00B61D85">
            <w:pPr>
              <w:ind w:left="-1418" w:right="573"/>
              <w:jc w:val="right"/>
              <w:rPr>
                <w:rFonts w:ascii="Arial" w:hAnsi="Arial" w:cs="Arial"/>
                <w:sz w:val="17"/>
                <w:szCs w:val="17"/>
              </w:rPr>
            </w:pPr>
            <w:r w:rsidRPr="00296B2C">
              <w:rPr>
                <w:rFonts w:ascii="Arial" w:hAnsi="Arial" w:cs="Arial"/>
                <w:sz w:val="17"/>
                <w:szCs w:val="17"/>
              </w:rPr>
              <w:t>198.897</w:t>
            </w:r>
          </w:p>
        </w:tc>
      </w:tr>
      <w:tr w:rsidR="00443C8A" w:rsidRPr="00B61D85" w:rsidTr="00B61D85">
        <w:trPr>
          <w:cantSplit/>
        </w:trPr>
        <w:tc>
          <w:tcPr>
            <w:tcW w:w="3685" w:type="dxa"/>
            <w:vAlign w:val="bottom"/>
          </w:tcPr>
          <w:p w:rsidR="00443C8A" w:rsidRPr="00B61D85" w:rsidRDefault="00443C8A" w:rsidP="0081485A">
            <w:pPr>
              <w:rPr>
                <w:rFonts w:ascii="Arial" w:hAnsi="Arial" w:cs="Arial"/>
                <w:sz w:val="17"/>
                <w:szCs w:val="17"/>
              </w:rPr>
            </w:pPr>
            <w:r w:rsidRPr="00B61D85">
              <w:rPr>
                <w:rFonts w:ascii="Arial" w:hAnsi="Arial" w:cs="Arial"/>
                <w:sz w:val="17"/>
                <w:szCs w:val="17"/>
              </w:rPr>
              <w:t xml:space="preserve"> </w:t>
            </w:r>
          </w:p>
        </w:tc>
        <w:tc>
          <w:tcPr>
            <w:tcW w:w="1701" w:type="dxa"/>
            <w:tcBorders>
              <w:top w:val="double" w:sz="4" w:space="0" w:color="auto"/>
            </w:tcBorders>
            <w:vAlign w:val="bottom"/>
          </w:tcPr>
          <w:p w:rsidR="00443C8A" w:rsidRPr="00B61D85" w:rsidRDefault="00443C8A" w:rsidP="00B61D85">
            <w:pPr>
              <w:ind w:left="-1418" w:right="573"/>
              <w:jc w:val="right"/>
              <w:rPr>
                <w:rFonts w:ascii="Arial" w:hAnsi="Arial" w:cs="Arial"/>
                <w:b/>
                <w:sz w:val="17"/>
                <w:szCs w:val="17"/>
              </w:rPr>
            </w:pPr>
          </w:p>
        </w:tc>
        <w:tc>
          <w:tcPr>
            <w:tcW w:w="1701" w:type="dxa"/>
            <w:tcBorders>
              <w:top w:val="double" w:sz="4" w:space="0" w:color="auto"/>
            </w:tcBorders>
            <w:vAlign w:val="bottom"/>
          </w:tcPr>
          <w:p w:rsidR="00443C8A" w:rsidRPr="00296B2C" w:rsidRDefault="00443C8A" w:rsidP="00B61D85">
            <w:pPr>
              <w:ind w:left="-1418" w:right="573"/>
              <w:jc w:val="right"/>
              <w:rPr>
                <w:rFonts w:ascii="Arial" w:hAnsi="Arial" w:cs="Arial"/>
                <w:sz w:val="17"/>
                <w:szCs w:val="17"/>
              </w:rPr>
            </w:pPr>
          </w:p>
        </w:tc>
      </w:tr>
      <w:tr w:rsidR="00443C8A" w:rsidRPr="00B61D85" w:rsidTr="00B61D85">
        <w:trPr>
          <w:cantSplit/>
        </w:trPr>
        <w:tc>
          <w:tcPr>
            <w:tcW w:w="3685" w:type="dxa"/>
            <w:vAlign w:val="bottom"/>
          </w:tcPr>
          <w:p w:rsidR="00443C8A" w:rsidRPr="00B61D85" w:rsidRDefault="00443C8A" w:rsidP="0081485A">
            <w:pPr>
              <w:rPr>
                <w:rFonts w:ascii="Arial" w:hAnsi="Arial" w:cs="Arial"/>
                <w:b/>
                <w:sz w:val="17"/>
                <w:szCs w:val="17"/>
              </w:rPr>
            </w:pPr>
            <w:r w:rsidRPr="00B61D85">
              <w:rPr>
                <w:rFonts w:ascii="Arial" w:hAnsi="Arial" w:cs="Arial"/>
                <w:b/>
                <w:sz w:val="17"/>
                <w:szCs w:val="17"/>
              </w:rPr>
              <w:t>Despesas por natureza</w:t>
            </w:r>
          </w:p>
        </w:tc>
        <w:tc>
          <w:tcPr>
            <w:tcW w:w="1701" w:type="dxa"/>
            <w:vAlign w:val="bottom"/>
          </w:tcPr>
          <w:p w:rsidR="00443C8A" w:rsidRPr="00B61D85" w:rsidRDefault="00443C8A" w:rsidP="00B61D85">
            <w:pPr>
              <w:ind w:left="-1418" w:right="573"/>
              <w:jc w:val="right"/>
              <w:rPr>
                <w:rFonts w:ascii="Arial" w:hAnsi="Arial" w:cs="Arial"/>
                <w:b/>
                <w:sz w:val="17"/>
                <w:szCs w:val="17"/>
              </w:rPr>
            </w:pPr>
          </w:p>
        </w:tc>
        <w:tc>
          <w:tcPr>
            <w:tcW w:w="1701" w:type="dxa"/>
            <w:vAlign w:val="bottom"/>
          </w:tcPr>
          <w:p w:rsidR="00443C8A" w:rsidRPr="00296B2C" w:rsidRDefault="00443C8A" w:rsidP="00B61D85">
            <w:pPr>
              <w:ind w:left="-1418" w:right="573"/>
              <w:jc w:val="right"/>
              <w:rPr>
                <w:rFonts w:ascii="Arial" w:hAnsi="Arial" w:cs="Arial"/>
                <w:sz w:val="17"/>
                <w:szCs w:val="17"/>
              </w:rPr>
            </w:pPr>
          </w:p>
        </w:tc>
      </w:tr>
      <w:tr w:rsidR="00443C8A" w:rsidRPr="00B61D85" w:rsidTr="00B61D85">
        <w:trPr>
          <w:cantSplit/>
        </w:trPr>
        <w:tc>
          <w:tcPr>
            <w:tcW w:w="3685" w:type="dxa"/>
            <w:vAlign w:val="bottom"/>
          </w:tcPr>
          <w:p w:rsidR="00443C8A" w:rsidRPr="00B61D85" w:rsidRDefault="00443C8A" w:rsidP="0081485A">
            <w:pPr>
              <w:rPr>
                <w:rFonts w:ascii="Arial" w:hAnsi="Arial" w:cs="Arial"/>
                <w:sz w:val="17"/>
                <w:szCs w:val="17"/>
              </w:rPr>
            </w:pPr>
            <w:r w:rsidRPr="00B61D85">
              <w:rPr>
                <w:rFonts w:ascii="Arial" w:hAnsi="Arial" w:cs="Arial"/>
                <w:sz w:val="17"/>
                <w:szCs w:val="17"/>
              </w:rPr>
              <w:t xml:space="preserve"> </w:t>
            </w:r>
          </w:p>
        </w:tc>
        <w:tc>
          <w:tcPr>
            <w:tcW w:w="1701" w:type="dxa"/>
            <w:vAlign w:val="bottom"/>
          </w:tcPr>
          <w:p w:rsidR="00443C8A" w:rsidRPr="00B61D85" w:rsidRDefault="00443C8A"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b/>
                <w:sz w:val="17"/>
                <w:szCs w:val="17"/>
              </w:rPr>
            </w:pPr>
          </w:p>
        </w:tc>
        <w:tc>
          <w:tcPr>
            <w:tcW w:w="1701" w:type="dxa"/>
            <w:vAlign w:val="bottom"/>
          </w:tcPr>
          <w:p w:rsidR="00443C8A" w:rsidRPr="00296B2C" w:rsidRDefault="00443C8A"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sz w:val="17"/>
                <w:szCs w:val="17"/>
              </w:rPr>
            </w:pPr>
          </w:p>
        </w:tc>
      </w:tr>
      <w:tr w:rsidR="00443C8A" w:rsidRPr="00B61D85" w:rsidTr="00B61D85">
        <w:trPr>
          <w:cantSplit/>
        </w:trPr>
        <w:tc>
          <w:tcPr>
            <w:tcW w:w="3685" w:type="dxa"/>
            <w:vAlign w:val="bottom"/>
          </w:tcPr>
          <w:p w:rsidR="00443C8A" w:rsidRPr="00B61D85" w:rsidRDefault="00443C8A" w:rsidP="0081485A">
            <w:pPr>
              <w:rPr>
                <w:rFonts w:ascii="Arial" w:hAnsi="Arial" w:cs="Arial"/>
                <w:sz w:val="17"/>
                <w:szCs w:val="17"/>
              </w:rPr>
            </w:pPr>
            <w:r w:rsidRPr="00B61D85">
              <w:rPr>
                <w:rFonts w:ascii="Arial" w:hAnsi="Arial" w:cs="Arial"/>
                <w:sz w:val="17"/>
                <w:szCs w:val="17"/>
              </w:rPr>
              <w:t>Custo de construção</w:t>
            </w:r>
          </w:p>
        </w:tc>
        <w:tc>
          <w:tcPr>
            <w:tcW w:w="1701" w:type="dxa"/>
            <w:vAlign w:val="bottom"/>
          </w:tcPr>
          <w:p w:rsidR="00443C8A" w:rsidRPr="00B61D85" w:rsidRDefault="00313B06"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b/>
                <w:sz w:val="17"/>
                <w:szCs w:val="17"/>
              </w:rPr>
            </w:pPr>
            <w:r>
              <w:rPr>
                <w:rFonts w:ascii="Arial" w:hAnsi="Arial" w:cs="Arial"/>
                <w:b/>
                <w:sz w:val="17"/>
                <w:szCs w:val="17"/>
              </w:rPr>
              <w:t>37.450</w:t>
            </w:r>
          </w:p>
        </w:tc>
        <w:tc>
          <w:tcPr>
            <w:tcW w:w="1701" w:type="dxa"/>
            <w:vAlign w:val="bottom"/>
          </w:tcPr>
          <w:p w:rsidR="00443C8A" w:rsidRPr="00296B2C" w:rsidRDefault="00443C8A"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sz w:val="17"/>
                <w:szCs w:val="17"/>
              </w:rPr>
            </w:pPr>
            <w:r w:rsidRPr="00296B2C">
              <w:rPr>
                <w:rFonts w:ascii="Arial" w:hAnsi="Arial" w:cs="Arial"/>
                <w:sz w:val="17"/>
                <w:szCs w:val="17"/>
              </w:rPr>
              <w:t>63.537</w:t>
            </w:r>
          </w:p>
        </w:tc>
      </w:tr>
      <w:tr w:rsidR="00443C8A" w:rsidRPr="00B61D85" w:rsidTr="00B61D85">
        <w:trPr>
          <w:cantSplit/>
        </w:trPr>
        <w:tc>
          <w:tcPr>
            <w:tcW w:w="3685" w:type="dxa"/>
            <w:vAlign w:val="bottom"/>
          </w:tcPr>
          <w:p w:rsidR="00443C8A" w:rsidRPr="00B61D85" w:rsidRDefault="00443C8A" w:rsidP="0081485A">
            <w:pPr>
              <w:rPr>
                <w:rFonts w:ascii="Arial" w:hAnsi="Arial" w:cs="Arial"/>
                <w:sz w:val="17"/>
                <w:szCs w:val="17"/>
              </w:rPr>
            </w:pPr>
            <w:r w:rsidRPr="00B61D85">
              <w:rPr>
                <w:rFonts w:ascii="Arial" w:hAnsi="Arial" w:cs="Arial"/>
                <w:sz w:val="17"/>
                <w:szCs w:val="17"/>
              </w:rPr>
              <w:t>Custo de serviços prestados</w:t>
            </w:r>
          </w:p>
        </w:tc>
        <w:tc>
          <w:tcPr>
            <w:tcW w:w="1701" w:type="dxa"/>
            <w:vAlign w:val="bottom"/>
          </w:tcPr>
          <w:p w:rsidR="00443C8A" w:rsidRPr="00B61D85" w:rsidRDefault="00E20DA2"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b/>
                <w:sz w:val="17"/>
                <w:szCs w:val="17"/>
              </w:rPr>
            </w:pPr>
            <w:r>
              <w:rPr>
                <w:rFonts w:ascii="Arial" w:hAnsi="Arial" w:cs="Arial"/>
                <w:b/>
                <w:sz w:val="17"/>
                <w:szCs w:val="17"/>
              </w:rPr>
              <w:t>51.209</w:t>
            </w:r>
          </w:p>
        </w:tc>
        <w:tc>
          <w:tcPr>
            <w:tcW w:w="1701" w:type="dxa"/>
            <w:vAlign w:val="bottom"/>
          </w:tcPr>
          <w:p w:rsidR="00443C8A" w:rsidRPr="00296B2C" w:rsidRDefault="00443C8A"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sz w:val="17"/>
                <w:szCs w:val="17"/>
              </w:rPr>
            </w:pPr>
            <w:r w:rsidRPr="00296B2C">
              <w:rPr>
                <w:rFonts w:ascii="Arial" w:hAnsi="Arial" w:cs="Arial"/>
                <w:sz w:val="17"/>
                <w:szCs w:val="17"/>
              </w:rPr>
              <w:t>49.768</w:t>
            </w:r>
          </w:p>
        </w:tc>
      </w:tr>
      <w:tr w:rsidR="00443C8A" w:rsidRPr="00B61D85" w:rsidTr="00B61D85">
        <w:trPr>
          <w:cantSplit/>
        </w:trPr>
        <w:tc>
          <w:tcPr>
            <w:tcW w:w="3685" w:type="dxa"/>
            <w:vAlign w:val="bottom"/>
          </w:tcPr>
          <w:p w:rsidR="00443C8A" w:rsidRPr="00B61D85" w:rsidRDefault="00443C8A" w:rsidP="0081485A">
            <w:pPr>
              <w:rPr>
                <w:rFonts w:ascii="Arial" w:hAnsi="Arial" w:cs="Arial"/>
                <w:sz w:val="17"/>
                <w:szCs w:val="17"/>
              </w:rPr>
            </w:pPr>
            <w:r w:rsidRPr="00B61D85">
              <w:rPr>
                <w:rFonts w:ascii="Arial" w:hAnsi="Arial" w:cs="Arial"/>
                <w:sz w:val="17"/>
                <w:szCs w:val="17"/>
              </w:rPr>
              <w:t>Custo de manutenção e conservação</w:t>
            </w:r>
          </w:p>
        </w:tc>
        <w:tc>
          <w:tcPr>
            <w:tcW w:w="1701" w:type="dxa"/>
            <w:vAlign w:val="bottom"/>
          </w:tcPr>
          <w:p w:rsidR="00443C8A" w:rsidRPr="00B61D85" w:rsidRDefault="00E20DA2"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b/>
                <w:sz w:val="17"/>
                <w:szCs w:val="17"/>
              </w:rPr>
            </w:pPr>
            <w:r>
              <w:rPr>
                <w:rFonts w:ascii="Arial" w:hAnsi="Arial" w:cs="Arial"/>
                <w:b/>
                <w:sz w:val="17"/>
                <w:szCs w:val="17"/>
              </w:rPr>
              <w:t>5.198</w:t>
            </w:r>
          </w:p>
        </w:tc>
        <w:tc>
          <w:tcPr>
            <w:tcW w:w="1701" w:type="dxa"/>
            <w:vAlign w:val="bottom"/>
          </w:tcPr>
          <w:p w:rsidR="00443C8A" w:rsidRPr="00296B2C" w:rsidRDefault="00443C8A"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sz w:val="17"/>
                <w:szCs w:val="17"/>
              </w:rPr>
            </w:pPr>
            <w:r w:rsidRPr="00296B2C">
              <w:rPr>
                <w:rFonts w:ascii="Arial" w:hAnsi="Arial" w:cs="Arial"/>
                <w:sz w:val="17"/>
                <w:szCs w:val="17"/>
              </w:rPr>
              <w:t>3.708</w:t>
            </w:r>
          </w:p>
        </w:tc>
      </w:tr>
      <w:tr w:rsidR="00443C8A" w:rsidRPr="00B61D85" w:rsidTr="00B61D85">
        <w:trPr>
          <w:cantSplit/>
        </w:trPr>
        <w:tc>
          <w:tcPr>
            <w:tcW w:w="3685" w:type="dxa"/>
            <w:vAlign w:val="bottom"/>
          </w:tcPr>
          <w:p w:rsidR="00443C8A" w:rsidRPr="00B61D85" w:rsidRDefault="00443C8A" w:rsidP="0081485A">
            <w:pPr>
              <w:rPr>
                <w:rFonts w:ascii="Arial" w:hAnsi="Arial" w:cs="Arial"/>
                <w:sz w:val="17"/>
                <w:szCs w:val="17"/>
              </w:rPr>
            </w:pPr>
            <w:r w:rsidRPr="00B61D85">
              <w:rPr>
                <w:rFonts w:ascii="Arial" w:hAnsi="Arial" w:cs="Arial"/>
                <w:sz w:val="17"/>
                <w:szCs w:val="17"/>
              </w:rPr>
              <w:t>Custos Contratuais Concessão</w:t>
            </w:r>
          </w:p>
        </w:tc>
        <w:tc>
          <w:tcPr>
            <w:tcW w:w="1701" w:type="dxa"/>
            <w:vAlign w:val="bottom"/>
          </w:tcPr>
          <w:p w:rsidR="00443C8A" w:rsidRPr="00B61D85" w:rsidRDefault="00313B06"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b/>
                <w:sz w:val="17"/>
                <w:szCs w:val="17"/>
              </w:rPr>
            </w:pPr>
            <w:r>
              <w:rPr>
                <w:rFonts w:ascii="Arial" w:hAnsi="Arial" w:cs="Arial"/>
                <w:b/>
                <w:sz w:val="17"/>
                <w:szCs w:val="17"/>
              </w:rPr>
              <w:t>4.778</w:t>
            </w:r>
          </w:p>
        </w:tc>
        <w:tc>
          <w:tcPr>
            <w:tcW w:w="1701" w:type="dxa"/>
            <w:vAlign w:val="bottom"/>
          </w:tcPr>
          <w:p w:rsidR="00443C8A" w:rsidRPr="00296B2C" w:rsidRDefault="00443C8A"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sz w:val="17"/>
                <w:szCs w:val="17"/>
              </w:rPr>
            </w:pPr>
            <w:r w:rsidRPr="00296B2C">
              <w:rPr>
                <w:rFonts w:ascii="Arial" w:hAnsi="Arial" w:cs="Arial"/>
                <w:sz w:val="17"/>
                <w:szCs w:val="17"/>
              </w:rPr>
              <w:t>4.807</w:t>
            </w:r>
          </w:p>
        </w:tc>
      </w:tr>
      <w:tr w:rsidR="00443C8A" w:rsidRPr="00B61D85" w:rsidTr="00B61D85">
        <w:trPr>
          <w:cantSplit/>
        </w:trPr>
        <w:tc>
          <w:tcPr>
            <w:tcW w:w="3685" w:type="dxa"/>
            <w:vAlign w:val="bottom"/>
          </w:tcPr>
          <w:p w:rsidR="00443C8A" w:rsidRPr="00B61D85" w:rsidRDefault="00443C8A" w:rsidP="0081485A">
            <w:pPr>
              <w:rPr>
                <w:rFonts w:ascii="Arial" w:hAnsi="Arial" w:cs="Arial"/>
                <w:sz w:val="17"/>
                <w:szCs w:val="17"/>
              </w:rPr>
            </w:pPr>
            <w:r w:rsidRPr="00B61D85">
              <w:rPr>
                <w:rFonts w:ascii="Arial" w:hAnsi="Arial" w:cs="Arial"/>
                <w:sz w:val="17"/>
                <w:szCs w:val="17"/>
              </w:rPr>
              <w:t>Custos operação Rodovia</w:t>
            </w:r>
          </w:p>
        </w:tc>
        <w:tc>
          <w:tcPr>
            <w:tcW w:w="1701" w:type="dxa"/>
            <w:vAlign w:val="bottom"/>
          </w:tcPr>
          <w:p w:rsidR="00443C8A" w:rsidRPr="00B61D85" w:rsidRDefault="00E20DA2"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b/>
                <w:sz w:val="17"/>
                <w:szCs w:val="17"/>
              </w:rPr>
            </w:pPr>
            <w:r>
              <w:rPr>
                <w:rFonts w:ascii="Arial" w:hAnsi="Arial" w:cs="Arial"/>
                <w:b/>
                <w:sz w:val="17"/>
                <w:szCs w:val="17"/>
              </w:rPr>
              <w:t>1.473</w:t>
            </w:r>
          </w:p>
        </w:tc>
        <w:tc>
          <w:tcPr>
            <w:tcW w:w="1701" w:type="dxa"/>
            <w:vAlign w:val="bottom"/>
          </w:tcPr>
          <w:p w:rsidR="00443C8A" w:rsidRPr="00296B2C" w:rsidRDefault="00443C8A"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sz w:val="17"/>
                <w:szCs w:val="17"/>
              </w:rPr>
            </w:pPr>
            <w:r w:rsidRPr="00296B2C">
              <w:rPr>
                <w:rFonts w:ascii="Arial" w:hAnsi="Arial" w:cs="Arial"/>
                <w:sz w:val="17"/>
                <w:szCs w:val="17"/>
              </w:rPr>
              <w:t>1.719</w:t>
            </w:r>
          </w:p>
        </w:tc>
      </w:tr>
      <w:tr w:rsidR="00443C8A" w:rsidRPr="00B61D85" w:rsidTr="00B61D85">
        <w:trPr>
          <w:cantSplit/>
        </w:trPr>
        <w:tc>
          <w:tcPr>
            <w:tcW w:w="3685" w:type="dxa"/>
            <w:vAlign w:val="bottom"/>
          </w:tcPr>
          <w:p w:rsidR="00443C8A" w:rsidRPr="00B61D85" w:rsidRDefault="00443C8A" w:rsidP="0081485A">
            <w:pPr>
              <w:rPr>
                <w:rFonts w:ascii="Arial" w:hAnsi="Arial" w:cs="Arial"/>
                <w:sz w:val="17"/>
                <w:szCs w:val="17"/>
              </w:rPr>
            </w:pPr>
            <w:r w:rsidRPr="00B61D85">
              <w:rPr>
                <w:rFonts w:ascii="Arial" w:hAnsi="Arial" w:cs="Arial"/>
                <w:sz w:val="17"/>
                <w:szCs w:val="17"/>
              </w:rPr>
              <w:t>Salários</w:t>
            </w:r>
          </w:p>
        </w:tc>
        <w:tc>
          <w:tcPr>
            <w:tcW w:w="1701" w:type="dxa"/>
            <w:vAlign w:val="bottom"/>
          </w:tcPr>
          <w:p w:rsidR="00443C8A" w:rsidRPr="00B61D85" w:rsidRDefault="00313B06"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b/>
                <w:sz w:val="17"/>
                <w:szCs w:val="17"/>
              </w:rPr>
            </w:pPr>
            <w:r>
              <w:rPr>
                <w:rFonts w:ascii="Arial" w:hAnsi="Arial" w:cs="Arial"/>
                <w:b/>
                <w:sz w:val="17"/>
                <w:szCs w:val="17"/>
              </w:rPr>
              <w:t>13.533</w:t>
            </w:r>
          </w:p>
        </w:tc>
        <w:tc>
          <w:tcPr>
            <w:tcW w:w="1701" w:type="dxa"/>
            <w:vAlign w:val="bottom"/>
          </w:tcPr>
          <w:p w:rsidR="00443C8A" w:rsidRPr="00296B2C" w:rsidRDefault="00443C8A"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sz w:val="17"/>
                <w:szCs w:val="17"/>
              </w:rPr>
            </w:pPr>
            <w:r w:rsidRPr="00296B2C">
              <w:rPr>
                <w:rFonts w:ascii="Arial" w:hAnsi="Arial" w:cs="Arial"/>
                <w:sz w:val="17"/>
                <w:szCs w:val="17"/>
              </w:rPr>
              <w:t>13.377</w:t>
            </w:r>
          </w:p>
        </w:tc>
      </w:tr>
      <w:tr w:rsidR="00443C8A" w:rsidRPr="00B61D85" w:rsidTr="00B61D85">
        <w:trPr>
          <w:cantSplit/>
        </w:trPr>
        <w:tc>
          <w:tcPr>
            <w:tcW w:w="3685" w:type="dxa"/>
            <w:vAlign w:val="bottom"/>
          </w:tcPr>
          <w:p w:rsidR="00443C8A" w:rsidRPr="00B61D85" w:rsidRDefault="00443C8A" w:rsidP="0081485A">
            <w:pPr>
              <w:rPr>
                <w:rFonts w:ascii="Arial" w:hAnsi="Arial" w:cs="Arial"/>
                <w:sz w:val="17"/>
                <w:szCs w:val="17"/>
              </w:rPr>
            </w:pPr>
            <w:r w:rsidRPr="00B61D85">
              <w:rPr>
                <w:rFonts w:ascii="Arial" w:hAnsi="Arial" w:cs="Arial"/>
                <w:sz w:val="17"/>
                <w:szCs w:val="17"/>
              </w:rPr>
              <w:t>Amortizações e depreciações</w:t>
            </w:r>
          </w:p>
        </w:tc>
        <w:tc>
          <w:tcPr>
            <w:tcW w:w="1701" w:type="dxa"/>
            <w:vAlign w:val="bottom"/>
          </w:tcPr>
          <w:p w:rsidR="00443C8A" w:rsidRPr="00B61D85" w:rsidRDefault="00313B06"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b/>
                <w:sz w:val="17"/>
                <w:szCs w:val="17"/>
              </w:rPr>
            </w:pPr>
            <w:r>
              <w:rPr>
                <w:rFonts w:ascii="Arial" w:hAnsi="Arial" w:cs="Arial"/>
                <w:b/>
                <w:sz w:val="17"/>
                <w:szCs w:val="17"/>
              </w:rPr>
              <w:t>68.396</w:t>
            </w:r>
          </w:p>
        </w:tc>
        <w:tc>
          <w:tcPr>
            <w:tcW w:w="1701" w:type="dxa"/>
            <w:vAlign w:val="bottom"/>
          </w:tcPr>
          <w:p w:rsidR="00443C8A" w:rsidRPr="00296B2C" w:rsidRDefault="00443C8A"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sz w:val="17"/>
                <w:szCs w:val="17"/>
              </w:rPr>
            </w:pPr>
            <w:r w:rsidRPr="00296B2C">
              <w:rPr>
                <w:rFonts w:ascii="Arial" w:hAnsi="Arial" w:cs="Arial"/>
                <w:sz w:val="17"/>
                <w:szCs w:val="17"/>
              </w:rPr>
              <w:t>58.731</w:t>
            </w:r>
          </w:p>
        </w:tc>
      </w:tr>
      <w:tr w:rsidR="00443C8A" w:rsidRPr="00B61D85" w:rsidTr="00B61D85">
        <w:trPr>
          <w:cantSplit/>
        </w:trPr>
        <w:tc>
          <w:tcPr>
            <w:tcW w:w="3685" w:type="dxa"/>
            <w:vAlign w:val="bottom"/>
          </w:tcPr>
          <w:p w:rsidR="00443C8A" w:rsidRPr="00B61D85" w:rsidRDefault="00443C8A" w:rsidP="0081485A">
            <w:pPr>
              <w:rPr>
                <w:rFonts w:ascii="Arial" w:hAnsi="Arial" w:cs="Arial"/>
                <w:sz w:val="17"/>
                <w:szCs w:val="17"/>
              </w:rPr>
            </w:pPr>
            <w:r w:rsidRPr="00B61D85">
              <w:rPr>
                <w:rFonts w:ascii="Arial" w:hAnsi="Arial" w:cs="Arial"/>
                <w:sz w:val="17"/>
                <w:szCs w:val="17"/>
              </w:rPr>
              <w:t>Demais custos e despesas</w:t>
            </w:r>
          </w:p>
        </w:tc>
        <w:tc>
          <w:tcPr>
            <w:tcW w:w="1701" w:type="dxa"/>
            <w:tcBorders>
              <w:bottom w:val="single" w:sz="4" w:space="0" w:color="auto"/>
            </w:tcBorders>
            <w:vAlign w:val="bottom"/>
          </w:tcPr>
          <w:p w:rsidR="00443C8A" w:rsidRPr="00B61D85" w:rsidRDefault="003758C6"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b/>
                <w:sz w:val="17"/>
                <w:szCs w:val="17"/>
              </w:rPr>
            </w:pPr>
            <w:r>
              <w:rPr>
                <w:rFonts w:ascii="Arial" w:hAnsi="Arial" w:cs="Arial"/>
                <w:b/>
                <w:sz w:val="17"/>
                <w:szCs w:val="17"/>
              </w:rPr>
              <w:t>861</w:t>
            </w:r>
          </w:p>
        </w:tc>
        <w:tc>
          <w:tcPr>
            <w:tcW w:w="1701" w:type="dxa"/>
            <w:tcBorders>
              <w:bottom w:val="single" w:sz="4" w:space="0" w:color="auto"/>
            </w:tcBorders>
            <w:vAlign w:val="bottom"/>
          </w:tcPr>
          <w:p w:rsidR="00443C8A" w:rsidRPr="00296B2C" w:rsidRDefault="00443C8A"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sz w:val="17"/>
                <w:szCs w:val="17"/>
              </w:rPr>
            </w:pPr>
            <w:r w:rsidRPr="00296B2C">
              <w:rPr>
                <w:rFonts w:ascii="Arial" w:hAnsi="Arial" w:cs="Arial"/>
                <w:sz w:val="17"/>
                <w:szCs w:val="17"/>
              </w:rPr>
              <w:t>3.250</w:t>
            </w:r>
          </w:p>
        </w:tc>
      </w:tr>
      <w:tr w:rsidR="00443C8A" w:rsidRPr="00B61D85" w:rsidTr="00B61D85">
        <w:trPr>
          <w:cantSplit/>
        </w:trPr>
        <w:tc>
          <w:tcPr>
            <w:tcW w:w="3685" w:type="dxa"/>
            <w:vAlign w:val="bottom"/>
          </w:tcPr>
          <w:p w:rsidR="00443C8A" w:rsidRPr="00B61D85" w:rsidRDefault="00443C8A" w:rsidP="00535E97">
            <w:pPr>
              <w:ind w:left="459"/>
              <w:rPr>
                <w:rFonts w:ascii="Arial" w:hAnsi="Arial" w:cs="Arial"/>
                <w:sz w:val="17"/>
                <w:szCs w:val="17"/>
              </w:rPr>
            </w:pPr>
            <w:r w:rsidRPr="00B61D85">
              <w:rPr>
                <w:rFonts w:ascii="Arial" w:hAnsi="Arial" w:cs="Arial"/>
                <w:sz w:val="17"/>
                <w:szCs w:val="17"/>
              </w:rPr>
              <w:t xml:space="preserve"> </w:t>
            </w:r>
          </w:p>
        </w:tc>
        <w:tc>
          <w:tcPr>
            <w:tcW w:w="1701" w:type="dxa"/>
            <w:tcBorders>
              <w:top w:val="single" w:sz="4" w:space="0" w:color="auto"/>
              <w:bottom w:val="double" w:sz="4" w:space="0" w:color="auto"/>
            </w:tcBorders>
            <w:vAlign w:val="bottom"/>
          </w:tcPr>
          <w:p w:rsidR="00443C8A" w:rsidRPr="00B61D85" w:rsidRDefault="00E20DA2"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b/>
                <w:sz w:val="17"/>
                <w:szCs w:val="17"/>
              </w:rPr>
            </w:pPr>
            <w:r>
              <w:rPr>
                <w:rFonts w:ascii="Arial" w:hAnsi="Arial" w:cs="Arial"/>
                <w:b/>
                <w:sz w:val="17"/>
                <w:szCs w:val="17"/>
              </w:rPr>
              <w:t>182.898</w:t>
            </w:r>
          </w:p>
        </w:tc>
        <w:tc>
          <w:tcPr>
            <w:tcW w:w="1701" w:type="dxa"/>
            <w:tcBorders>
              <w:top w:val="single" w:sz="4" w:space="0" w:color="auto"/>
              <w:bottom w:val="double" w:sz="4" w:space="0" w:color="auto"/>
            </w:tcBorders>
            <w:vAlign w:val="bottom"/>
          </w:tcPr>
          <w:p w:rsidR="00443C8A" w:rsidRPr="00296B2C" w:rsidRDefault="00443C8A" w:rsidP="00B61D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573"/>
              <w:jc w:val="right"/>
              <w:rPr>
                <w:rFonts w:ascii="Arial" w:hAnsi="Arial" w:cs="Arial"/>
                <w:sz w:val="17"/>
                <w:szCs w:val="17"/>
              </w:rPr>
            </w:pPr>
            <w:r w:rsidRPr="00296B2C">
              <w:rPr>
                <w:rFonts w:ascii="Arial" w:hAnsi="Arial" w:cs="Arial"/>
                <w:sz w:val="17"/>
                <w:szCs w:val="17"/>
              </w:rPr>
              <w:t>198.897</w:t>
            </w:r>
          </w:p>
        </w:tc>
      </w:tr>
    </w:tbl>
    <w:p w:rsidR="00443C8A" w:rsidRPr="00B61D85" w:rsidRDefault="00443C8A" w:rsidP="00443C8A">
      <w:pPr>
        <w:tabs>
          <w:tab w:val="left" w:pos="426"/>
          <w:tab w:val="left" w:pos="6096"/>
        </w:tabs>
        <w:ind w:left="425"/>
        <w:rPr>
          <w:rFonts w:ascii="Arial" w:hAnsi="Arial" w:cs="Arial"/>
          <w:sz w:val="17"/>
          <w:szCs w:val="17"/>
        </w:rPr>
      </w:pPr>
    </w:p>
    <w:p w:rsidR="00443C8A" w:rsidRPr="00443C8A" w:rsidRDefault="00443C8A" w:rsidP="00443C8A">
      <w:pPr>
        <w:tabs>
          <w:tab w:val="left" w:pos="426"/>
          <w:tab w:val="left" w:pos="6096"/>
        </w:tabs>
        <w:ind w:left="425"/>
        <w:rPr>
          <w:rFonts w:ascii="Arial" w:hAnsi="Arial" w:cs="Arial"/>
          <w:sz w:val="22"/>
          <w:szCs w:val="22"/>
        </w:rPr>
      </w:pPr>
    </w:p>
    <w:p w:rsidR="00BD3783" w:rsidRPr="009809F6" w:rsidRDefault="00DA42B5" w:rsidP="00C83C0C">
      <w:pPr>
        <w:autoSpaceDN w:val="0"/>
        <w:ind w:left="426" w:hanging="426"/>
        <w:rPr>
          <w:rFonts w:ascii="Arial" w:hAnsi="Arial" w:cs="Arial"/>
          <w:b/>
          <w:bCs/>
          <w:sz w:val="26"/>
          <w:szCs w:val="26"/>
        </w:rPr>
      </w:pPr>
      <w:r w:rsidRPr="009809F6">
        <w:rPr>
          <w:rFonts w:ascii="Arial" w:hAnsi="Arial" w:cs="Arial"/>
          <w:b/>
          <w:bCs/>
          <w:sz w:val="26"/>
          <w:szCs w:val="26"/>
        </w:rPr>
        <w:t>2</w:t>
      </w:r>
      <w:r w:rsidR="0018344C">
        <w:rPr>
          <w:rFonts w:ascii="Arial" w:hAnsi="Arial" w:cs="Arial"/>
          <w:b/>
          <w:bCs/>
          <w:sz w:val="26"/>
          <w:szCs w:val="26"/>
        </w:rPr>
        <w:t>3</w:t>
      </w:r>
      <w:r w:rsidR="00BD3783" w:rsidRPr="009809F6">
        <w:rPr>
          <w:rFonts w:ascii="Arial" w:hAnsi="Arial" w:cs="Arial"/>
          <w:b/>
          <w:bCs/>
          <w:sz w:val="26"/>
          <w:szCs w:val="26"/>
        </w:rPr>
        <w:t>.</w:t>
      </w:r>
      <w:r w:rsidR="009D750E" w:rsidRPr="009809F6">
        <w:rPr>
          <w:rFonts w:ascii="Arial" w:hAnsi="Arial" w:cs="Arial"/>
          <w:b/>
          <w:bCs/>
          <w:sz w:val="26"/>
          <w:szCs w:val="26"/>
        </w:rPr>
        <w:tab/>
      </w:r>
      <w:r w:rsidR="00BD3783" w:rsidRPr="009809F6">
        <w:rPr>
          <w:rFonts w:ascii="Arial" w:hAnsi="Arial" w:cs="Arial"/>
          <w:b/>
          <w:bCs/>
          <w:sz w:val="26"/>
          <w:szCs w:val="26"/>
        </w:rPr>
        <w:t xml:space="preserve">Receita líquida de </w:t>
      </w:r>
      <w:r w:rsidR="005A3A12" w:rsidRPr="009809F6">
        <w:rPr>
          <w:rFonts w:ascii="Arial" w:hAnsi="Arial" w:cs="Arial"/>
          <w:b/>
          <w:bCs/>
          <w:sz w:val="26"/>
          <w:szCs w:val="26"/>
        </w:rPr>
        <w:t>serviços</w:t>
      </w:r>
      <w:r w:rsidR="00BD3783" w:rsidRPr="009809F6">
        <w:rPr>
          <w:rFonts w:ascii="Arial" w:hAnsi="Arial" w:cs="Arial"/>
          <w:b/>
          <w:bCs/>
          <w:sz w:val="26"/>
          <w:szCs w:val="26"/>
        </w:rPr>
        <w:t xml:space="preserve"> </w:t>
      </w:r>
    </w:p>
    <w:p w:rsidR="00BD3783" w:rsidRPr="00F42CE7" w:rsidRDefault="00BD3783" w:rsidP="00F42CE7">
      <w:pPr>
        <w:pStyle w:val="Rodap"/>
        <w:ind w:left="425"/>
        <w:rPr>
          <w:rFonts w:ascii="Arial" w:hAnsi="Arial" w:cs="Arial"/>
          <w:sz w:val="22"/>
          <w:szCs w:val="22"/>
          <w:lang w:val="pt-BR"/>
        </w:rPr>
      </w:pPr>
    </w:p>
    <w:p w:rsidR="00BD3783" w:rsidRPr="00F42CE7" w:rsidRDefault="00BD3783" w:rsidP="00F42CE7">
      <w:pPr>
        <w:pStyle w:val="Rodap"/>
        <w:ind w:left="425"/>
        <w:rPr>
          <w:rFonts w:ascii="Arial" w:hAnsi="Arial" w:cs="Arial"/>
          <w:sz w:val="22"/>
          <w:szCs w:val="22"/>
          <w:lang w:val="pt-BR"/>
        </w:rPr>
      </w:pPr>
      <w:r w:rsidRPr="00F42CE7">
        <w:rPr>
          <w:rFonts w:ascii="Arial" w:hAnsi="Arial" w:cs="Arial"/>
          <w:sz w:val="22"/>
          <w:szCs w:val="22"/>
          <w:lang w:val="pt-BR"/>
        </w:rPr>
        <w:t xml:space="preserve">A receita líquida de </w:t>
      </w:r>
      <w:r w:rsidR="005A3A12" w:rsidRPr="00F42CE7">
        <w:rPr>
          <w:rFonts w:ascii="Arial" w:hAnsi="Arial" w:cs="Arial"/>
          <w:sz w:val="22"/>
          <w:szCs w:val="22"/>
          <w:lang w:val="pt-BR"/>
        </w:rPr>
        <w:t>serviços</w:t>
      </w:r>
      <w:r w:rsidRPr="00F42CE7">
        <w:rPr>
          <w:rFonts w:ascii="Arial" w:hAnsi="Arial" w:cs="Arial"/>
          <w:sz w:val="22"/>
          <w:szCs w:val="22"/>
          <w:lang w:val="pt-BR"/>
        </w:rPr>
        <w:t xml:space="preserve"> apresenta a seguinte composição:</w:t>
      </w:r>
    </w:p>
    <w:p w:rsidR="00BD3783" w:rsidRPr="00F42CE7" w:rsidRDefault="00BD3783" w:rsidP="00F42CE7">
      <w:pPr>
        <w:pStyle w:val="Rodap"/>
        <w:ind w:left="425"/>
        <w:rPr>
          <w:rFonts w:ascii="Arial" w:hAnsi="Arial" w:cs="Arial"/>
          <w:sz w:val="22"/>
          <w:szCs w:val="22"/>
          <w:lang w:val="pt-BR"/>
        </w:rPr>
      </w:pPr>
    </w:p>
    <w:tbl>
      <w:tblPr>
        <w:tblW w:w="7087" w:type="dxa"/>
        <w:tblInd w:w="426" w:type="dxa"/>
        <w:tblLayout w:type="fixed"/>
        <w:tblCellMar>
          <w:left w:w="28" w:type="dxa"/>
          <w:right w:w="28" w:type="dxa"/>
        </w:tblCellMar>
        <w:tblLook w:val="0000" w:firstRow="0" w:lastRow="0" w:firstColumn="0" w:lastColumn="0" w:noHBand="0" w:noVBand="0"/>
      </w:tblPr>
      <w:tblGrid>
        <w:gridCol w:w="3685"/>
        <w:gridCol w:w="1701"/>
        <w:gridCol w:w="1701"/>
      </w:tblGrid>
      <w:tr w:rsidR="00503355" w:rsidRPr="00B61D85" w:rsidTr="00B61D85">
        <w:trPr>
          <w:cantSplit/>
        </w:trPr>
        <w:tc>
          <w:tcPr>
            <w:tcW w:w="3685" w:type="dxa"/>
            <w:vAlign w:val="bottom"/>
          </w:tcPr>
          <w:p w:rsidR="00503355" w:rsidRPr="00B61D85" w:rsidRDefault="00503355" w:rsidP="00535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7"/>
                <w:szCs w:val="17"/>
              </w:rPr>
            </w:pPr>
          </w:p>
        </w:tc>
        <w:tc>
          <w:tcPr>
            <w:tcW w:w="1701" w:type="dxa"/>
            <w:tcBorders>
              <w:bottom w:val="single" w:sz="4" w:space="0" w:color="auto"/>
            </w:tcBorders>
            <w:vAlign w:val="bottom"/>
          </w:tcPr>
          <w:p w:rsidR="00503355" w:rsidRPr="00B61D85" w:rsidRDefault="00560AE5" w:rsidP="00560AE5">
            <w:pPr>
              <w:jc w:val="center"/>
              <w:rPr>
                <w:rFonts w:ascii="Arial" w:hAnsi="Arial" w:cs="Arial"/>
                <w:b/>
                <w:sz w:val="17"/>
                <w:szCs w:val="17"/>
              </w:rPr>
            </w:pPr>
            <w:r w:rsidRPr="00B61D85">
              <w:rPr>
                <w:rFonts w:ascii="Arial" w:hAnsi="Arial" w:cs="Arial"/>
                <w:b/>
                <w:sz w:val="17"/>
                <w:szCs w:val="17"/>
              </w:rPr>
              <w:t>201</w:t>
            </w:r>
            <w:r w:rsidR="00443C8A" w:rsidRPr="00B61D85">
              <w:rPr>
                <w:rFonts w:ascii="Arial" w:hAnsi="Arial" w:cs="Arial"/>
                <w:b/>
                <w:sz w:val="17"/>
                <w:szCs w:val="17"/>
              </w:rPr>
              <w:t>3</w:t>
            </w:r>
          </w:p>
        </w:tc>
        <w:tc>
          <w:tcPr>
            <w:tcW w:w="1701" w:type="dxa"/>
            <w:tcBorders>
              <w:bottom w:val="single" w:sz="4" w:space="0" w:color="auto"/>
            </w:tcBorders>
            <w:vAlign w:val="bottom"/>
          </w:tcPr>
          <w:p w:rsidR="00503355" w:rsidRPr="00296B2C" w:rsidRDefault="00503355" w:rsidP="00443C8A">
            <w:pPr>
              <w:jc w:val="center"/>
              <w:rPr>
                <w:rFonts w:ascii="Arial" w:hAnsi="Arial" w:cs="Arial"/>
                <w:sz w:val="17"/>
                <w:szCs w:val="17"/>
              </w:rPr>
            </w:pPr>
            <w:r w:rsidRPr="00296B2C">
              <w:rPr>
                <w:rFonts w:ascii="Arial" w:hAnsi="Arial" w:cs="Arial"/>
                <w:sz w:val="17"/>
                <w:szCs w:val="17"/>
              </w:rPr>
              <w:t>201</w:t>
            </w:r>
            <w:r w:rsidR="00443C8A" w:rsidRPr="00296B2C">
              <w:rPr>
                <w:rFonts w:ascii="Arial" w:hAnsi="Arial" w:cs="Arial"/>
                <w:sz w:val="17"/>
                <w:szCs w:val="17"/>
              </w:rPr>
              <w:t>2</w:t>
            </w:r>
          </w:p>
        </w:tc>
      </w:tr>
      <w:tr w:rsidR="00503355" w:rsidRPr="00B61D85" w:rsidTr="00B61D85">
        <w:trPr>
          <w:cantSplit/>
        </w:trPr>
        <w:tc>
          <w:tcPr>
            <w:tcW w:w="3685" w:type="dxa"/>
            <w:vAlign w:val="bottom"/>
          </w:tcPr>
          <w:p w:rsidR="00503355" w:rsidRPr="00B61D85" w:rsidRDefault="00503355" w:rsidP="00535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7"/>
                <w:szCs w:val="17"/>
              </w:rPr>
            </w:pPr>
          </w:p>
        </w:tc>
        <w:tc>
          <w:tcPr>
            <w:tcW w:w="1701" w:type="dxa"/>
            <w:tcBorders>
              <w:top w:val="single" w:sz="4" w:space="0" w:color="auto"/>
            </w:tcBorders>
            <w:vAlign w:val="bottom"/>
          </w:tcPr>
          <w:p w:rsidR="00503355" w:rsidRPr="00B61D85" w:rsidRDefault="00503355" w:rsidP="00B61D85">
            <w:pPr>
              <w:ind w:left="-1418" w:right="573"/>
              <w:jc w:val="center"/>
              <w:rPr>
                <w:rFonts w:ascii="Arial" w:hAnsi="Arial" w:cs="Arial"/>
                <w:b/>
                <w:sz w:val="17"/>
                <w:szCs w:val="17"/>
              </w:rPr>
            </w:pPr>
          </w:p>
        </w:tc>
        <w:tc>
          <w:tcPr>
            <w:tcW w:w="1701" w:type="dxa"/>
            <w:tcBorders>
              <w:top w:val="single" w:sz="4" w:space="0" w:color="auto"/>
            </w:tcBorders>
            <w:vAlign w:val="bottom"/>
          </w:tcPr>
          <w:p w:rsidR="00503355" w:rsidRPr="00296B2C" w:rsidRDefault="00503355" w:rsidP="00B61D85">
            <w:pPr>
              <w:ind w:left="-1418" w:right="573"/>
              <w:jc w:val="center"/>
              <w:rPr>
                <w:rFonts w:ascii="Arial" w:hAnsi="Arial" w:cs="Arial"/>
                <w:sz w:val="17"/>
                <w:szCs w:val="17"/>
              </w:rPr>
            </w:pPr>
          </w:p>
        </w:tc>
      </w:tr>
      <w:tr w:rsidR="00443C8A" w:rsidRPr="00B61D85" w:rsidTr="00B61D85">
        <w:trPr>
          <w:cantSplit/>
        </w:trPr>
        <w:tc>
          <w:tcPr>
            <w:tcW w:w="3685" w:type="dxa"/>
            <w:vAlign w:val="bottom"/>
          </w:tcPr>
          <w:p w:rsidR="00443C8A" w:rsidRPr="00B61D85" w:rsidRDefault="00443C8A" w:rsidP="00535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7"/>
                <w:szCs w:val="17"/>
              </w:rPr>
            </w:pPr>
            <w:r w:rsidRPr="00B61D85">
              <w:rPr>
                <w:rFonts w:ascii="Arial" w:hAnsi="Arial" w:cs="Arial"/>
                <w:sz w:val="17"/>
                <w:szCs w:val="17"/>
              </w:rPr>
              <w:t>Receitas de arrecadação</w:t>
            </w:r>
          </w:p>
        </w:tc>
        <w:tc>
          <w:tcPr>
            <w:tcW w:w="1701" w:type="dxa"/>
            <w:vAlign w:val="bottom"/>
          </w:tcPr>
          <w:p w:rsidR="00443C8A" w:rsidRPr="00B61D85" w:rsidRDefault="003758C6" w:rsidP="00B61D85">
            <w:pPr>
              <w:ind w:left="-1418" w:right="573"/>
              <w:jc w:val="right"/>
              <w:rPr>
                <w:rFonts w:ascii="Arial" w:hAnsi="Arial" w:cs="Arial"/>
                <w:b/>
                <w:sz w:val="17"/>
                <w:szCs w:val="17"/>
              </w:rPr>
            </w:pPr>
            <w:r>
              <w:rPr>
                <w:rFonts w:ascii="Arial" w:hAnsi="Arial" w:cs="Arial"/>
                <w:b/>
                <w:sz w:val="17"/>
                <w:szCs w:val="17"/>
              </w:rPr>
              <w:t>229.309</w:t>
            </w:r>
          </w:p>
        </w:tc>
        <w:tc>
          <w:tcPr>
            <w:tcW w:w="1701" w:type="dxa"/>
            <w:vAlign w:val="bottom"/>
          </w:tcPr>
          <w:p w:rsidR="00443C8A" w:rsidRPr="00296B2C" w:rsidRDefault="00443C8A" w:rsidP="00B61D85">
            <w:pPr>
              <w:ind w:left="-1418" w:right="573"/>
              <w:jc w:val="right"/>
              <w:rPr>
                <w:rFonts w:ascii="Arial" w:hAnsi="Arial" w:cs="Arial"/>
                <w:sz w:val="17"/>
                <w:szCs w:val="17"/>
              </w:rPr>
            </w:pPr>
            <w:r w:rsidRPr="00296B2C">
              <w:rPr>
                <w:rFonts w:ascii="Arial" w:hAnsi="Arial" w:cs="Arial"/>
                <w:sz w:val="17"/>
                <w:szCs w:val="17"/>
              </w:rPr>
              <w:t>199.499</w:t>
            </w:r>
          </w:p>
        </w:tc>
      </w:tr>
      <w:tr w:rsidR="00443C8A" w:rsidRPr="00B61D85" w:rsidTr="00B61D85">
        <w:trPr>
          <w:cantSplit/>
        </w:trPr>
        <w:tc>
          <w:tcPr>
            <w:tcW w:w="3685" w:type="dxa"/>
            <w:vAlign w:val="bottom"/>
          </w:tcPr>
          <w:p w:rsidR="00443C8A" w:rsidRPr="00B61D85" w:rsidRDefault="00443C8A" w:rsidP="00535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7"/>
                <w:szCs w:val="17"/>
              </w:rPr>
            </w:pPr>
            <w:r w:rsidRPr="00B61D85">
              <w:rPr>
                <w:rFonts w:ascii="Arial" w:hAnsi="Arial" w:cs="Arial"/>
                <w:sz w:val="17"/>
                <w:szCs w:val="17"/>
              </w:rPr>
              <w:t>Receitas acessórias</w:t>
            </w:r>
          </w:p>
        </w:tc>
        <w:tc>
          <w:tcPr>
            <w:tcW w:w="1701" w:type="dxa"/>
            <w:vAlign w:val="bottom"/>
          </w:tcPr>
          <w:p w:rsidR="00443C8A" w:rsidRPr="00B61D85" w:rsidRDefault="003758C6" w:rsidP="00B61D85">
            <w:pPr>
              <w:ind w:left="-1418" w:right="573"/>
              <w:jc w:val="right"/>
              <w:rPr>
                <w:rFonts w:ascii="Arial" w:hAnsi="Arial" w:cs="Arial"/>
                <w:b/>
                <w:sz w:val="17"/>
                <w:szCs w:val="17"/>
              </w:rPr>
            </w:pPr>
            <w:r>
              <w:rPr>
                <w:rFonts w:ascii="Arial" w:hAnsi="Arial" w:cs="Arial"/>
                <w:b/>
                <w:sz w:val="17"/>
                <w:szCs w:val="17"/>
              </w:rPr>
              <w:t>1.163</w:t>
            </w:r>
          </w:p>
        </w:tc>
        <w:tc>
          <w:tcPr>
            <w:tcW w:w="1701" w:type="dxa"/>
            <w:vAlign w:val="bottom"/>
          </w:tcPr>
          <w:p w:rsidR="00443C8A" w:rsidRPr="00296B2C" w:rsidRDefault="00443C8A" w:rsidP="00B61D85">
            <w:pPr>
              <w:ind w:left="-1418" w:right="573"/>
              <w:jc w:val="right"/>
              <w:rPr>
                <w:rFonts w:ascii="Arial" w:hAnsi="Arial" w:cs="Arial"/>
                <w:sz w:val="17"/>
                <w:szCs w:val="17"/>
              </w:rPr>
            </w:pPr>
            <w:r w:rsidRPr="00296B2C">
              <w:rPr>
                <w:rFonts w:ascii="Arial" w:hAnsi="Arial" w:cs="Arial"/>
                <w:sz w:val="17"/>
                <w:szCs w:val="17"/>
              </w:rPr>
              <w:t>1.122</w:t>
            </w:r>
          </w:p>
        </w:tc>
      </w:tr>
      <w:tr w:rsidR="00443C8A" w:rsidRPr="00B61D85" w:rsidTr="00B61D85">
        <w:trPr>
          <w:cantSplit/>
        </w:trPr>
        <w:tc>
          <w:tcPr>
            <w:tcW w:w="3685" w:type="dxa"/>
            <w:vAlign w:val="bottom"/>
          </w:tcPr>
          <w:p w:rsidR="00443C8A" w:rsidRPr="00B61D85" w:rsidRDefault="00443C8A" w:rsidP="00535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7"/>
                <w:szCs w:val="17"/>
              </w:rPr>
            </w:pPr>
            <w:r w:rsidRPr="00B61D85">
              <w:rPr>
                <w:rFonts w:ascii="Arial" w:hAnsi="Arial" w:cs="Arial"/>
                <w:sz w:val="17"/>
                <w:szCs w:val="17"/>
              </w:rPr>
              <w:t>Receita de construção - ativos de concessão</w:t>
            </w:r>
          </w:p>
        </w:tc>
        <w:tc>
          <w:tcPr>
            <w:tcW w:w="1701" w:type="dxa"/>
            <w:tcBorders>
              <w:bottom w:val="single" w:sz="4" w:space="0" w:color="auto"/>
            </w:tcBorders>
            <w:vAlign w:val="bottom"/>
          </w:tcPr>
          <w:p w:rsidR="00443C8A" w:rsidRPr="00B61D85" w:rsidRDefault="003758C6" w:rsidP="00B61D85">
            <w:pPr>
              <w:ind w:left="-1418" w:right="573"/>
              <w:jc w:val="right"/>
              <w:rPr>
                <w:rFonts w:ascii="Arial" w:hAnsi="Arial" w:cs="Arial"/>
                <w:b/>
                <w:sz w:val="17"/>
                <w:szCs w:val="17"/>
              </w:rPr>
            </w:pPr>
            <w:r>
              <w:rPr>
                <w:rFonts w:ascii="Arial" w:hAnsi="Arial" w:cs="Arial"/>
                <w:b/>
                <w:sz w:val="17"/>
                <w:szCs w:val="17"/>
              </w:rPr>
              <w:t>37.450</w:t>
            </w:r>
          </w:p>
        </w:tc>
        <w:tc>
          <w:tcPr>
            <w:tcW w:w="1701" w:type="dxa"/>
            <w:tcBorders>
              <w:bottom w:val="single" w:sz="4" w:space="0" w:color="auto"/>
            </w:tcBorders>
            <w:vAlign w:val="bottom"/>
          </w:tcPr>
          <w:p w:rsidR="00443C8A" w:rsidRPr="00296B2C" w:rsidRDefault="00443C8A" w:rsidP="00B61D85">
            <w:pPr>
              <w:ind w:left="-1418" w:right="573"/>
              <w:jc w:val="right"/>
              <w:rPr>
                <w:rFonts w:ascii="Arial" w:hAnsi="Arial" w:cs="Arial"/>
                <w:sz w:val="17"/>
                <w:szCs w:val="17"/>
              </w:rPr>
            </w:pPr>
            <w:r w:rsidRPr="00296B2C">
              <w:rPr>
                <w:rFonts w:ascii="Arial" w:hAnsi="Arial" w:cs="Arial"/>
                <w:sz w:val="17"/>
                <w:szCs w:val="17"/>
              </w:rPr>
              <w:t>63.537</w:t>
            </w:r>
          </w:p>
        </w:tc>
      </w:tr>
      <w:tr w:rsidR="00443C8A" w:rsidRPr="00B61D85" w:rsidTr="00B61D85">
        <w:trPr>
          <w:cantSplit/>
        </w:trPr>
        <w:tc>
          <w:tcPr>
            <w:tcW w:w="3685" w:type="dxa"/>
            <w:vAlign w:val="bottom"/>
          </w:tcPr>
          <w:p w:rsidR="00443C8A" w:rsidRPr="00B61D85" w:rsidRDefault="00443C8A" w:rsidP="005A3A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800080"/>
                <w:sz w:val="17"/>
                <w:szCs w:val="17"/>
              </w:rPr>
            </w:pPr>
            <w:r w:rsidRPr="00B61D85">
              <w:rPr>
                <w:rFonts w:ascii="Arial" w:hAnsi="Arial" w:cs="Arial"/>
                <w:sz w:val="17"/>
                <w:szCs w:val="17"/>
              </w:rPr>
              <w:t xml:space="preserve">Receita bruta de serviços </w:t>
            </w:r>
          </w:p>
        </w:tc>
        <w:tc>
          <w:tcPr>
            <w:tcW w:w="1701" w:type="dxa"/>
            <w:tcBorders>
              <w:top w:val="single" w:sz="4" w:space="0" w:color="auto"/>
            </w:tcBorders>
            <w:vAlign w:val="bottom"/>
          </w:tcPr>
          <w:p w:rsidR="00443C8A" w:rsidRPr="00B61D85" w:rsidRDefault="003758C6" w:rsidP="00B61D85">
            <w:pPr>
              <w:ind w:left="-1418" w:right="573"/>
              <w:jc w:val="right"/>
              <w:rPr>
                <w:rFonts w:ascii="Arial" w:hAnsi="Arial" w:cs="Arial"/>
                <w:b/>
                <w:sz w:val="17"/>
                <w:szCs w:val="17"/>
              </w:rPr>
            </w:pPr>
            <w:r>
              <w:rPr>
                <w:rFonts w:ascii="Arial" w:hAnsi="Arial" w:cs="Arial"/>
                <w:b/>
                <w:sz w:val="17"/>
                <w:szCs w:val="17"/>
              </w:rPr>
              <w:t>267.922</w:t>
            </w:r>
          </w:p>
        </w:tc>
        <w:tc>
          <w:tcPr>
            <w:tcW w:w="1701" w:type="dxa"/>
            <w:tcBorders>
              <w:top w:val="single" w:sz="4" w:space="0" w:color="auto"/>
            </w:tcBorders>
            <w:vAlign w:val="bottom"/>
          </w:tcPr>
          <w:p w:rsidR="00443C8A" w:rsidRPr="00296B2C" w:rsidRDefault="00443C8A" w:rsidP="00B61D85">
            <w:pPr>
              <w:ind w:left="-1418" w:right="573"/>
              <w:jc w:val="right"/>
              <w:rPr>
                <w:rFonts w:ascii="Arial" w:hAnsi="Arial" w:cs="Arial"/>
                <w:sz w:val="17"/>
                <w:szCs w:val="17"/>
              </w:rPr>
            </w:pPr>
            <w:r w:rsidRPr="00296B2C">
              <w:rPr>
                <w:rFonts w:ascii="Arial" w:hAnsi="Arial" w:cs="Arial"/>
                <w:sz w:val="17"/>
                <w:szCs w:val="17"/>
              </w:rPr>
              <w:t>264.158</w:t>
            </w:r>
          </w:p>
        </w:tc>
      </w:tr>
      <w:tr w:rsidR="00443C8A" w:rsidRPr="00B61D85" w:rsidTr="00B61D85">
        <w:trPr>
          <w:cantSplit/>
        </w:trPr>
        <w:tc>
          <w:tcPr>
            <w:tcW w:w="3685" w:type="dxa"/>
            <w:vAlign w:val="bottom"/>
          </w:tcPr>
          <w:p w:rsidR="00443C8A" w:rsidRPr="00B61D85" w:rsidRDefault="00443C8A" w:rsidP="00F42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Pr>
                <w:rFonts w:ascii="Arial" w:hAnsi="Arial" w:cs="Arial"/>
                <w:sz w:val="17"/>
                <w:szCs w:val="17"/>
              </w:rPr>
            </w:pPr>
            <w:r w:rsidRPr="00B61D85">
              <w:rPr>
                <w:rFonts w:ascii="Arial" w:hAnsi="Arial" w:cs="Arial"/>
                <w:sz w:val="17"/>
                <w:szCs w:val="17"/>
              </w:rPr>
              <w:t>Impostos incidentes sobre serviços</w:t>
            </w:r>
          </w:p>
        </w:tc>
        <w:tc>
          <w:tcPr>
            <w:tcW w:w="1701" w:type="dxa"/>
            <w:tcBorders>
              <w:bottom w:val="single" w:sz="4" w:space="0" w:color="000000"/>
            </w:tcBorders>
            <w:vAlign w:val="bottom"/>
          </w:tcPr>
          <w:p w:rsidR="00443C8A" w:rsidRPr="00B61D85" w:rsidRDefault="003758C6" w:rsidP="00B61D85">
            <w:pPr>
              <w:ind w:left="-1418" w:right="573"/>
              <w:jc w:val="right"/>
              <w:rPr>
                <w:rFonts w:ascii="Arial" w:hAnsi="Arial" w:cs="Arial"/>
                <w:b/>
                <w:sz w:val="17"/>
                <w:szCs w:val="17"/>
              </w:rPr>
            </w:pPr>
            <w:r>
              <w:rPr>
                <w:rFonts w:ascii="Arial" w:hAnsi="Arial" w:cs="Arial"/>
                <w:b/>
                <w:sz w:val="17"/>
                <w:szCs w:val="17"/>
              </w:rPr>
              <w:t>(19.364)</w:t>
            </w:r>
          </w:p>
        </w:tc>
        <w:tc>
          <w:tcPr>
            <w:tcW w:w="1701" w:type="dxa"/>
            <w:tcBorders>
              <w:bottom w:val="single" w:sz="4" w:space="0" w:color="000000"/>
            </w:tcBorders>
            <w:vAlign w:val="bottom"/>
          </w:tcPr>
          <w:p w:rsidR="00443C8A" w:rsidRPr="00296B2C" w:rsidRDefault="00443C8A" w:rsidP="00B61D85">
            <w:pPr>
              <w:ind w:left="-1418" w:right="516"/>
              <w:jc w:val="right"/>
              <w:rPr>
                <w:rFonts w:ascii="Arial" w:hAnsi="Arial" w:cs="Arial"/>
                <w:sz w:val="17"/>
                <w:szCs w:val="17"/>
              </w:rPr>
            </w:pPr>
            <w:r w:rsidRPr="00296B2C">
              <w:rPr>
                <w:rFonts w:ascii="Arial" w:hAnsi="Arial" w:cs="Arial"/>
                <w:sz w:val="17"/>
                <w:szCs w:val="17"/>
              </w:rPr>
              <w:t>(16.977)</w:t>
            </w:r>
          </w:p>
        </w:tc>
      </w:tr>
      <w:tr w:rsidR="00443C8A" w:rsidRPr="00B61D85" w:rsidTr="00B61D85">
        <w:trPr>
          <w:cantSplit/>
        </w:trPr>
        <w:tc>
          <w:tcPr>
            <w:tcW w:w="3685" w:type="dxa"/>
            <w:vAlign w:val="bottom"/>
          </w:tcPr>
          <w:p w:rsidR="00443C8A" w:rsidRPr="00B61D85" w:rsidRDefault="00443C8A" w:rsidP="00F42CE7">
            <w:pPr>
              <w:pStyle w:val="Ttulo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Pr>
                <w:b/>
                <w:sz w:val="17"/>
                <w:szCs w:val="17"/>
                <w:u w:val="none"/>
              </w:rPr>
            </w:pPr>
            <w:r w:rsidRPr="00B61D85">
              <w:rPr>
                <w:b/>
                <w:sz w:val="17"/>
                <w:szCs w:val="17"/>
                <w:u w:val="none"/>
              </w:rPr>
              <w:t>Receita líquida</w:t>
            </w:r>
          </w:p>
        </w:tc>
        <w:tc>
          <w:tcPr>
            <w:tcW w:w="1701" w:type="dxa"/>
            <w:tcBorders>
              <w:top w:val="single" w:sz="4" w:space="0" w:color="000000"/>
              <w:bottom w:val="double" w:sz="4" w:space="0" w:color="auto"/>
            </w:tcBorders>
            <w:vAlign w:val="bottom"/>
          </w:tcPr>
          <w:p w:rsidR="00443C8A" w:rsidRPr="00B61D85" w:rsidRDefault="003758C6" w:rsidP="00B61D85">
            <w:pPr>
              <w:ind w:left="-1418" w:right="573"/>
              <w:jc w:val="right"/>
              <w:rPr>
                <w:rFonts w:ascii="Arial" w:hAnsi="Arial" w:cs="Arial"/>
                <w:b/>
                <w:sz w:val="17"/>
                <w:szCs w:val="17"/>
              </w:rPr>
            </w:pPr>
            <w:r>
              <w:rPr>
                <w:rFonts w:ascii="Arial" w:hAnsi="Arial" w:cs="Arial"/>
                <w:b/>
                <w:sz w:val="17"/>
                <w:szCs w:val="17"/>
              </w:rPr>
              <w:t>248.558</w:t>
            </w:r>
          </w:p>
        </w:tc>
        <w:tc>
          <w:tcPr>
            <w:tcW w:w="1701" w:type="dxa"/>
            <w:tcBorders>
              <w:top w:val="single" w:sz="4" w:space="0" w:color="000000"/>
              <w:bottom w:val="double" w:sz="4" w:space="0" w:color="auto"/>
            </w:tcBorders>
            <w:vAlign w:val="bottom"/>
          </w:tcPr>
          <w:p w:rsidR="00443C8A" w:rsidRPr="00296B2C" w:rsidRDefault="00443C8A" w:rsidP="00B61D85">
            <w:pPr>
              <w:ind w:left="-1418" w:right="573"/>
              <w:jc w:val="right"/>
              <w:rPr>
                <w:rFonts w:ascii="Arial" w:hAnsi="Arial" w:cs="Arial"/>
                <w:sz w:val="17"/>
                <w:szCs w:val="17"/>
              </w:rPr>
            </w:pPr>
            <w:r w:rsidRPr="00296B2C">
              <w:rPr>
                <w:rFonts w:ascii="Arial" w:hAnsi="Arial" w:cs="Arial"/>
                <w:sz w:val="17"/>
                <w:szCs w:val="17"/>
              </w:rPr>
              <w:t>247.181</w:t>
            </w:r>
          </w:p>
        </w:tc>
      </w:tr>
    </w:tbl>
    <w:p w:rsidR="004A6A1F" w:rsidRPr="009809F6" w:rsidRDefault="009D750E" w:rsidP="00C83C0C">
      <w:pPr>
        <w:autoSpaceDN w:val="0"/>
        <w:ind w:left="426" w:hanging="426"/>
        <w:rPr>
          <w:rFonts w:ascii="Arial" w:hAnsi="Arial" w:cs="Arial"/>
          <w:b/>
          <w:bCs/>
          <w:sz w:val="26"/>
          <w:szCs w:val="26"/>
        </w:rPr>
      </w:pPr>
      <w:r>
        <w:rPr>
          <w:rFonts w:ascii="Arial" w:hAnsi="Arial" w:cs="Arial"/>
          <w:color w:val="000000"/>
          <w:sz w:val="26"/>
          <w:szCs w:val="26"/>
        </w:rPr>
        <w:br w:type="page"/>
      </w:r>
      <w:r w:rsidR="00513A09" w:rsidRPr="009809F6">
        <w:rPr>
          <w:rFonts w:ascii="Arial" w:hAnsi="Arial" w:cs="Arial"/>
          <w:b/>
          <w:bCs/>
          <w:sz w:val="26"/>
          <w:szCs w:val="26"/>
        </w:rPr>
        <w:t>2</w:t>
      </w:r>
      <w:r w:rsidR="0018344C">
        <w:rPr>
          <w:rFonts w:ascii="Arial" w:hAnsi="Arial" w:cs="Arial"/>
          <w:b/>
          <w:bCs/>
          <w:sz w:val="26"/>
          <w:szCs w:val="26"/>
        </w:rPr>
        <w:t>4</w:t>
      </w:r>
      <w:r w:rsidR="004A6A1F" w:rsidRPr="009809F6">
        <w:rPr>
          <w:rFonts w:ascii="Arial" w:hAnsi="Arial" w:cs="Arial"/>
          <w:b/>
          <w:bCs/>
          <w:sz w:val="26"/>
          <w:szCs w:val="26"/>
        </w:rPr>
        <w:t>.</w:t>
      </w:r>
      <w:r w:rsidR="004A6A1F" w:rsidRPr="009809F6">
        <w:rPr>
          <w:rFonts w:ascii="Arial" w:hAnsi="Arial" w:cs="Arial"/>
          <w:b/>
          <w:bCs/>
          <w:sz w:val="26"/>
          <w:szCs w:val="26"/>
        </w:rPr>
        <w:tab/>
        <w:t>R</w:t>
      </w:r>
      <w:r w:rsidR="002C4F77" w:rsidRPr="009809F6">
        <w:rPr>
          <w:rFonts w:ascii="Arial" w:hAnsi="Arial" w:cs="Arial"/>
          <w:b/>
          <w:bCs/>
          <w:sz w:val="26"/>
          <w:szCs w:val="26"/>
        </w:rPr>
        <w:t>esultados financeiros, líquidos</w:t>
      </w:r>
    </w:p>
    <w:p w:rsidR="004A6A1F" w:rsidRPr="00F0704D" w:rsidRDefault="004A6A1F" w:rsidP="00F42CE7">
      <w:pPr>
        <w:overflowPunct w:val="0"/>
        <w:autoSpaceDE w:val="0"/>
        <w:autoSpaceDN w:val="0"/>
        <w:adjustRightInd w:val="0"/>
        <w:ind w:left="425"/>
        <w:rPr>
          <w:rFonts w:ascii="Arial" w:hAnsi="Arial" w:cs="Arial"/>
          <w:sz w:val="22"/>
          <w:szCs w:val="22"/>
        </w:rPr>
      </w:pPr>
    </w:p>
    <w:p w:rsidR="004A6A1F" w:rsidRPr="00F0704D" w:rsidRDefault="004A6A1F" w:rsidP="00F42CE7">
      <w:pPr>
        <w:overflowPunct w:val="0"/>
        <w:autoSpaceDE w:val="0"/>
        <w:autoSpaceDN w:val="0"/>
        <w:adjustRightInd w:val="0"/>
        <w:ind w:left="425"/>
        <w:rPr>
          <w:rFonts w:ascii="Arial" w:hAnsi="Arial" w:cs="Arial"/>
          <w:sz w:val="22"/>
          <w:szCs w:val="22"/>
        </w:rPr>
      </w:pPr>
      <w:r w:rsidRPr="00F0704D">
        <w:rPr>
          <w:rFonts w:ascii="Arial" w:hAnsi="Arial" w:cs="Arial"/>
          <w:sz w:val="22"/>
          <w:szCs w:val="22"/>
        </w:rPr>
        <w:t xml:space="preserve">O resultado financeiro líquido, em </w:t>
      </w:r>
      <w:r w:rsidR="00D737FE">
        <w:rPr>
          <w:rFonts w:ascii="Arial" w:hAnsi="Arial" w:cs="Arial"/>
          <w:sz w:val="22"/>
          <w:szCs w:val="22"/>
        </w:rPr>
        <w:t>31 de dezembro de 2013 e 2012</w:t>
      </w:r>
      <w:r w:rsidRPr="00F0704D">
        <w:rPr>
          <w:rFonts w:ascii="Arial" w:hAnsi="Arial" w:cs="Arial"/>
          <w:sz w:val="22"/>
          <w:szCs w:val="22"/>
        </w:rPr>
        <w:t>, está assim composto:</w:t>
      </w:r>
    </w:p>
    <w:p w:rsidR="004A6A1F" w:rsidRPr="00F0704D" w:rsidRDefault="004A6A1F" w:rsidP="00F42CE7">
      <w:pPr>
        <w:ind w:left="425"/>
        <w:rPr>
          <w:rFonts w:ascii="Arial" w:hAnsi="Arial" w:cs="Arial"/>
          <w:sz w:val="22"/>
          <w:szCs w:val="22"/>
        </w:rPr>
      </w:pPr>
    </w:p>
    <w:tbl>
      <w:tblPr>
        <w:tblW w:w="7610" w:type="dxa"/>
        <w:tblInd w:w="534" w:type="dxa"/>
        <w:tblCellMar>
          <w:left w:w="0" w:type="dxa"/>
          <w:right w:w="0" w:type="dxa"/>
        </w:tblCellMar>
        <w:tblLook w:val="0000" w:firstRow="0" w:lastRow="0" w:firstColumn="0" w:lastColumn="0" w:noHBand="0" w:noVBand="0"/>
      </w:tblPr>
      <w:tblGrid>
        <w:gridCol w:w="4208"/>
        <w:gridCol w:w="1701"/>
        <w:gridCol w:w="1701"/>
      </w:tblGrid>
      <w:tr w:rsidR="0067609B" w:rsidRPr="00496BEF" w:rsidTr="00B61D85">
        <w:tc>
          <w:tcPr>
            <w:tcW w:w="4208" w:type="dxa"/>
            <w:tcMar>
              <w:top w:w="0" w:type="dxa"/>
              <w:left w:w="108" w:type="dxa"/>
              <w:bottom w:w="0" w:type="dxa"/>
              <w:right w:w="108" w:type="dxa"/>
            </w:tcMar>
            <w:vAlign w:val="bottom"/>
          </w:tcPr>
          <w:p w:rsidR="0067609B" w:rsidRPr="00496BEF" w:rsidRDefault="0067609B" w:rsidP="009D750E">
            <w:pPr>
              <w:pStyle w:val="Cabealho"/>
              <w:tabs>
                <w:tab w:val="left" w:pos="0"/>
                <w:tab w:val="left" w:pos="708"/>
              </w:tabs>
              <w:ind w:left="-266" w:firstLine="158"/>
              <w:rPr>
                <w:rFonts w:ascii="Arial" w:hAnsi="Arial" w:cs="Arial"/>
                <w:b/>
                <w:sz w:val="18"/>
                <w:szCs w:val="18"/>
              </w:rPr>
            </w:pPr>
            <w:r w:rsidRPr="00496BEF">
              <w:rPr>
                <w:rFonts w:ascii="Arial" w:hAnsi="Arial" w:cs="Arial"/>
                <w:b/>
                <w:sz w:val="18"/>
                <w:szCs w:val="18"/>
              </w:rPr>
              <w:t> </w:t>
            </w:r>
          </w:p>
        </w:tc>
        <w:tc>
          <w:tcPr>
            <w:tcW w:w="1701" w:type="dxa"/>
            <w:tcBorders>
              <w:bottom w:val="single" w:sz="4" w:space="0" w:color="auto"/>
            </w:tcBorders>
            <w:vAlign w:val="bottom"/>
          </w:tcPr>
          <w:p w:rsidR="0067609B" w:rsidRPr="00496BEF" w:rsidRDefault="0067609B" w:rsidP="00535E97">
            <w:pPr>
              <w:tabs>
                <w:tab w:val="left" w:pos="0"/>
              </w:tabs>
              <w:autoSpaceDN w:val="0"/>
              <w:ind w:left="-266" w:firstLine="266"/>
              <w:jc w:val="center"/>
              <w:rPr>
                <w:rFonts w:ascii="Arial" w:hAnsi="Arial" w:cs="Arial"/>
                <w:b/>
                <w:sz w:val="18"/>
                <w:szCs w:val="18"/>
              </w:rPr>
            </w:pPr>
            <w:r w:rsidRPr="00496BEF">
              <w:rPr>
                <w:rFonts w:ascii="Arial" w:hAnsi="Arial" w:cs="Arial"/>
                <w:b/>
                <w:sz w:val="18"/>
                <w:szCs w:val="18"/>
              </w:rPr>
              <w:t>201</w:t>
            </w:r>
            <w:r w:rsidR="00443C8A">
              <w:rPr>
                <w:rFonts w:ascii="Arial" w:hAnsi="Arial" w:cs="Arial"/>
                <w:b/>
                <w:sz w:val="18"/>
                <w:szCs w:val="18"/>
              </w:rPr>
              <w:t>3</w:t>
            </w:r>
          </w:p>
        </w:tc>
        <w:tc>
          <w:tcPr>
            <w:tcW w:w="1701" w:type="dxa"/>
            <w:tcBorders>
              <w:bottom w:val="single" w:sz="4" w:space="0" w:color="auto"/>
            </w:tcBorders>
            <w:vAlign w:val="bottom"/>
          </w:tcPr>
          <w:p w:rsidR="0067609B" w:rsidRPr="00296B2C" w:rsidRDefault="0067609B" w:rsidP="00E56E16">
            <w:pPr>
              <w:tabs>
                <w:tab w:val="left" w:pos="0"/>
              </w:tabs>
              <w:autoSpaceDN w:val="0"/>
              <w:ind w:left="-266" w:firstLine="266"/>
              <w:jc w:val="center"/>
              <w:rPr>
                <w:rFonts w:ascii="Arial" w:hAnsi="Arial" w:cs="Arial"/>
                <w:sz w:val="18"/>
                <w:szCs w:val="18"/>
              </w:rPr>
            </w:pPr>
            <w:r w:rsidRPr="00296B2C">
              <w:rPr>
                <w:rFonts w:ascii="Arial" w:hAnsi="Arial" w:cs="Arial"/>
                <w:sz w:val="18"/>
                <w:szCs w:val="18"/>
              </w:rPr>
              <w:t>201</w:t>
            </w:r>
            <w:r w:rsidR="00443C8A" w:rsidRPr="00296B2C">
              <w:rPr>
                <w:rFonts w:ascii="Arial" w:hAnsi="Arial" w:cs="Arial"/>
                <w:sz w:val="18"/>
                <w:szCs w:val="18"/>
              </w:rPr>
              <w:t>2</w:t>
            </w:r>
          </w:p>
        </w:tc>
      </w:tr>
      <w:tr w:rsidR="0067609B" w:rsidRPr="00496BEF" w:rsidTr="00B61D85">
        <w:tc>
          <w:tcPr>
            <w:tcW w:w="4208" w:type="dxa"/>
            <w:tcMar>
              <w:top w:w="0" w:type="dxa"/>
              <w:left w:w="108" w:type="dxa"/>
              <w:bottom w:w="0" w:type="dxa"/>
              <w:right w:w="108" w:type="dxa"/>
            </w:tcMar>
            <w:vAlign w:val="bottom"/>
          </w:tcPr>
          <w:p w:rsidR="0067609B" w:rsidRPr="00496BEF" w:rsidRDefault="0067609B" w:rsidP="009D750E">
            <w:pPr>
              <w:tabs>
                <w:tab w:val="left" w:pos="0"/>
              </w:tabs>
              <w:autoSpaceDN w:val="0"/>
              <w:ind w:left="-266" w:firstLine="158"/>
              <w:rPr>
                <w:rFonts w:ascii="Arial" w:hAnsi="Arial" w:cs="Arial"/>
                <w:sz w:val="18"/>
                <w:szCs w:val="18"/>
              </w:rPr>
            </w:pPr>
            <w:r w:rsidRPr="00496BEF">
              <w:rPr>
                <w:rFonts w:ascii="Arial" w:hAnsi="Arial" w:cs="Arial"/>
                <w:sz w:val="18"/>
                <w:szCs w:val="18"/>
              </w:rPr>
              <w:t>Receitas financeiras</w:t>
            </w:r>
          </w:p>
        </w:tc>
        <w:tc>
          <w:tcPr>
            <w:tcW w:w="1701" w:type="dxa"/>
            <w:tcBorders>
              <w:top w:val="single" w:sz="4" w:space="0" w:color="auto"/>
            </w:tcBorders>
            <w:vAlign w:val="bottom"/>
          </w:tcPr>
          <w:p w:rsidR="0067609B" w:rsidRPr="00496BEF" w:rsidRDefault="0067609B" w:rsidP="009D750E">
            <w:pPr>
              <w:tabs>
                <w:tab w:val="left" w:pos="0"/>
              </w:tabs>
              <w:autoSpaceDN w:val="0"/>
              <w:ind w:left="-51" w:right="350" w:hanging="123"/>
              <w:jc w:val="right"/>
              <w:rPr>
                <w:rFonts w:ascii="Arial" w:hAnsi="Arial" w:cs="Arial"/>
                <w:b/>
                <w:sz w:val="18"/>
                <w:szCs w:val="18"/>
              </w:rPr>
            </w:pPr>
          </w:p>
        </w:tc>
        <w:tc>
          <w:tcPr>
            <w:tcW w:w="1701" w:type="dxa"/>
            <w:tcBorders>
              <w:top w:val="single" w:sz="4" w:space="0" w:color="auto"/>
            </w:tcBorders>
            <w:vAlign w:val="bottom"/>
          </w:tcPr>
          <w:p w:rsidR="0067609B" w:rsidRPr="00296B2C" w:rsidRDefault="0067609B" w:rsidP="000859DB">
            <w:pPr>
              <w:tabs>
                <w:tab w:val="left" w:pos="0"/>
              </w:tabs>
              <w:autoSpaceDN w:val="0"/>
              <w:ind w:left="-51" w:right="350" w:hanging="123"/>
              <w:jc w:val="right"/>
              <w:rPr>
                <w:rFonts w:ascii="Arial" w:hAnsi="Arial" w:cs="Arial"/>
                <w:sz w:val="18"/>
                <w:szCs w:val="18"/>
              </w:rPr>
            </w:pPr>
            <w:r w:rsidRPr="00296B2C">
              <w:rPr>
                <w:rFonts w:ascii="Arial" w:hAnsi="Arial" w:cs="Arial"/>
                <w:sz w:val="18"/>
                <w:szCs w:val="18"/>
              </w:rPr>
              <w:t> </w:t>
            </w:r>
          </w:p>
        </w:tc>
      </w:tr>
      <w:tr w:rsidR="00443C8A" w:rsidRPr="00496BEF" w:rsidTr="00B61D85">
        <w:tc>
          <w:tcPr>
            <w:tcW w:w="4208" w:type="dxa"/>
            <w:tcMar>
              <w:top w:w="0" w:type="dxa"/>
              <w:left w:w="108" w:type="dxa"/>
              <w:bottom w:w="0" w:type="dxa"/>
              <w:right w:w="108" w:type="dxa"/>
            </w:tcMar>
            <w:vAlign w:val="bottom"/>
          </w:tcPr>
          <w:p w:rsidR="00443C8A" w:rsidRPr="00496BEF" w:rsidRDefault="00443C8A" w:rsidP="003F5BFA">
            <w:pPr>
              <w:tabs>
                <w:tab w:val="left" w:pos="0"/>
              </w:tabs>
              <w:autoSpaceDN w:val="0"/>
              <w:ind w:left="-266" w:firstLine="158"/>
              <w:rPr>
                <w:rFonts w:ascii="Arial" w:hAnsi="Arial" w:cs="Arial"/>
                <w:sz w:val="18"/>
                <w:szCs w:val="18"/>
              </w:rPr>
            </w:pPr>
            <w:r w:rsidRPr="00496BEF">
              <w:rPr>
                <w:rFonts w:ascii="Arial" w:hAnsi="Arial" w:cs="Arial"/>
                <w:sz w:val="18"/>
                <w:szCs w:val="18"/>
              </w:rPr>
              <w:t xml:space="preserve">  Rendimento sobre aplicações financeiras</w:t>
            </w:r>
          </w:p>
        </w:tc>
        <w:tc>
          <w:tcPr>
            <w:tcW w:w="1701" w:type="dxa"/>
            <w:vAlign w:val="bottom"/>
          </w:tcPr>
          <w:p w:rsidR="00443C8A" w:rsidRPr="00496BEF" w:rsidRDefault="003758C6" w:rsidP="00F42CE7">
            <w:pPr>
              <w:tabs>
                <w:tab w:val="left" w:pos="-1090"/>
              </w:tabs>
              <w:autoSpaceDN w:val="0"/>
              <w:ind w:left="-1373" w:right="681" w:hanging="123"/>
              <w:jc w:val="right"/>
              <w:rPr>
                <w:rFonts w:ascii="Arial" w:hAnsi="Arial" w:cs="Arial"/>
                <w:b/>
                <w:sz w:val="18"/>
                <w:szCs w:val="18"/>
              </w:rPr>
            </w:pPr>
            <w:r>
              <w:rPr>
                <w:rFonts w:ascii="Arial" w:hAnsi="Arial" w:cs="Arial"/>
                <w:b/>
                <w:sz w:val="18"/>
                <w:szCs w:val="18"/>
              </w:rPr>
              <w:t>754</w:t>
            </w:r>
          </w:p>
        </w:tc>
        <w:tc>
          <w:tcPr>
            <w:tcW w:w="1701" w:type="dxa"/>
            <w:vAlign w:val="bottom"/>
          </w:tcPr>
          <w:p w:rsidR="00443C8A" w:rsidRPr="00296B2C" w:rsidRDefault="00443C8A" w:rsidP="00443C8A">
            <w:pPr>
              <w:tabs>
                <w:tab w:val="left" w:pos="-1090"/>
              </w:tabs>
              <w:autoSpaceDN w:val="0"/>
              <w:ind w:left="-1372" w:right="635" w:hanging="125"/>
              <w:jc w:val="right"/>
              <w:rPr>
                <w:rFonts w:ascii="Arial" w:hAnsi="Arial" w:cs="Arial"/>
                <w:sz w:val="18"/>
                <w:szCs w:val="18"/>
              </w:rPr>
            </w:pPr>
            <w:r w:rsidRPr="00296B2C">
              <w:rPr>
                <w:rFonts w:ascii="Arial" w:hAnsi="Arial" w:cs="Arial"/>
                <w:sz w:val="18"/>
                <w:szCs w:val="18"/>
              </w:rPr>
              <w:t>1.010</w:t>
            </w:r>
          </w:p>
        </w:tc>
      </w:tr>
      <w:tr w:rsidR="00443C8A" w:rsidRPr="00496BEF" w:rsidTr="00B61D85">
        <w:tc>
          <w:tcPr>
            <w:tcW w:w="4208" w:type="dxa"/>
            <w:tcMar>
              <w:top w:w="0" w:type="dxa"/>
              <w:left w:w="108" w:type="dxa"/>
              <w:bottom w:w="0" w:type="dxa"/>
              <w:right w:w="108" w:type="dxa"/>
            </w:tcMar>
            <w:vAlign w:val="bottom"/>
          </w:tcPr>
          <w:p w:rsidR="00443C8A" w:rsidRPr="00496BEF" w:rsidRDefault="00443C8A" w:rsidP="003F5BFA">
            <w:pPr>
              <w:tabs>
                <w:tab w:val="left" w:pos="0"/>
              </w:tabs>
              <w:autoSpaceDN w:val="0"/>
              <w:ind w:left="-266" w:firstLine="158"/>
              <w:rPr>
                <w:rFonts w:ascii="Arial" w:hAnsi="Arial" w:cs="Arial"/>
                <w:sz w:val="18"/>
                <w:szCs w:val="18"/>
              </w:rPr>
            </w:pPr>
            <w:r w:rsidRPr="00496BEF">
              <w:rPr>
                <w:rFonts w:ascii="Arial" w:hAnsi="Arial" w:cs="Arial"/>
                <w:sz w:val="18"/>
                <w:szCs w:val="18"/>
              </w:rPr>
              <w:t xml:space="preserve">  Descontos obtidos</w:t>
            </w:r>
          </w:p>
        </w:tc>
        <w:tc>
          <w:tcPr>
            <w:tcW w:w="1701" w:type="dxa"/>
            <w:vAlign w:val="bottom"/>
          </w:tcPr>
          <w:p w:rsidR="00443C8A" w:rsidRPr="00496BEF" w:rsidRDefault="003758C6" w:rsidP="00F42CE7">
            <w:pPr>
              <w:tabs>
                <w:tab w:val="left" w:pos="-1090"/>
              </w:tabs>
              <w:autoSpaceDN w:val="0"/>
              <w:ind w:left="-1373" w:right="681" w:hanging="123"/>
              <w:jc w:val="right"/>
              <w:rPr>
                <w:rFonts w:ascii="Arial" w:hAnsi="Arial" w:cs="Arial"/>
                <w:b/>
                <w:sz w:val="18"/>
                <w:szCs w:val="18"/>
              </w:rPr>
            </w:pPr>
            <w:r>
              <w:rPr>
                <w:rFonts w:ascii="Arial" w:hAnsi="Arial" w:cs="Arial"/>
                <w:b/>
                <w:sz w:val="18"/>
                <w:szCs w:val="18"/>
              </w:rPr>
              <w:t>9</w:t>
            </w:r>
          </w:p>
        </w:tc>
        <w:tc>
          <w:tcPr>
            <w:tcW w:w="1701" w:type="dxa"/>
            <w:vAlign w:val="bottom"/>
          </w:tcPr>
          <w:p w:rsidR="00443C8A" w:rsidRPr="00296B2C" w:rsidRDefault="00443C8A" w:rsidP="00443C8A">
            <w:pPr>
              <w:tabs>
                <w:tab w:val="left" w:pos="-1090"/>
              </w:tabs>
              <w:autoSpaceDN w:val="0"/>
              <w:ind w:left="-1372" w:right="635" w:hanging="125"/>
              <w:jc w:val="right"/>
              <w:rPr>
                <w:rFonts w:ascii="Arial" w:hAnsi="Arial" w:cs="Arial"/>
                <w:sz w:val="18"/>
                <w:szCs w:val="18"/>
              </w:rPr>
            </w:pPr>
            <w:r w:rsidRPr="00296B2C">
              <w:rPr>
                <w:rFonts w:ascii="Arial" w:hAnsi="Arial" w:cs="Arial"/>
                <w:sz w:val="18"/>
                <w:szCs w:val="18"/>
              </w:rPr>
              <w:t>12</w:t>
            </w:r>
          </w:p>
        </w:tc>
      </w:tr>
      <w:tr w:rsidR="00443C8A" w:rsidRPr="00496BEF" w:rsidTr="00B61D85">
        <w:tc>
          <w:tcPr>
            <w:tcW w:w="4208" w:type="dxa"/>
            <w:tcMar>
              <w:top w:w="0" w:type="dxa"/>
              <w:left w:w="108" w:type="dxa"/>
              <w:bottom w:w="0" w:type="dxa"/>
              <w:right w:w="108" w:type="dxa"/>
            </w:tcMar>
            <w:vAlign w:val="bottom"/>
          </w:tcPr>
          <w:p w:rsidR="00443C8A" w:rsidRPr="00496BEF" w:rsidRDefault="00443C8A" w:rsidP="003F5BFA">
            <w:pPr>
              <w:tabs>
                <w:tab w:val="left" w:pos="0"/>
              </w:tabs>
              <w:autoSpaceDN w:val="0"/>
              <w:ind w:left="-266" w:firstLine="158"/>
              <w:rPr>
                <w:rFonts w:ascii="Arial" w:hAnsi="Arial" w:cs="Arial"/>
                <w:sz w:val="18"/>
                <w:szCs w:val="18"/>
              </w:rPr>
            </w:pPr>
            <w:r w:rsidRPr="00496BEF">
              <w:rPr>
                <w:rFonts w:ascii="Arial" w:hAnsi="Arial" w:cs="Arial"/>
                <w:sz w:val="18"/>
                <w:szCs w:val="18"/>
              </w:rPr>
              <w:t>  Juros recebidos</w:t>
            </w:r>
          </w:p>
        </w:tc>
        <w:tc>
          <w:tcPr>
            <w:tcW w:w="1701" w:type="dxa"/>
            <w:vAlign w:val="bottom"/>
          </w:tcPr>
          <w:p w:rsidR="00443C8A" w:rsidRPr="00496BEF" w:rsidRDefault="003758C6" w:rsidP="00F42CE7">
            <w:pPr>
              <w:tabs>
                <w:tab w:val="left" w:pos="-1090"/>
              </w:tabs>
              <w:autoSpaceDN w:val="0"/>
              <w:ind w:left="-1373" w:right="681" w:hanging="123"/>
              <w:jc w:val="right"/>
              <w:rPr>
                <w:rFonts w:ascii="Arial" w:hAnsi="Arial" w:cs="Arial"/>
                <w:b/>
                <w:sz w:val="18"/>
                <w:szCs w:val="18"/>
              </w:rPr>
            </w:pPr>
            <w:r>
              <w:rPr>
                <w:rFonts w:ascii="Arial" w:hAnsi="Arial" w:cs="Arial"/>
                <w:b/>
                <w:sz w:val="18"/>
                <w:szCs w:val="18"/>
              </w:rPr>
              <w:t>19</w:t>
            </w:r>
          </w:p>
        </w:tc>
        <w:tc>
          <w:tcPr>
            <w:tcW w:w="1701" w:type="dxa"/>
            <w:vAlign w:val="bottom"/>
          </w:tcPr>
          <w:p w:rsidR="00443C8A" w:rsidRPr="00296B2C" w:rsidRDefault="00443C8A" w:rsidP="00443C8A">
            <w:pPr>
              <w:tabs>
                <w:tab w:val="left" w:pos="-1090"/>
              </w:tabs>
              <w:autoSpaceDN w:val="0"/>
              <w:ind w:left="-1372" w:right="635" w:hanging="125"/>
              <w:jc w:val="right"/>
              <w:rPr>
                <w:rFonts w:ascii="Arial" w:hAnsi="Arial" w:cs="Arial"/>
                <w:sz w:val="18"/>
                <w:szCs w:val="18"/>
              </w:rPr>
            </w:pPr>
            <w:r w:rsidRPr="00296B2C">
              <w:rPr>
                <w:rFonts w:ascii="Arial" w:hAnsi="Arial" w:cs="Arial"/>
                <w:sz w:val="18"/>
                <w:szCs w:val="18"/>
              </w:rPr>
              <w:t>126</w:t>
            </w:r>
          </w:p>
        </w:tc>
      </w:tr>
      <w:tr w:rsidR="00443C8A" w:rsidRPr="00496BEF" w:rsidTr="00B61D85">
        <w:tc>
          <w:tcPr>
            <w:tcW w:w="4208" w:type="dxa"/>
            <w:tcMar>
              <w:top w:w="0" w:type="dxa"/>
              <w:left w:w="108" w:type="dxa"/>
              <w:bottom w:w="0" w:type="dxa"/>
              <w:right w:w="108" w:type="dxa"/>
            </w:tcMar>
            <w:vAlign w:val="bottom"/>
          </w:tcPr>
          <w:p w:rsidR="00443C8A" w:rsidRPr="00496BEF" w:rsidRDefault="00443C8A" w:rsidP="003F5BFA">
            <w:pPr>
              <w:tabs>
                <w:tab w:val="left" w:pos="0"/>
              </w:tabs>
              <w:autoSpaceDN w:val="0"/>
              <w:ind w:left="-266" w:firstLine="158"/>
              <w:rPr>
                <w:rFonts w:ascii="Arial" w:hAnsi="Arial" w:cs="Arial"/>
                <w:sz w:val="18"/>
                <w:szCs w:val="18"/>
              </w:rPr>
            </w:pPr>
            <w:r w:rsidRPr="00496BEF">
              <w:rPr>
                <w:rFonts w:ascii="Arial" w:hAnsi="Arial" w:cs="Arial"/>
                <w:sz w:val="18"/>
                <w:szCs w:val="18"/>
              </w:rPr>
              <w:t>  Outros</w:t>
            </w:r>
          </w:p>
        </w:tc>
        <w:tc>
          <w:tcPr>
            <w:tcW w:w="1701" w:type="dxa"/>
            <w:tcBorders>
              <w:bottom w:val="single" w:sz="4" w:space="0" w:color="auto"/>
            </w:tcBorders>
            <w:vAlign w:val="bottom"/>
          </w:tcPr>
          <w:p w:rsidR="00443C8A" w:rsidRPr="00496BEF" w:rsidRDefault="003758C6" w:rsidP="00F42CE7">
            <w:pPr>
              <w:tabs>
                <w:tab w:val="left" w:pos="-1090"/>
              </w:tabs>
              <w:autoSpaceDN w:val="0"/>
              <w:ind w:left="-1373" w:right="681" w:hanging="123"/>
              <w:jc w:val="right"/>
              <w:rPr>
                <w:rFonts w:ascii="Arial" w:hAnsi="Arial" w:cs="Arial"/>
                <w:b/>
                <w:sz w:val="18"/>
                <w:szCs w:val="18"/>
              </w:rPr>
            </w:pPr>
            <w:r>
              <w:rPr>
                <w:rFonts w:ascii="Arial" w:hAnsi="Arial" w:cs="Arial"/>
                <w:b/>
                <w:sz w:val="18"/>
                <w:szCs w:val="18"/>
              </w:rPr>
              <w:t>1</w:t>
            </w:r>
          </w:p>
        </w:tc>
        <w:tc>
          <w:tcPr>
            <w:tcW w:w="1701" w:type="dxa"/>
            <w:tcBorders>
              <w:bottom w:val="single" w:sz="4" w:space="0" w:color="auto"/>
            </w:tcBorders>
            <w:vAlign w:val="bottom"/>
          </w:tcPr>
          <w:p w:rsidR="00443C8A" w:rsidRPr="00296B2C" w:rsidRDefault="00443C8A" w:rsidP="00443C8A">
            <w:pPr>
              <w:tabs>
                <w:tab w:val="left" w:pos="-1090"/>
              </w:tabs>
              <w:autoSpaceDN w:val="0"/>
              <w:ind w:left="-1372" w:right="635" w:hanging="125"/>
              <w:jc w:val="right"/>
              <w:rPr>
                <w:rFonts w:ascii="Arial" w:hAnsi="Arial" w:cs="Arial"/>
                <w:sz w:val="18"/>
                <w:szCs w:val="18"/>
              </w:rPr>
            </w:pPr>
            <w:r w:rsidRPr="00296B2C">
              <w:rPr>
                <w:rFonts w:ascii="Arial" w:hAnsi="Arial" w:cs="Arial"/>
                <w:sz w:val="18"/>
                <w:szCs w:val="18"/>
              </w:rPr>
              <w:t>6</w:t>
            </w:r>
          </w:p>
        </w:tc>
      </w:tr>
      <w:tr w:rsidR="00443C8A" w:rsidRPr="00496BEF" w:rsidTr="00B61D85">
        <w:tc>
          <w:tcPr>
            <w:tcW w:w="4208" w:type="dxa"/>
            <w:tcMar>
              <w:top w:w="0" w:type="dxa"/>
              <w:left w:w="108" w:type="dxa"/>
              <w:bottom w:w="0" w:type="dxa"/>
              <w:right w:w="108" w:type="dxa"/>
            </w:tcMar>
            <w:vAlign w:val="bottom"/>
          </w:tcPr>
          <w:p w:rsidR="00443C8A" w:rsidRPr="00496BEF" w:rsidRDefault="00443C8A" w:rsidP="009D750E">
            <w:pPr>
              <w:tabs>
                <w:tab w:val="left" w:pos="0"/>
              </w:tabs>
              <w:autoSpaceDN w:val="0"/>
              <w:ind w:left="-266" w:firstLine="158"/>
              <w:rPr>
                <w:rFonts w:ascii="Arial" w:hAnsi="Arial" w:cs="Arial"/>
                <w:sz w:val="18"/>
                <w:szCs w:val="18"/>
                <w:u w:val="single"/>
              </w:rPr>
            </w:pPr>
          </w:p>
        </w:tc>
        <w:tc>
          <w:tcPr>
            <w:tcW w:w="1701" w:type="dxa"/>
            <w:tcBorders>
              <w:top w:val="single" w:sz="4" w:space="0" w:color="auto"/>
            </w:tcBorders>
            <w:vAlign w:val="bottom"/>
          </w:tcPr>
          <w:p w:rsidR="00443C8A" w:rsidRPr="00496BEF" w:rsidRDefault="003758C6" w:rsidP="00F42CE7">
            <w:pPr>
              <w:tabs>
                <w:tab w:val="left" w:pos="-1090"/>
              </w:tabs>
              <w:autoSpaceDN w:val="0"/>
              <w:ind w:left="-1373" w:right="681" w:hanging="123"/>
              <w:jc w:val="right"/>
              <w:rPr>
                <w:rFonts w:ascii="Arial" w:hAnsi="Arial" w:cs="Arial"/>
                <w:b/>
                <w:sz w:val="18"/>
                <w:szCs w:val="18"/>
              </w:rPr>
            </w:pPr>
            <w:r>
              <w:rPr>
                <w:rFonts w:ascii="Arial" w:hAnsi="Arial" w:cs="Arial"/>
                <w:b/>
                <w:sz w:val="18"/>
                <w:szCs w:val="18"/>
              </w:rPr>
              <w:t>783</w:t>
            </w:r>
          </w:p>
        </w:tc>
        <w:tc>
          <w:tcPr>
            <w:tcW w:w="1701" w:type="dxa"/>
            <w:tcBorders>
              <w:top w:val="single" w:sz="4" w:space="0" w:color="auto"/>
            </w:tcBorders>
            <w:vAlign w:val="bottom"/>
          </w:tcPr>
          <w:p w:rsidR="00443C8A" w:rsidRPr="00296B2C" w:rsidRDefault="00443C8A" w:rsidP="00443C8A">
            <w:pPr>
              <w:tabs>
                <w:tab w:val="left" w:pos="-1090"/>
              </w:tabs>
              <w:autoSpaceDN w:val="0"/>
              <w:ind w:left="-1372" w:right="635" w:hanging="125"/>
              <w:jc w:val="right"/>
              <w:rPr>
                <w:rFonts w:ascii="Arial" w:hAnsi="Arial" w:cs="Arial"/>
                <w:sz w:val="18"/>
                <w:szCs w:val="18"/>
              </w:rPr>
            </w:pPr>
            <w:r w:rsidRPr="00296B2C">
              <w:rPr>
                <w:rFonts w:ascii="Arial" w:hAnsi="Arial" w:cs="Arial"/>
                <w:sz w:val="18"/>
                <w:szCs w:val="18"/>
              </w:rPr>
              <w:t>1.154</w:t>
            </w:r>
          </w:p>
        </w:tc>
      </w:tr>
      <w:tr w:rsidR="00443C8A" w:rsidRPr="00496BEF" w:rsidTr="00B61D85">
        <w:tc>
          <w:tcPr>
            <w:tcW w:w="4208" w:type="dxa"/>
            <w:tcMar>
              <w:top w:w="0" w:type="dxa"/>
              <w:left w:w="108" w:type="dxa"/>
              <w:bottom w:w="0" w:type="dxa"/>
              <w:right w:w="108" w:type="dxa"/>
            </w:tcMar>
            <w:vAlign w:val="bottom"/>
          </w:tcPr>
          <w:p w:rsidR="00443C8A" w:rsidRPr="00496BEF" w:rsidRDefault="00443C8A" w:rsidP="009D750E">
            <w:pPr>
              <w:tabs>
                <w:tab w:val="left" w:pos="0"/>
              </w:tabs>
              <w:autoSpaceDN w:val="0"/>
              <w:ind w:left="-266" w:firstLine="158"/>
              <w:rPr>
                <w:rFonts w:ascii="Arial" w:hAnsi="Arial" w:cs="Arial"/>
                <w:sz w:val="18"/>
                <w:szCs w:val="18"/>
              </w:rPr>
            </w:pPr>
            <w:r w:rsidRPr="00496BEF">
              <w:rPr>
                <w:rFonts w:ascii="Arial" w:hAnsi="Arial" w:cs="Arial"/>
                <w:sz w:val="18"/>
                <w:szCs w:val="18"/>
              </w:rPr>
              <w:t>Despesas financeiras</w:t>
            </w:r>
          </w:p>
        </w:tc>
        <w:tc>
          <w:tcPr>
            <w:tcW w:w="1701" w:type="dxa"/>
            <w:vAlign w:val="bottom"/>
          </w:tcPr>
          <w:p w:rsidR="00443C8A" w:rsidRPr="00496BEF" w:rsidRDefault="00443C8A" w:rsidP="00F42CE7">
            <w:pPr>
              <w:tabs>
                <w:tab w:val="left" w:pos="-1090"/>
              </w:tabs>
              <w:autoSpaceDN w:val="0"/>
              <w:ind w:left="-1373" w:right="681" w:hanging="123"/>
              <w:jc w:val="right"/>
              <w:rPr>
                <w:rFonts w:ascii="Arial" w:hAnsi="Arial" w:cs="Arial"/>
                <w:b/>
                <w:sz w:val="18"/>
                <w:szCs w:val="18"/>
              </w:rPr>
            </w:pPr>
          </w:p>
        </w:tc>
        <w:tc>
          <w:tcPr>
            <w:tcW w:w="1701" w:type="dxa"/>
            <w:vAlign w:val="bottom"/>
          </w:tcPr>
          <w:p w:rsidR="00443C8A" w:rsidRPr="00296B2C" w:rsidRDefault="00443C8A" w:rsidP="00443C8A">
            <w:pPr>
              <w:tabs>
                <w:tab w:val="left" w:pos="-1090"/>
              </w:tabs>
              <w:autoSpaceDN w:val="0"/>
              <w:ind w:left="-1373" w:right="580" w:hanging="123"/>
              <w:jc w:val="right"/>
              <w:rPr>
                <w:rFonts w:ascii="Arial" w:hAnsi="Arial" w:cs="Arial"/>
                <w:sz w:val="18"/>
                <w:szCs w:val="18"/>
              </w:rPr>
            </w:pPr>
          </w:p>
        </w:tc>
      </w:tr>
      <w:tr w:rsidR="00443C8A" w:rsidRPr="00496BEF" w:rsidTr="00B61D85">
        <w:tc>
          <w:tcPr>
            <w:tcW w:w="4208" w:type="dxa"/>
            <w:tcMar>
              <w:top w:w="0" w:type="dxa"/>
              <w:left w:w="108" w:type="dxa"/>
              <w:bottom w:w="0" w:type="dxa"/>
              <w:right w:w="108" w:type="dxa"/>
            </w:tcMar>
            <w:vAlign w:val="bottom"/>
          </w:tcPr>
          <w:p w:rsidR="00443C8A" w:rsidRPr="00496BEF" w:rsidRDefault="00443C8A" w:rsidP="009D750E">
            <w:pPr>
              <w:tabs>
                <w:tab w:val="left" w:pos="0"/>
              </w:tabs>
              <w:autoSpaceDN w:val="0"/>
              <w:ind w:left="-266" w:firstLine="158"/>
              <w:rPr>
                <w:rFonts w:ascii="Arial" w:hAnsi="Arial" w:cs="Arial"/>
                <w:sz w:val="18"/>
                <w:szCs w:val="18"/>
              </w:rPr>
            </w:pPr>
            <w:r w:rsidRPr="00496BEF">
              <w:rPr>
                <w:rFonts w:ascii="Arial" w:hAnsi="Arial" w:cs="Arial"/>
                <w:sz w:val="18"/>
                <w:szCs w:val="18"/>
              </w:rPr>
              <w:t>  Encargos sobre debêntures</w:t>
            </w:r>
          </w:p>
        </w:tc>
        <w:tc>
          <w:tcPr>
            <w:tcW w:w="1701" w:type="dxa"/>
            <w:vAlign w:val="bottom"/>
          </w:tcPr>
          <w:p w:rsidR="00443C8A" w:rsidRPr="00496BEF" w:rsidRDefault="007D2086" w:rsidP="00F42CE7">
            <w:pPr>
              <w:tabs>
                <w:tab w:val="left" w:pos="-1090"/>
              </w:tabs>
              <w:autoSpaceDN w:val="0"/>
              <w:ind w:left="-1372" w:right="624" w:hanging="125"/>
              <w:jc w:val="right"/>
              <w:rPr>
                <w:rFonts w:ascii="Arial" w:hAnsi="Arial" w:cs="Arial"/>
                <w:b/>
                <w:sz w:val="18"/>
                <w:szCs w:val="18"/>
              </w:rPr>
            </w:pPr>
            <w:r>
              <w:rPr>
                <w:rFonts w:ascii="Arial" w:hAnsi="Arial" w:cs="Arial"/>
                <w:b/>
                <w:sz w:val="18"/>
                <w:szCs w:val="18"/>
              </w:rPr>
              <w:t>(2.545)</w:t>
            </w:r>
          </w:p>
        </w:tc>
        <w:tc>
          <w:tcPr>
            <w:tcW w:w="1701" w:type="dxa"/>
            <w:vAlign w:val="bottom"/>
          </w:tcPr>
          <w:p w:rsidR="00443C8A" w:rsidRPr="00296B2C" w:rsidRDefault="00443C8A" w:rsidP="00443C8A">
            <w:pPr>
              <w:tabs>
                <w:tab w:val="left" w:pos="-1090"/>
              </w:tabs>
              <w:autoSpaceDN w:val="0"/>
              <w:ind w:left="-1372" w:right="580" w:hanging="125"/>
              <w:jc w:val="right"/>
              <w:rPr>
                <w:rFonts w:ascii="Arial" w:hAnsi="Arial" w:cs="Arial"/>
                <w:sz w:val="18"/>
                <w:szCs w:val="18"/>
              </w:rPr>
            </w:pPr>
            <w:r w:rsidRPr="00296B2C">
              <w:rPr>
                <w:rFonts w:ascii="Arial" w:hAnsi="Arial" w:cs="Arial"/>
                <w:sz w:val="18"/>
                <w:szCs w:val="18"/>
              </w:rPr>
              <w:t>(3.919)</w:t>
            </w:r>
          </w:p>
        </w:tc>
      </w:tr>
      <w:tr w:rsidR="00443C8A" w:rsidRPr="00496BEF" w:rsidTr="00B61D85">
        <w:tc>
          <w:tcPr>
            <w:tcW w:w="4208" w:type="dxa"/>
            <w:tcMar>
              <w:top w:w="0" w:type="dxa"/>
              <w:left w:w="108" w:type="dxa"/>
              <w:bottom w:w="0" w:type="dxa"/>
              <w:right w:w="108" w:type="dxa"/>
            </w:tcMar>
            <w:vAlign w:val="bottom"/>
          </w:tcPr>
          <w:p w:rsidR="00443C8A" w:rsidRPr="00496BEF" w:rsidRDefault="00443C8A" w:rsidP="009D750E">
            <w:pPr>
              <w:autoSpaceDN w:val="0"/>
              <w:ind w:left="-266" w:firstLine="158"/>
              <w:rPr>
                <w:rFonts w:ascii="Arial" w:hAnsi="Arial" w:cs="Arial"/>
                <w:sz w:val="18"/>
                <w:szCs w:val="18"/>
              </w:rPr>
            </w:pPr>
            <w:r w:rsidRPr="00496BEF">
              <w:rPr>
                <w:rFonts w:ascii="Arial" w:hAnsi="Arial" w:cs="Arial"/>
                <w:sz w:val="18"/>
                <w:szCs w:val="18"/>
              </w:rPr>
              <w:t xml:space="preserve">  Juros sobre financiamentos e capital de giro</w:t>
            </w:r>
          </w:p>
        </w:tc>
        <w:tc>
          <w:tcPr>
            <w:tcW w:w="1701" w:type="dxa"/>
            <w:vAlign w:val="bottom"/>
          </w:tcPr>
          <w:p w:rsidR="00443C8A" w:rsidRPr="00496BEF" w:rsidRDefault="007D2086" w:rsidP="0001726E">
            <w:pPr>
              <w:tabs>
                <w:tab w:val="left" w:pos="-1090"/>
              </w:tabs>
              <w:autoSpaceDN w:val="0"/>
              <w:ind w:left="-1372" w:right="624" w:hanging="125"/>
              <w:jc w:val="right"/>
              <w:rPr>
                <w:rFonts w:ascii="Arial" w:hAnsi="Arial" w:cs="Arial"/>
                <w:b/>
                <w:sz w:val="18"/>
                <w:szCs w:val="18"/>
              </w:rPr>
            </w:pPr>
            <w:r>
              <w:rPr>
                <w:rFonts w:ascii="Arial" w:hAnsi="Arial" w:cs="Arial"/>
                <w:b/>
                <w:sz w:val="18"/>
                <w:szCs w:val="18"/>
              </w:rPr>
              <w:t>(16.476)</w:t>
            </w:r>
          </w:p>
        </w:tc>
        <w:tc>
          <w:tcPr>
            <w:tcW w:w="1701" w:type="dxa"/>
            <w:vAlign w:val="bottom"/>
          </w:tcPr>
          <w:p w:rsidR="00443C8A" w:rsidRPr="00296B2C" w:rsidRDefault="00443C8A" w:rsidP="00443C8A">
            <w:pPr>
              <w:tabs>
                <w:tab w:val="left" w:pos="-1090"/>
              </w:tabs>
              <w:autoSpaceDN w:val="0"/>
              <w:ind w:left="-1372" w:right="580" w:hanging="125"/>
              <w:jc w:val="right"/>
              <w:rPr>
                <w:rFonts w:ascii="Arial" w:hAnsi="Arial" w:cs="Arial"/>
                <w:sz w:val="18"/>
                <w:szCs w:val="18"/>
              </w:rPr>
            </w:pPr>
            <w:r w:rsidRPr="00296B2C">
              <w:rPr>
                <w:rFonts w:ascii="Arial" w:hAnsi="Arial" w:cs="Arial"/>
                <w:sz w:val="18"/>
                <w:szCs w:val="18"/>
              </w:rPr>
              <w:t>(19.508)</w:t>
            </w:r>
          </w:p>
        </w:tc>
      </w:tr>
      <w:tr w:rsidR="00443C8A" w:rsidRPr="00496BEF" w:rsidTr="00B61D85">
        <w:tc>
          <w:tcPr>
            <w:tcW w:w="4208" w:type="dxa"/>
            <w:tcMar>
              <w:top w:w="0" w:type="dxa"/>
              <w:left w:w="108" w:type="dxa"/>
              <w:bottom w:w="0" w:type="dxa"/>
              <w:right w:w="108" w:type="dxa"/>
            </w:tcMar>
            <w:vAlign w:val="bottom"/>
          </w:tcPr>
          <w:p w:rsidR="00443C8A" w:rsidRPr="00496BEF" w:rsidRDefault="00443C8A" w:rsidP="009D750E">
            <w:pPr>
              <w:tabs>
                <w:tab w:val="left" w:pos="0"/>
              </w:tabs>
              <w:autoSpaceDN w:val="0"/>
              <w:ind w:left="-266" w:firstLine="158"/>
              <w:rPr>
                <w:rFonts w:ascii="Arial" w:hAnsi="Arial" w:cs="Arial"/>
                <w:sz w:val="18"/>
                <w:szCs w:val="18"/>
              </w:rPr>
            </w:pPr>
            <w:r w:rsidRPr="00496BEF">
              <w:rPr>
                <w:rFonts w:ascii="Arial" w:hAnsi="Arial" w:cs="Arial"/>
                <w:sz w:val="18"/>
                <w:szCs w:val="18"/>
              </w:rPr>
              <w:t>  Encargos sobre CCBs</w:t>
            </w:r>
          </w:p>
        </w:tc>
        <w:tc>
          <w:tcPr>
            <w:tcW w:w="1701" w:type="dxa"/>
            <w:vAlign w:val="bottom"/>
          </w:tcPr>
          <w:p w:rsidR="00443C8A" w:rsidRPr="00496BEF" w:rsidRDefault="007D2086" w:rsidP="00F42CE7">
            <w:pPr>
              <w:tabs>
                <w:tab w:val="left" w:pos="-1090"/>
              </w:tabs>
              <w:autoSpaceDN w:val="0"/>
              <w:ind w:left="-1372" w:right="624" w:hanging="125"/>
              <w:jc w:val="right"/>
              <w:rPr>
                <w:rFonts w:ascii="Arial" w:hAnsi="Arial" w:cs="Arial"/>
                <w:b/>
                <w:sz w:val="18"/>
                <w:szCs w:val="18"/>
              </w:rPr>
            </w:pPr>
            <w:r>
              <w:rPr>
                <w:rFonts w:ascii="Arial" w:hAnsi="Arial" w:cs="Arial"/>
                <w:b/>
                <w:sz w:val="18"/>
                <w:szCs w:val="18"/>
              </w:rPr>
              <w:t>(1.095)</w:t>
            </w:r>
          </w:p>
        </w:tc>
        <w:tc>
          <w:tcPr>
            <w:tcW w:w="1701" w:type="dxa"/>
            <w:vAlign w:val="bottom"/>
          </w:tcPr>
          <w:p w:rsidR="00443C8A" w:rsidRPr="00296B2C" w:rsidRDefault="00443C8A" w:rsidP="00443C8A">
            <w:pPr>
              <w:tabs>
                <w:tab w:val="left" w:pos="-1090"/>
              </w:tabs>
              <w:autoSpaceDN w:val="0"/>
              <w:ind w:left="-1372" w:right="580" w:hanging="125"/>
              <w:jc w:val="right"/>
              <w:rPr>
                <w:rFonts w:ascii="Arial" w:hAnsi="Arial" w:cs="Arial"/>
                <w:sz w:val="18"/>
                <w:szCs w:val="18"/>
              </w:rPr>
            </w:pPr>
            <w:r w:rsidRPr="00296B2C">
              <w:rPr>
                <w:rFonts w:ascii="Arial" w:hAnsi="Arial" w:cs="Arial"/>
                <w:sz w:val="18"/>
                <w:szCs w:val="18"/>
              </w:rPr>
              <w:t>(2.161)</w:t>
            </w:r>
          </w:p>
        </w:tc>
      </w:tr>
      <w:tr w:rsidR="00443C8A" w:rsidRPr="00496BEF" w:rsidTr="00B61D85">
        <w:tc>
          <w:tcPr>
            <w:tcW w:w="4208" w:type="dxa"/>
            <w:tcMar>
              <w:top w:w="0" w:type="dxa"/>
              <w:left w:w="108" w:type="dxa"/>
              <w:bottom w:w="0" w:type="dxa"/>
              <w:right w:w="108" w:type="dxa"/>
            </w:tcMar>
            <w:vAlign w:val="bottom"/>
          </w:tcPr>
          <w:p w:rsidR="00443C8A" w:rsidRPr="00496BEF" w:rsidRDefault="00443C8A" w:rsidP="009D750E">
            <w:pPr>
              <w:tabs>
                <w:tab w:val="left" w:pos="0"/>
              </w:tabs>
              <w:autoSpaceDN w:val="0"/>
              <w:ind w:left="-266" w:firstLine="158"/>
              <w:rPr>
                <w:rFonts w:ascii="Arial" w:hAnsi="Arial" w:cs="Arial"/>
                <w:sz w:val="18"/>
                <w:szCs w:val="18"/>
              </w:rPr>
            </w:pPr>
            <w:r w:rsidRPr="00496BEF">
              <w:rPr>
                <w:rFonts w:ascii="Arial" w:hAnsi="Arial" w:cs="Arial"/>
                <w:sz w:val="18"/>
                <w:szCs w:val="18"/>
              </w:rPr>
              <w:t xml:space="preserve">  Juros diversos</w:t>
            </w:r>
          </w:p>
        </w:tc>
        <w:tc>
          <w:tcPr>
            <w:tcW w:w="1701" w:type="dxa"/>
            <w:vAlign w:val="bottom"/>
          </w:tcPr>
          <w:p w:rsidR="00443C8A" w:rsidRPr="00496BEF" w:rsidRDefault="007D2086" w:rsidP="00AD31C3">
            <w:pPr>
              <w:tabs>
                <w:tab w:val="left" w:pos="-1090"/>
              </w:tabs>
              <w:autoSpaceDN w:val="0"/>
              <w:ind w:left="-1372" w:right="624" w:hanging="125"/>
              <w:jc w:val="right"/>
              <w:rPr>
                <w:rFonts w:ascii="Arial" w:hAnsi="Arial" w:cs="Arial"/>
                <w:b/>
                <w:sz w:val="18"/>
                <w:szCs w:val="18"/>
              </w:rPr>
            </w:pPr>
            <w:r>
              <w:rPr>
                <w:rFonts w:ascii="Arial" w:hAnsi="Arial" w:cs="Arial"/>
                <w:b/>
                <w:sz w:val="18"/>
                <w:szCs w:val="18"/>
              </w:rPr>
              <w:t>(116)</w:t>
            </w:r>
          </w:p>
        </w:tc>
        <w:tc>
          <w:tcPr>
            <w:tcW w:w="1701" w:type="dxa"/>
            <w:vAlign w:val="bottom"/>
          </w:tcPr>
          <w:p w:rsidR="00443C8A" w:rsidRPr="00296B2C" w:rsidRDefault="00443C8A" w:rsidP="00443C8A">
            <w:pPr>
              <w:tabs>
                <w:tab w:val="left" w:pos="-1090"/>
              </w:tabs>
              <w:autoSpaceDN w:val="0"/>
              <w:ind w:left="-1372" w:right="580" w:hanging="125"/>
              <w:jc w:val="right"/>
              <w:rPr>
                <w:rFonts w:ascii="Arial" w:hAnsi="Arial" w:cs="Arial"/>
                <w:sz w:val="18"/>
                <w:szCs w:val="18"/>
              </w:rPr>
            </w:pPr>
            <w:r w:rsidRPr="00296B2C">
              <w:rPr>
                <w:rFonts w:ascii="Arial" w:hAnsi="Arial" w:cs="Arial"/>
                <w:sz w:val="18"/>
                <w:szCs w:val="18"/>
              </w:rPr>
              <w:t>(1.341)</w:t>
            </w:r>
          </w:p>
        </w:tc>
      </w:tr>
      <w:tr w:rsidR="00443C8A" w:rsidRPr="00496BEF" w:rsidTr="00B61D85">
        <w:tc>
          <w:tcPr>
            <w:tcW w:w="4208" w:type="dxa"/>
            <w:tcMar>
              <w:top w:w="0" w:type="dxa"/>
              <w:left w:w="108" w:type="dxa"/>
              <w:bottom w:w="0" w:type="dxa"/>
              <w:right w:w="108" w:type="dxa"/>
            </w:tcMar>
            <w:vAlign w:val="bottom"/>
          </w:tcPr>
          <w:p w:rsidR="00443C8A" w:rsidRPr="00496BEF" w:rsidRDefault="00443C8A" w:rsidP="009D750E">
            <w:pPr>
              <w:tabs>
                <w:tab w:val="left" w:pos="0"/>
              </w:tabs>
              <w:autoSpaceDN w:val="0"/>
              <w:ind w:left="-266" w:firstLine="158"/>
              <w:rPr>
                <w:rFonts w:ascii="Arial" w:hAnsi="Arial" w:cs="Arial"/>
                <w:sz w:val="18"/>
                <w:szCs w:val="18"/>
              </w:rPr>
            </w:pPr>
            <w:r w:rsidRPr="00496BEF">
              <w:rPr>
                <w:rFonts w:ascii="Arial" w:hAnsi="Arial" w:cs="Arial"/>
                <w:sz w:val="18"/>
                <w:szCs w:val="18"/>
              </w:rPr>
              <w:t>  Outros</w:t>
            </w:r>
          </w:p>
        </w:tc>
        <w:tc>
          <w:tcPr>
            <w:tcW w:w="1701" w:type="dxa"/>
            <w:tcBorders>
              <w:bottom w:val="single" w:sz="4" w:space="0" w:color="auto"/>
            </w:tcBorders>
            <w:vAlign w:val="bottom"/>
          </w:tcPr>
          <w:p w:rsidR="00443C8A" w:rsidRPr="00496BEF" w:rsidRDefault="007D2086" w:rsidP="00AD31C3">
            <w:pPr>
              <w:tabs>
                <w:tab w:val="left" w:pos="-1090"/>
              </w:tabs>
              <w:autoSpaceDN w:val="0"/>
              <w:ind w:left="-1372" w:right="624" w:hanging="125"/>
              <w:jc w:val="right"/>
              <w:rPr>
                <w:rFonts w:ascii="Arial" w:hAnsi="Arial" w:cs="Arial"/>
                <w:b/>
                <w:sz w:val="18"/>
                <w:szCs w:val="18"/>
              </w:rPr>
            </w:pPr>
            <w:r>
              <w:rPr>
                <w:rFonts w:ascii="Arial" w:hAnsi="Arial" w:cs="Arial"/>
                <w:b/>
                <w:sz w:val="18"/>
                <w:szCs w:val="18"/>
              </w:rPr>
              <w:t>(257)</w:t>
            </w:r>
          </w:p>
        </w:tc>
        <w:tc>
          <w:tcPr>
            <w:tcW w:w="1701" w:type="dxa"/>
            <w:tcBorders>
              <w:bottom w:val="single" w:sz="4" w:space="0" w:color="auto"/>
            </w:tcBorders>
            <w:vAlign w:val="bottom"/>
          </w:tcPr>
          <w:p w:rsidR="00443C8A" w:rsidRPr="00296B2C" w:rsidRDefault="00443C8A" w:rsidP="00443C8A">
            <w:pPr>
              <w:tabs>
                <w:tab w:val="left" w:pos="-1090"/>
              </w:tabs>
              <w:autoSpaceDN w:val="0"/>
              <w:ind w:left="-1372" w:right="580" w:hanging="125"/>
              <w:jc w:val="right"/>
              <w:rPr>
                <w:rFonts w:ascii="Arial" w:hAnsi="Arial" w:cs="Arial"/>
                <w:sz w:val="18"/>
                <w:szCs w:val="18"/>
              </w:rPr>
            </w:pPr>
            <w:r w:rsidRPr="00296B2C">
              <w:rPr>
                <w:rFonts w:ascii="Arial" w:hAnsi="Arial" w:cs="Arial"/>
                <w:sz w:val="18"/>
                <w:szCs w:val="18"/>
              </w:rPr>
              <w:t>(848)</w:t>
            </w:r>
          </w:p>
        </w:tc>
      </w:tr>
      <w:tr w:rsidR="00443C8A" w:rsidRPr="00496BEF" w:rsidTr="00B61D85">
        <w:tc>
          <w:tcPr>
            <w:tcW w:w="4208" w:type="dxa"/>
            <w:tcMar>
              <w:top w:w="0" w:type="dxa"/>
              <w:left w:w="108" w:type="dxa"/>
              <w:bottom w:w="0" w:type="dxa"/>
              <w:right w:w="108" w:type="dxa"/>
            </w:tcMar>
            <w:vAlign w:val="bottom"/>
          </w:tcPr>
          <w:p w:rsidR="00443C8A" w:rsidRPr="00496BEF" w:rsidRDefault="00443C8A" w:rsidP="009D750E">
            <w:pPr>
              <w:tabs>
                <w:tab w:val="left" w:pos="0"/>
              </w:tabs>
              <w:autoSpaceDN w:val="0"/>
              <w:ind w:left="-266" w:firstLine="158"/>
              <w:rPr>
                <w:rFonts w:ascii="Arial" w:hAnsi="Arial" w:cs="Arial"/>
                <w:sz w:val="18"/>
                <w:szCs w:val="18"/>
                <w:u w:val="single"/>
              </w:rPr>
            </w:pPr>
          </w:p>
        </w:tc>
        <w:tc>
          <w:tcPr>
            <w:tcW w:w="1701" w:type="dxa"/>
            <w:tcBorders>
              <w:top w:val="single" w:sz="4" w:space="0" w:color="auto"/>
              <w:bottom w:val="single" w:sz="4" w:space="0" w:color="auto"/>
            </w:tcBorders>
            <w:vAlign w:val="bottom"/>
          </w:tcPr>
          <w:p w:rsidR="00443C8A" w:rsidRPr="00496BEF" w:rsidRDefault="007D2086" w:rsidP="0001726E">
            <w:pPr>
              <w:tabs>
                <w:tab w:val="left" w:pos="-1090"/>
              </w:tabs>
              <w:autoSpaceDN w:val="0"/>
              <w:ind w:left="-1372" w:right="624" w:hanging="125"/>
              <w:jc w:val="right"/>
              <w:rPr>
                <w:rFonts w:ascii="Arial" w:hAnsi="Arial" w:cs="Arial"/>
                <w:b/>
                <w:sz w:val="18"/>
                <w:szCs w:val="18"/>
              </w:rPr>
            </w:pPr>
            <w:r>
              <w:rPr>
                <w:rFonts w:ascii="Arial" w:hAnsi="Arial" w:cs="Arial"/>
                <w:b/>
                <w:sz w:val="18"/>
                <w:szCs w:val="18"/>
              </w:rPr>
              <w:t>(20.489)</w:t>
            </w:r>
          </w:p>
        </w:tc>
        <w:tc>
          <w:tcPr>
            <w:tcW w:w="1701" w:type="dxa"/>
            <w:tcBorders>
              <w:top w:val="single" w:sz="4" w:space="0" w:color="auto"/>
              <w:bottom w:val="single" w:sz="4" w:space="0" w:color="auto"/>
            </w:tcBorders>
            <w:vAlign w:val="bottom"/>
          </w:tcPr>
          <w:p w:rsidR="00443C8A" w:rsidRPr="00296B2C" w:rsidRDefault="00443C8A" w:rsidP="00443C8A">
            <w:pPr>
              <w:tabs>
                <w:tab w:val="left" w:pos="-1090"/>
              </w:tabs>
              <w:autoSpaceDN w:val="0"/>
              <w:ind w:left="-1372" w:right="580" w:hanging="125"/>
              <w:jc w:val="right"/>
              <w:rPr>
                <w:rFonts w:ascii="Arial" w:hAnsi="Arial" w:cs="Arial"/>
                <w:sz w:val="18"/>
                <w:szCs w:val="18"/>
              </w:rPr>
            </w:pPr>
            <w:r w:rsidRPr="00296B2C">
              <w:rPr>
                <w:rFonts w:ascii="Arial" w:hAnsi="Arial" w:cs="Arial"/>
                <w:sz w:val="18"/>
                <w:szCs w:val="18"/>
              </w:rPr>
              <w:t>(27.777)</w:t>
            </w:r>
          </w:p>
        </w:tc>
      </w:tr>
      <w:tr w:rsidR="00443C8A" w:rsidRPr="00496BEF" w:rsidTr="00B61D85">
        <w:tc>
          <w:tcPr>
            <w:tcW w:w="4208" w:type="dxa"/>
            <w:tcMar>
              <w:top w:w="0" w:type="dxa"/>
              <w:left w:w="108" w:type="dxa"/>
              <w:bottom w:w="0" w:type="dxa"/>
              <w:right w:w="108" w:type="dxa"/>
            </w:tcMar>
            <w:vAlign w:val="bottom"/>
          </w:tcPr>
          <w:p w:rsidR="00443C8A" w:rsidRPr="00496BEF" w:rsidRDefault="00443C8A" w:rsidP="009D750E">
            <w:pPr>
              <w:tabs>
                <w:tab w:val="left" w:pos="0"/>
              </w:tabs>
              <w:autoSpaceDN w:val="0"/>
              <w:ind w:left="-266" w:firstLine="158"/>
              <w:rPr>
                <w:rFonts w:ascii="Arial" w:hAnsi="Arial" w:cs="Arial"/>
                <w:sz w:val="18"/>
                <w:szCs w:val="18"/>
              </w:rPr>
            </w:pPr>
          </w:p>
        </w:tc>
        <w:tc>
          <w:tcPr>
            <w:tcW w:w="1701" w:type="dxa"/>
            <w:tcBorders>
              <w:top w:val="single" w:sz="4" w:space="0" w:color="auto"/>
              <w:bottom w:val="double" w:sz="4" w:space="0" w:color="auto"/>
            </w:tcBorders>
            <w:vAlign w:val="bottom"/>
          </w:tcPr>
          <w:p w:rsidR="00443C8A" w:rsidRPr="00496BEF" w:rsidRDefault="007D2086" w:rsidP="0001726E">
            <w:pPr>
              <w:tabs>
                <w:tab w:val="left" w:pos="-1090"/>
              </w:tabs>
              <w:autoSpaceDN w:val="0"/>
              <w:ind w:left="-1372" w:right="624" w:hanging="125"/>
              <w:jc w:val="right"/>
              <w:rPr>
                <w:rFonts w:ascii="Arial" w:hAnsi="Arial" w:cs="Arial"/>
                <w:b/>
                <w:sz w:val="18"/>
                <w:szCs w:val="18"/>
              </w:rPr>
            </w:pPr>
            <w:r>
              <w:rPr>
                <w:rFonts w:ascii="Arial" w:hAnsi="Arial" w:cs="Arial"/>
                <w:b/>
                <w:sz w:val="18"/>
                <w:szCs w:val="18"/>
              </w:rPr>
              <w:t>(19.706)</w:t>
            </w:r>
          </w:p>
        </w:tc>
        <w:tc>
          <w:tcPr>
            <w:tcW w:w="1701" w:type="dxa"/>
            <w:tcBorders>
              <w:top w:val="single" w:sz="4" w:space="0" w:color="auto"/>
              <w:bottom w:val="double" w:sz="4" w:space="0" w:color="auto"/>
            </w:tcBorders>
            <w:vAlign w:val="bottom"/>
          </w:tcPr>
          <w:p w:rsidR="00443C8A" w:rsidRPr="00296B2C" w:rsidRDefault="00443C8A" w:rsidP="00443C8A">
            <w:pPr>
              <w:tabs>
                <w:tab w:val="left" w:pos="-1090"/>
              </w:tabs>
              <w:autoSpaceDN w:val="0"/>
              <w:ind w:left="-1372" w:right="580" w:hanging="125"/>
              <w:jc w:val="right"/>
              <w:rPr>
                <w:rFonts w:ascii="Arial" w:hAnsi="Arial" w:cs="Arial"/>
                <w:sz w:val="18"/>
                <w:szCs w:val="18"/>
              </w:rPr>
            </w:pPr>
            <w:r w:rsidRPr="00296B2C">
              <w:rPr>
                <w:rFonts w:ascii="Arial" w:hAnsi="Arial" w:cs="Arial"/>
                <w:sz w:val="18"/>
                <w:szCs w:val="18"/>
              </w:rPr>
              <w:t>(26.623)</w:t>
            </w:r>
          </w:p>
        </w:tc>
      </w:tr>
    </w:tbl>
    <w:p w:rsidR="004A6A1F" w:rsidRDefault="004A6A1F" w:rsidP="00F42CE7">
      <w:pPr>
        <w:overflowPunct w:val="0"/>
        <w:autoSpaceDE w:val="0"/>
        <w:autoSpaceDN w:val="0"/>
        <w:adjustRightInd w:val="0"/>
        <w:ind w:left="425"/>
        <w:rPr>
          <w:rFonts w:ascii="Arial" w:hAnsi="Arial" w:cs="Arial"/>
          <w:sz w:val="22"/>
          <w:szCs w:val="22"/>
        </w:rPr>
      </w:pPr>
    </w:p>
    <w:p w:rsidR="00443C8A" w:rsidRDefault="00443C8A" w:rsidP="00F42CE7">
      <w:pPr>
        <w:overflowPunct w:val="0"/>
        <w:autoSpaceDE w:val="0"/>
        <w:autoSpaceDN w:val="0"/>
        <w:adjustRightInd w:val="0"/>
        <w:ind w:left="425"/>
        <w:rPr>
          <w:rFonts w:ascii="Arial" w:hAnsi="Arial" w:cs="Arial"/>
          <w:sz w:val="22"/>
          <w:szCs w:val="22"/>
        </w:rPr>
      </w:pPr>
    </w:p>
    <w:p w:rsidR="002C4F77" w:rsidRPr="009809F6" w:rsidRDefault="00513A09" w:rsidP="00C83C0C">
      <w:pPr>
        <w:autoSpaceDN w:val="0"/>
        <w:ind w:left="426" w:hanging="426"/>
        <w:rPr>
          <w:rFonts w:ascii="Arial" w:hAnsi="Arial" w:cs="Arial"/>
          <w:b/>
          <w:bCs/>
          <w:sz w:val="26"/>
          <w:szCs w:val="26"/>
        </w:rPr>
      </w:pPr>
      <w:r w:rsidRPr="009809F6">
        <w:rPr>
          <w:rFonts w:ascii="Arial" w:hAnsi="Arial" w:cs="Arial"/>
          <w:b/>
          <w:bCs/>
          <w:sz w:val="26"/>
          <w:szCs w:val="26"/>
        </w:rPr>
        <w:t>2</w:t>
      </w:r>
      <w:r w:rsidR="0018344C">
        <w:rPr>
          <w:rFonts w:ascii="Arial" w:hAnsi="Arial" w:cs="Arial"/>
          <w:b/>
          <w:bCs/>
          <w:sz w:val="26"/>
          <w:szCs w:val="26"/>
        </w:rPr>
        <w:t>5</w:t>
      </w:r>
      <w:r w:rsidR="002C4F77" w:rsidRPr="009809F6">
        <w:rPr>
          <w:rFonts w:ascii="Arial" w:hAnsi="Arial" w:cs="Arial"/>
          <w:b/>
          <w:bCs/>
          <w:sz w:val="26"/>
          <w:szCs w:val="26"/>
        </w:rPr>
        <w:t>.</w:t>
      </w:r>
      <w:r w:rsidR="002C4F77" w:rsidRPr="009809F6">
        <w:rPr>
          <w:rFonts w:ascii="Arial" w:hAnsi="Arial" w:cs="Arial"/>
          <w:b/>
          <w:bCs/>
          <w:sz w:val="26"/>
          <w:szCs w:val="26"/>
        </w:rPr>
        <w:tab/>
        <w:t>Compromissos</w:t>
      </w:r>
    </w:p>
    <w:p w:rsidR="004A6A1F" w:rsidRPr="00F42CE7" w:rsidRDefault="004A6A1F" w:rsidP="00F42CE7">
      <w:pPr>
        <w:overflowPunct w:val="0"/>
        <w:autoSpaceDE w:val="0"/>
        <w:autoSpaceDN w:val="0"/>
        <w:adjustRightInd w:val="0"/>
        <w:ind w:left="425"/>
        <w:rPr>
          <w:rFonts w:ascii="Arial" w:hAnsi="Arial" w:cs="Arial"/>
          <w:b/>
          <w:color w:val="000000"/>
          <w:sz w:val="22"/>
          <w:szCs w:val="22"/>
        </w:rPr>
      </w:pPr>
    </w:p>
    <w:p w:rsidR="004A6A1F" w:rsidRDefault="004A6A1F" w:rsidP="00F42CE7">
      <w:pPr>
        <w:pStyle w:val="Parecer"/>
        <w:tabs>
          <w:tab w:val="clear" w:pos="454"/>
        </w:tabs>
        <w:spacing w:after="0" w:line="240" w:lineRule="auto"/>
        <w:ind w:left="425" w:firstLine="0"/>
        <w:rPr>
          <w:rFonts w:ascii="Arial" w:hAnsi="Arial" w:cs="Arial"/>
          <w:sz w:val="22"/>
          <w:szCs w:val="22"/>
          <w:lang w:val="pt-BR"/>
        </w:rPr>
      </w:pPr>
      <w:r w:rsidRPr="00F42CE7">
        <w:rPr>
          <w:rFonts w:ascii="Arial" w:hAnsi="Arial" w:cs="Arial"/>
          <w:sz w:val="22"/>
          <w:szCs w:val="22"/>
          <w:lang w:val="pt-BR"/>
        </w:rPr>
        <w:t xml:space="preserve">De acordo com o programa nacional de concessão de rodovias, a Concepa assumiu a rodovia com a previsão de realizar investimentos significativos nos primeiros 12 anos da concessão. </w:t>
      </w:r>
    </w:p>
    <w:p w:rsidR="004014F0" w:rsidRPr="00F42CE7" w:rsidRDefault="004014F0" w:rsidP="00F42CE7">
      <w:pPr>
        <w:pStyle w:val="Parecer"/>
        <w:tabs>
          <w:tab w:val="clear" w:pos="454"/>
        </w:tabs>
        <w:spacing w:after="0" w:line="240" w:lineRule="auto"/>
        <w:ind w:left="425" w:firstLine="0"/>
        <w:rPr>
          <w:rFonts w:ascii="Arial" w:hAnsi="Arial" w:cs="Arial"/>
          <w:sz w:val="22"/>
          <w:szCs w:val="22"/>
          <w:lang w:val="pt-BR"/>
        </w:rPr>
      </w:pPr>
    </w:p>
    <w:p w:rsidR="005E68DE" w:rsidRPr="00F42CE7" w:rsidRDefault="005E68DE" w:rsidP="005E68DE">
      <w:pPr>
        <w:pStyle w:val="Parecer"/>
        <w:tabs>
          <w:tab w:val="clear" w:pos="454"/>
          <w:tab w:val="left" w:pos="4100"/>
        </w:tabs>
        <w:spacing w:after="0" w:line="240" w:lineRule="auto"/>
        <w:ind w:left="425" w:firstLine="0"/>
        <w:rPr>
          <w:rFonts w:ascii="Arial" w:hAnsi="Arial" w:cs="Arial"/>
          <w:sz w:val="22"/>
          <w:szCs w:val="22"/>
          <w:lang w:val="pt-BR"/>
        </w:rPr>
      </w:pPr>
      <w:r w:rsidRPr="00F42CE7">
        <w:rPr>
          <w:rFonts w:ascii="Arial" w:hAnsi="Arial" w:cs="Arial"/>
          <w:sz w:val="22"/>
          <w:szCs w:val="22"/>
          <w:lang w:val="pt-BR"/>
        </w:rPr>
        <w:t>O Pro</w:t>
      </w:r>
      <w:r>
        <w:rPr>
          <w:rFonts w:ascii="Arial" w:hAnsi="Arial" w:cs="Arial"/>
          <w:sz w:val="22"/>
          <w:szCs w:val="22"/>
          <w:lang w:val="pt-BR"/>
        </w:rPr>
        <w:t>grama de Exploração da Rodovia -</w:t>
      </w:r>
      <w:r w:rsidRPr="00F42CE7">
        <w:rPr>
          <w:rFonts w:ascii="Arial" w:hAnsi="Arial" w:cs="Arial"/>
          <w:sz w:val="22"/>
          <w:szCs w:val="22"/>
          <w:lang w:val="pt-BR"/>
        </w:rPr>
        <w:t xml:space="preserve"> PER, prevê novos investimentos conforme demonstrativo abaixo:</w:t>
      </w:r>
    </w:p>
    <w:p w:rsidR="004A6A1F" w:rsidRDefault="004A6A1F" w:rsidP="00F42CE7">
      <w:pPr>
        <w:pStyle w:val="Parecer"/>
        <w:tabs>
          <w:tab w:val="clear" w:pos="454"/>
          <w:tab w:val="left" w:pos="4100"/>
        </w:tabs>
        <w:spacing w:after="0" w:line="240" w:lineRule="auto"/>
        <w:ind w:left="425" w:firstLine="0"/>
        <w:rPr>
          <w:rFonts w:ascii="Arial" w:hAnsi="Arial" w:cs="Arial"/>
          <w:sz w:val="22"/>
          <w:szCs w:val="22"/>
          <w:lang w:val="pt-BR"/>
        </w:rPr>
      </w:pPr>
    </w:p>
    <w:tbl>
      <w:tblPr>
        <w:tblW w:w="5670" w:type="dxa"/>
        <w:tblInd w:w="473" w:type="dxa"/>
        <w:tblLayout w:type="fixed"/>
        <w:tblCellMar>
          <w:left w:w="113" w:type="dxa"/>
          <w:right w:w="113" w:type="dxa"/>
        </w:tblCellMar>
        <w:tblLook w:val="04A0" w:firstRow="1" w:lastRow="0" w:firstColumn="1" w:lastColumn="0" w:noHBand="0" w:noVBand="1"/>
      </w:tblPr>
      <w:tblGrid>
        <w:gridCol w:w="2835"/>
        <w:gridCol w:w="2835"/>
      </w:tblGrid>
      <w:tr w:rsidR="00443C8A" w:rsidRPr="00443C8A" w:rsidTr="00443C8A">
        <w:tc>
          <w:tcPr>
            <w:tcW w:w="2835" w:type="dxa"/>
            <w:tcBorders>
              <w:top w:val="nil"/>
              <w:left w:val="nil"/>
              <w:bottom w:val="single" w:sz="4" w:space="0" w:color="auto"/>
              <w:right w:val="nil"/>
            </w:tcBorders>
            <w:vAlign w:val="bottom"/>
            <w:hideMark/>
          </w:tcPr>
          <w:p w:rsidR="00443C8A" w:rsidRPr="00443C8A" w:rsidRDefault="00443C8A">
            <w:pPr>
              <w:ind w:left="1477" w:hanging="1477"/>
              <w:jc w:val="center"/>
              <w:rPr>
                <w:rFonts w:ascii="Arial" w:hAnsi="Arial" w:cs="Arial"/>
                <w:b/>
                <w:bCs/>
                <w:sz w:val="18"/>
                <w:szCs w:val="18"/>
              </w:rPr>
            </w:pPr>
            <w:r w:rsidRPr="00443C8A">
              <w:rPr>
                <w:rFonts w:ascii="Arial" w:hAnsi="Arial" w:cs="Arial"/>
                <w:b/>
                <w:bCs/>
                <w:sz w:val="18"/>
                <w:szCs w:val="18"/>
              </w:rPr>
              <w:t>Ano</w:t>
            </w:r>
          </w:p>
        </w:tc>
        <w:tc>
          <w:tcPr>
            <w:tcW w:w="2835" w:type="dxa"/>
            <w:tcBorders>
              <w:top w:val="nil"/>
              <w:left w:val="nil"/>
              <w:bottom w:val="single" w:sz="4" w:space="0" w:color="auto"/>
              <w:right w:val="nil"/>
            </w:tcBorders>
            <w:hideMark/>
          </w:tcPr>
          <w:p w:rsidR="00443C8A" w:rsidRPr="00443C8A" w:rsidRDefault="00443C8A">
            <w:pPr>
              <w:pStyle w:val="Ttulo5"/>
              <w:spacing w:line="240" w:lineRule="auto"/>
              <w:ind w:left="1477" w:hanging="1477"/>
              <w:rPr>
                <w:rFonts w:ascii="Arial" w:hAnsi="Arial" w:cs="Arial"/>
                <w:b/>
                <w:sz w:val="18"/>
                <w:szCs w:val="18"/>
                <w:u w:val="none"/>
              </w:rPr>
            </w:pPr>
            <w:r w:rsidRPr="00443C8A">
              <w:rPr>
                <w:rFonts w:ascii="Arial" w:hAnsi="Arial" w:cs="Arial"/>
                <w:b/>
                <w:sz w:val="18"/>
                <w:szCs w:val="18"/>
                <w:u w:val="none"/>
              </w:rPr>
              <w:t>Valor</w:t>
            </w:r>
          </w:p>
        </w:tc>
      </w:tr>
      <w:tr w:rsidR="00443C8A" w:rsidRPr="00443C8A" w:rsidTr="00CD557B">
        <w:tc>
          <w:tcPr>
            <w:tcW w:w="2835" w:type="dxa"/>
            <w:vAlign w:val="bottom"/>
          </w:tcPr>
          <w:p w:rsidR="00443C8A" w:rsidRPr="00443C8A" w:rsidRDefault="00443C8A" w:rsidP="00FB1B42">
            <w:pPr>
              <w:ind w:left="1477" w:hanging="1477"/>
              <w:rPr>
                <w:rFonts w:ascii="Arial" w:hAnsi="Arial" w:cs="Arial"/>
                <w:sz w:val="18"/>
                <w:szCs w:val="18"/>
              </w:rPr>
            </w:pPr>
          </w:p>
        </w:tc>
        <w:tc>
          <w:tcPr>
            <w:tcW w:w="2835" w:type="dxa"/>
            <w:vAlign w:val="bottom"/>
          </w:tcPr>
          <w:p w:rsidR="00443C8A" w:rsidRPr="00443C8A" w:rsidRDefault="00443C8A" w:rsidP="00FB1B42">
            <w:pPr>
              <w:ind w:left="67" w:right="1147" w:hanging="1477"/>
              <w:jc w:val="right"/>
              <w:rPr>
                <w:rFonts w:ascii="Arial" w:hAnsi="Arial" w:cs="Arial"/>
                <w:sz w:val="18"/>
                <w:szCs w:val="18"/>
              </w:rPr>
            </w:pPr>
          </w:p>
        </w:tc>
      </w:tr>
      <w:tr w:rsidR="00443C8A" w:rsidRPr="00443C8A" w:rsidTr="00443C8A">
        <w:tc>
          <w:tcPr>
            <w:tcW w:w="2835" w:type="dxa"/>
            <w:vAlign w:val="bottom"/>
            <w:hideMark/>
          </w:tcPr>
          <w:p w:rsidR="00443C8A" w:rsidRPr="00443C8A" w:rsidRDefault="00443C8A" w:rsidP="00FB1B42">
            <w:pPr>
              <w:ind w:left="1477" w:hanging="1477"/>
              <w:rPr>
                <w:rFonts w:ascii="Arial" w:hAnsi="Arial" w:cs="Arial"/>
                <w:sz w:val="18"/>
                <w:szCs w:val="18"/>
              </w:rPr>
            </w:pPr>
            <w:r w:rsidRPr="00443C8A">
              <w:rPr>
                <w:rFonts w:ascii="Arial" w:hAnsi="Arial" w:cs="Arial"/>
                <w:sz w:val="18"/>
                <w:szCs w:val="18"/>
              </w:rPr>
              <w:t>2014</w:t>
            </w:r>
          </w:p>
        </w:tc>
        <w:tc>
          <w:tcPr>
            <w:tcW w:w="2835" w:type="dxa"/>
            <w:vAlign w:val="bottom"/>
            <w:hideMark/>
          </w:tcPr>
          <w:p w:rsidR="00443C8A" w:rsidRPr="00443C8A" w:rsidRDefault="00F30B24" w:rsidP="00FB1B42">
            <w:pPr>
              <w:ind w:left="67" w:right="1147" w:hanging="1477"/>
              <w:jc w:val="right"/>
              <w:rPr>
                <w:rFonts w:ascii="Arial" w:hAnsi="Arial" w:cs="Arial"/>
                <w:sz w:val="18"/>
                <w:szCs w:val="18"/>
              </w:rPr>
            </w:pPr>
            <w:r>
              <w:rPr>
                <w:rFonts w:ascii="Arial" w:hAnsi="Arial" w:cs="Arial"/>
                <w:sz w:val="18"/>
                <w:szCs w:val="18"/>
              </w:rPr>
              <w:t>12.265</w:t>
            </w:r>
          </w:p>
        </w:tc>
      </w:tr>
      <w:tr w:rsidR="00443C8A" w:rsidRPr="00443C8A" w:rsidTr="00443C8A">
        <w:tc>
          <w:tcPr>
            <w:tcW w:w="2835" w:type="dxa"/>
            <w:vAlign w:val="bottom"/>
            <w:hideMark/>
          </w:tcPr>
          <w:p w:rsidR="00443C8A" w:rsidRPr="00443C8A" w:rsidRDefault="00443C8A" w:rsidP="00FB1B42">
            <w:pPr>
              <w:ind w:left="1477" w:hanging="1477"/>
              <w:rPr>
                <w:rFonts w:ascii="Arial" w:hAnsi="Arial" w:cs="Arial"/>
                <w:sz w:val="18"/>
                <w:szCs w:val="18"/>
              </w:rPr>
            </w:pPr>
            <w:r w:rsidRPr="00443C8A">
              <w:rPr>
                <w:rFonts w:ascii="Arial" w:hAnsi="Arial" w:cs="Arial"/>
                <w:sz w:val="18"/>
                <w:szCs w:val="18"/>
              </w:rPr>
              <w:t>2015</w:t>
            </w:r>
          </w:p>
        </w:tc>
        <w:tc>
          <w:tcPr>
            <w:tcW w:w="2835" w:type="dxa"/>
            <w:vAlign w:val="bottom"/>
            <w:hideMark/>
          </w:tcPr>
          <w:p w:rsidR="00443C8A" w:rsidRPr="00443C8A" w:rsidRDefault="00F30B24" w:rsidP="00F30B24">
            <w:pPr>
              <w:ind w:left="67" w:right="1147" w:hanging="1477"/>
              <w:jc w:val="right"/>
              <w:rPr>
                <w:rFonts w:ascii="Arial" w:hAnsi="Arial" w:cs="Arial"/>
                <w:sz w:val="18"/>
                <w:szCs w:val="18"/>
              </w:rPr>
            </w:pPr>
            <w:r>
              <w:rPr>
                <w:rFonts w:ascii="Arial" w:hAnsi="Arial" w:cs="Arial"/>
                <w:sz w:val="18"/>
                <w:szCs w:val="18"/>
              </w:rPr>
              <w:t>174</w:t>
            </w:r>
          </w:p>
        </w:tc>
      </w:tr>
      <w:tr w:rsidR="00443C8A" w:rsidRPr="00443C8A" w:rsidTr="00443C8A">
        <w:tc>
          <w:tcPr>
            <w:tcW w:w="2835" w:type="dxa"/>
            <w:vAlign w:val="bottom"/>
            <w:hideMark/>
          </w:tcPr>
          <w:p w:rsidR="00443C8A" w:rsidRPr="00443C8A" w:rsidRDefault="00443C8A" w:rsidP="00FB1B42">
            <w:pPr>
              <w:ind w:left="1477" w:hanging="1477"/>
              <w:rPr>
                <w:rFonts w:ascii="Arial" w:hAnsi="Arial" w:cs="Arial"/>
                <w:sz w:val="18"/>
                <w:szCs w:val="18"/>
              </w:rPr>
            </w:pPr>
            <w:r w:rsidRPr="00443C8A">
              <w:rPr>
                <w:rFonts w:ascii="Arial" w:hAnsi="Arial" w:cs="Arial"/>
                <w:sz w:val="18"/>
                <w:szCs w:val="18"/>
              </w:rPr>
              <w:t>2016</w:t>
            </w:r>
          </w:p>
        </w:tc>
        <w:tc>
          <w:tcPr>
            <w:tcW w:w="2835" w:type="dxa"/>
            <w:tcBorders>
              <w:top w:val="nil"/>
              <w:left w:val="nil"/>
              <w:right w:val="nil"/>
            </w:tcBorders>
            <w:vAlign w:val="bottom"/>
            <w:hideMark/>
          </w:tcPr>
          <w:p w:rsidR="00443C8A" w:rsidRPr="00443C8A" w:rsidRDefault="00F30B24" w:rsidP="00F30B24">
            <w:pPr>
              <w:ind w:left="67" w:right="1147" w:hanging="1477"/>
              <w:jc w:val="right"/>
              <w:rPr>
                <w:rFonts w:ascii="Arial" w:hAnsi="Arial" w:cs="Arial"/>
                <w:sz w:val="18"/>
                <w:szCs w:val="18"/>
              </w:rPr>
            </w:pPr>
            <w:r>
              <w:rPr>
                <w:rFonts w:ascii="Arial" w:hAnsi="Arial" w:cs="Arial"/>
                <w:sz w:val="18"/>
                <w:szCs w:val="18"/>
              </w:rPr>
              <w:t>174</w:t>
            </w:r>
          </w:p>
        </w:tc>
      </w:tr>
      <w:tr w:rsidR="00443C8A" w:rsidRPr="00443C8A" w:rsidTr="00443C8A">
        <w:tc>
          <w:tcPr>
            <w:tcW w:w="2835" w:type="dxa"/>
            <w:vAlign w:val="bottom"/>
            <w:hideMark/>
          </w:tcPr>
          <w:p w:rsidR="00443C8A" w:rsidRPr="00443C8A" w:rsidRDefault="00443C8A" w:rsidP="00FB1B42">
            <w:pPr>
              <w:ind w:left="1477" w:hanging="1477"/>
              <w:rPr>
                <w:rFonts w:ascii="Arial" w:hAnsi="Arial" w:cs="Arial"/>
                <w:sz w:val="18"/>
                <w:szCs w:val="18"/>
              </w:rPr>
            </w:pPr>
            <w:r w:rsidRPr="00443C8A">
              <w:rPr>
                <w:rFonts w:ascii="Arial" w:hAnsi="Arial" w:cs="Arial"/>
                <w:sz w:val="18"/>
                <w:szCs w:val="18"/>
              </w:rPr>
              <w:t>2017</w:t>
            </w:r>
          </w:p>
        </w:tc>
        <w:tc>
          <w:tcPr>
            <w:tcW w:w="2835" w:type="dxa"/>
            <w:tcBorders>
              <w:left w:val="nil"/>
              <w:bottom w:val="single" w:sz="4" w:space="0" w:color="auto"/>
              <w:right w:val="nil"/>
            </w:tcBorders>
            <w:vAlign w:val="bottom"/>
            <w:hideMark/>
          </w:tcPr>
          <w:p w:rsidR="00443C8A" w:rsidRPr="00443C8A" w:rsidRDefault="00F30B24" w:rsidP="00FB1B42">
            <w:pPr>
              <w:ind w:left="67" w:right="1147" w:hanging="1477"/>
              <w:jc w:val="right"/>
              <w:rPr>
                <w:rFonts w:ascii="Arial" w:hAnsi="Arial" w:cs="Arial"/>
                <w:sz w:val="18"/>
                <w:szCs w:val="18"/>
              </w:rPr>
            </w:pPr>
            <w:r>
              <w:rPr>
                <w:rFonts w:ascii="Arial" w:hAnsi="Arial" w:cs="Arial"/>
                <w:sz w:val="18"/>
                <w:szCs w:val="18"/>
              </w:rPr>
              <w:t>87</w:t>
            </w:r>
          </w:p>
        </w:tc>
      </w:tr>
      <w:tr w:rsidR="00443C8A" w:rsidRPr="00443C8A" w:rsidTr="00443C8A">
        <w:tc>
          <w:tcPr>
            <w:tcW w:w="2835" w:type="dxa"/>
            <w:vAlign w:val="bottom"/>
          </w:tcPr>
          <w:p w:rsidR="00443C8A" w:rsidRPr="00443C8A" w:rsidRDefault="00443C8A" w:rsidP="00FB1B42">
            <w:pPr>
              <w:ind w:left="1477" w:hanging="1477"/>
              <w:jc w:val="right"/>
              <w:rPr>
                <w:rFonts w:ascii="Arial" w:hAnsi="Arial" w:cs="Arial"/>
                <w:sz w:val="18"/>
                <w:szCs w:val="18"/>
                <w:highlight w:val="yellow"/>
              </w:rPr>
            </w:pPr>
          </w:p>
        </w:tc>
        <w:tc>
          <w:tcPr>
            <w:tcW w:w="2835" w:type="dxa"/>
            <w:tcBorders>
              <w:top w:val="single" w:sz="4" w:space="0" w:color="auto"/>
              <w:left w:val="nil"/>
              <w:bottom w:val="double" w:sz="4" w:space="0" w:color="auto"/>
              <w:right w:val="nil"/>
            </w:tcBorders>
            <w:vAlign w:val="bottom"/>
            <w:hideMark/>
          </w:tcPr>
          <w:p w:rsidR="00443C8A" w:rsidRPr="00443C8A" w:rsidRDefault="00F30B24" w:rsidP="00FB1B42">
            <w:pPr>
              <w:ind w:left="67" w:right="1147" w:hanging="1477"/>
              <w:jc w:val="right"/>
              <w:rPr>
                <w:rFonts w:ascii="Arial" w:hAnsi="Arial" w:cs="Arial"/>
                <w:sz w:val="18"/>
                <w:szCs w:val="18"/>
              </w:rPr>
            </w:pPr>
            <w:r>
              <w:rPr>
                <w:rFonts w:ascii="Arial" w:hAnsi="Arial" w:cs="Arial"/>
                <w:sz w:val="18"/>
                <w:szCs w:val="18"/>
              </w:rPr>
              <w:t>12.700</w:t>
            </w:r>
          </w:p>
        </w:tc>
      </w:tr>
    </w:tbl>
    <w:p w:rsidR="005E68DE" w:rsidRPr="00F42CE7" w:rsidRDefault="005E68DE" w:rsidP="00F42CE7">
      <w:pPr>
        <w:pStyle w:val="Parecer"/>
        <w:tabs>
          <w:tab w:val="clear" w:pos="454"/>
          <w:tab w:val="left" w:pos="4100"/>
        </w:tabs>
        <w:spacing w:after="0" w:line="240" w:lineRule="auto"/>
        <w:ind w:left="425" w:firstLine="0"/>
        <w:rPr>
          <w:rFonts w:ascii="Arial" w:hAnsi="Arial" w:cs="Arial"/>
          <w:sz w:val="22"/>
          <w:szCs w:val="22"/>
          <w:lang w:val="pt-BR"/>
        </w:rPr>
      </w:pPr>
    </w:p>
    <w:p w:rsidR="004D520B" w:rsidRPr="00F42CE7" w:rsidRDefault="004A6A1F" w:rsidP="00F42CE7">
      <w:pPr>
        <w:pStyle w:val="Ttulo3"/>
        <w:ind w:left="425"/>
        <w:rPr>
          <w:rFonts w:ascii="Arial" w:hAnsi="Arial" w:cs="Arial"/>
          <w:b w:val="0"/>
          <w:color w:val="000000"/>
          <w:szCs w:val="22"/>
        </w:rPr>
      </w:pPr>
      <w:r w:rsidRPr="00F42CE7">
        <w:rPr>
          <w:rFonts w:ascii="Arial" w:hAnsi="Arial" w:cs="Arial"/>
          <w:b w:val="0"/>
          <w:color w:val="000000"/>
          <w:szCs w:val="22"/>
        </w:rPr>
        <w:t>Até 31 de dezembro de 20</w:t>
      </w:r>
      <w:r w:rsidR="00C45411" w:rsidRPr="00F42CE7">
        <w:rPr>
          <w:rFonts w:ascii="Arial" w:hAnsi="Arial" w:cs="Arial"/>
          <w:b w:val="0"/>
          <w:color w:val="000000"/>
          <w:szCs w:val="22"/>
        </w:rPr>
        <w:t>1</w:t>
      </w:r>
      <w:r w:rsidR="00CD557B">
        <w:rPr>
          <w:rFonts w:ascii="Arial" w:hAnsi="Arial" w:cs="Arial"/>
          <w:b w:val="0"/>
          <w:color w:val="000000"/>
          <w:szCs w:val="22"/>
        </w:rPr>
        <w:t>3</w:t>
      </w:r>
      <w:r w:rsidRPr="00F42CE7">
        <w:rPr>
          <w:rFonts w:ascii="Arial" w:hAnsi="Arial" w:cs="Arial"/>
          <w:b w:val="0"/>
          <w:color w:val="000000"/>
          <w:szCs w:val="22"/>
        </w:rPr>
        <w:t xml:space="preserve"> os compromissos de investimento estabelecidos no Contrato de Concessão, foram integralmente cumpridos.</w:t>
      </w:r>
    </w:p>
    <w:p w:rsidR="00016CE9" w:rsidRPr="00F42CE7" w:rsidRDefault="00016CE9" w:rsidP="00F42CE7">
      <w:pPr>
        <w:ind w:left="425"/>
        <w:rPr>
          <w:rFonts w:ascii="Arial" w:hAnsi="Arial" w:cs="Arial"/>
          <w:sz w:val="22"/>
          <w:szCs w:val="22"/>
        </w:rPr>
      </w:pPr>
    </w:p>
    <w:p w:rsidR="004D520B" w:rsidRPr="00F42CE7" w:rsidRDefault="004D520B" w:rsidP="00F42CE7">
      <w:pPr>
        <w:widowControl w:val="0"/>
        <w:overflowPunct w:val="0"/>
        <w:autoSpaceDE w:val="0"/>
        <w:autoSpaceDN w:val="0"/>
        <w:adjustRightInd w:val="0"/>
        <w:ind w:left="425"/>
        <w:rPr>
          <w:rFonts w:ascii="Arial" w:hAnsi="Arial" w:cs="Arial"/>
          <w:sz w:val="22"/>
          <w:szCs w:val="22"/>
        </w:rPr>
      </w:pPr>
      <w:r w:rsidRPr="00F42CE7">
        <w:rPr>
          <w:rFonts w:ascii="Arial" w:hAnsi="Arial" w:cs="Arial"/>
          <w:sz w:val="22"/>
          <w:szCs w:val="22"/>
        </w:rPr>
        <w:t>A companhia contratou de parte relacionada o aluguel de sua sede. O contrato têm vigência de</w:t>
      </w:r>
      <w:r w:rsidR="002E3029" w:rsidRPr="00F42CE7">
        <w:rPr>
          <w:rFonts w:ascii="Arial" w:hAnsi="Arial" w:cs="Arial"/>
          <w:sz w:val="22"/>
          <w:szCs w:val="22"/>
        </w:rPr>
        <w:t xml:space="preserve"> 1</w:t>
      </w:r>
      <w:r w:rsidRPr="00F42CE7">
        <w:rPr>
          <w:rFonts w:ascii="Arial" w:hAnsi="Arial" w:cs="Arial"/>
          <w:sz w:val="22"/>
          <w:szCs w:val="22"/>
        </w:rPr>
        <w:t xml:space="preserve"> </w:t>
      </w:r>
      <w:r w:rsidR="0006566D" w:rsidRPr="00F42CE7">
        <w:rPr>
          <w:rFonts w:ascii="Arial" w:hAnsi="Arial" w:cs="Arial"/>
          <w:sz w:val="22"/>
          <w:szCs w:val="22"/>
        </w:rPr>
        <w:t>ano</w:t>
      </w:r>
      <w:r w:rsidRPr="00F42CE7">
        <w:rPr>
          <w:rFonts w:ascii="Arial" w:hAnsi="Arial" w:cs="Arial"/>
          <w:sz w:val="22"/>
          <w:szCs w:val="22"/>
        </w:rPr>
        <w:t>, com previsão contratual para opção de renovação. Os valores são reajustáveis pelo IGMP e não há restrições à Companhia ou qualquer obrigação derivada deste contrato.</w:t>
      </w:r>
    </w:p>
    <w:p w:rsidR="009D750E" w:rsidRPr="009809F6" w:rsidRDefault="009D750E" w:rsidP="00C83C0C">
      <w:pPr>
        <w:autoSpaceDN w:val="0"/>
        <w:ind w:left="426" w:hanging="426"/>
        <w:rPr>
          <w:rFonts w:ascii="Arial" w:hAnsi="Arial" w:cs="Arial"/>
          <w:b/>
          <w:bCs/>
          <w:sz w:val="26"/>
          <w:szCs w:val="26"/>
        </w:rPr>
      </w:pPr>
      <w:r>
        <w:rPr>
          <w:rFonts w:ascii="Arial" w:hAnsi="Arial" w:cs="Arial"/>
          <w:szCs w:val="22"/>
        </w:rPr>
        <w:br w:type="page"/>
      </w:r>
      <w:r w:rsidRPr="009809F6">
        <w:rPr>
          <w:rFonts w:ascii="Arial" w:hAnsi="Arial" w:cs="Arial"/>
          <w:b/>
          <w:bCs/>
          <w:sz w:val="26"/>
          <w:szCs w:val="26"/>
        </w:rPr>
        <w:t>2</w:t>
      </w:r>
      <w:r w:rsidR="0018344C">
        <w:rPr>
          <w:rFonts w:ascii="Arial" w:hAnsi="Arial" w:cs="Arial"/>
          <w:b/>
          <w:bCs/>
          <w:sz w:val="26"/>
          <w:szCs w:val="26"/>
        </w:rPr>
        <w:t>5</w:t>
      </w:r>
      <w:r w:rsidRPr="009809F6">
        <w:rPr>
          <w:rFonts w:ascii="Arial" w:hAnsi="Arial" w:cs="Arial"/>
          <w:b/>
          <w:bCs/>
          <w:sz w:val="26"/>
          <w:szCs w:val="26"/>
        </w:rPr>
        <w:t>.</w:t>
      </w:r>
      <w:r w:rsidRPr="009809F6">
        <w:rPr>
          <w:rFonts w:ascii="Arial" w:hAnsi="Arial" w:cs="Arial"/>
          <w:b/>
          <w:bCs/>
          <w:sz w:val="26"/>
          <w:szCs w:val="26"/>
        </w:rPr>
        <w:tab/>
        <w:t>Compromissos</w:t>
      </w:r>
      <w:r w:rsidR="00A95036">
        <w:rPr>
          <w:rFonts w:ascii="Arial" w:hAnsi="Arial" w:cs="Arial"/>
          <w:bCs/>
          <w:sz w:val="26"/>
          <w:szCs w:val="26"/>
        </w:rPr>
        <w:t>--</w:t>
      </w:r>
      <w:r w:rsidR="00443C8A">
        <w:rPr>
          <w:rFonts w:ascii="Arial" w:hAnsi="Arial" w:cs="Arial"/>
          <w:bCs/>
          <w:sz w:val="26"/>
          <w:szCs w:val="26"/>
        </w:rPr>
        <w:t>Continuação</w:t>
      </w:r>
    </w:p>
    <w:p w:rsidR="004D520B" w:rsidRPr="00F0704D" w:rsidRDefault="004D520B" w:rsidP="00F42CE7">
      <w:pPr>
        <w:widowControl w:val="0"/>
        <w:autoSpaceDE w:val="0"/>
        <w:autoSpaceDN w:val="0"/>
        <w:adjustRightInd w:val="0"/>
        <w:ind w:left="425"/>
        <w:rPr>
          <w:rFonts w:ascii="Arial" w:hAnsi="Arial" w:cs="Arial"/>
          <w:sz w:val="22"/>
          <w:szCs w:val="22"/>
        </w:rPr>
      </w:pPr>
    </w:p>
    <w:p w:rsidR="007019EF" w:rsidRDefault="004D520B" w:rsidP="00F42CE7">
      <w:pPr>
        <w:widowControl w:val="0"/>
        <w:overflowPunct w:val="0"/>
        <w:autoSpaceDE w:val="0"/>
        <w:autoSpaceDN w:val="0"/>
        <w:adjustRightInd w:val="0"/>
        <w:ind w:left="425"/>
        <w:rPr>
          <w:rFonts w:ascii="Arial" w:hAnsi="Arial" w:cs="Arial"/>
          <w:sz w:val="22"/>
          <w:szCs w:val="22"/>
        </w:rPr>
      </w:pPr>
      <w:r w:rsidRPr="00F0704D">
        <w:rPr>
          <w:rFonts w:ascii="Arial" w:hAnsi="Arial" w:cs="Arial"/>
          <w:sz w:val="22"/>
          <w:szCs w:val="22"/>
        </w:rPr>
        <w:t>Os aluguéis mínim</w:t>
      </w:r>
      <w:r w:rsidR="008D6065">
        <w:rPr>
          <w:rFonts w:ascii="Arial" w:hAnsi="Arial" w:cs="Arial"/>
          <w:sz w:val="22"/>
          <w:szCs w:val="22"/>
        </w:rPr>
        <w:t>os futuros a pagar</w:t>
      </w:r>
      <w:r w:rsidR="004014F0">
        <w:rPr>
          <w:rFonts w:ascii="Arial" w:hAnsi="Arial" w:cs="Arial"/>
          <w:sz w:val="22"/>
          <w:szCs w:val="22"/>
        </w:rPr>
        <w:t xml:space="preserve"> </w:t>
      </w:r>
      <w:r w:rsidR="005A0EE9">
        <w:rPr>
          <w:rFonts w:ascii="Arial" w:hAnsi="Arial" w:cs="Arial"/>
          <w:sz w:val="22"/>
          <w:szCs w:val="22"/>
        </w:rPr>
        <w:t xml:space="preserve">a </w:t>
      </w:r>
      <w:r w:rsidR="000B2E36">
        <w:rPr>
          <w:rFonts w:ascii="Arial" w:hAnsi="Arial" w:cs="Arial"/>
          <w:sz w:val="22"/>
          <w:szCs w:val="22"/>
        </w:rPr>
        <w:t>partir</w:t>
      </w:r>
      <w:r w:rsidR="005A0EE9">
        <w:rPr>
          <w:rFonts w:ascii="Arial" w:hAnsi="Arial" w:cs="Arial"/>
          <w:sz w:val="22"/>
          <w:szCs w:val="22"/>
        </w:rPr>
        <w:t xml:space="preserve"> de</w:t>
      </w:r>
      <w:r w:rsidR="004014F0" w:rsidRPr="00F0704D">
        <w:rPr>
          <w:rFonts w:ascii="Arial" w:hAnsi="Arial" w:cs="Arial"/>
          <w:sz w:val="22"/>
          <w:szCs w:val="22"/>
        </w:rPr>
        <w:t xml:space="preserve"> 31 de dezembro</w:t>
      </w:r>
      <w:r w:rsidR="005A0EE9">
        <w:rPr>
          <w:rFonts w:ascii="Arial" w:hAnsi="Arial" w:cs="Arial"/>
          <w:sz w:val="22"/>
          <w:szCs w:val="22"/>
        </w:rPr>
        <w:t xml:space="preserve"> de 201</w:t>
      </w:r>
      <w:r w:rsidR="00CD557B">
        <w:rPr>
          <w:rFonts w:ascii="Arial" w:hAnsi="Arial" w:cs="Arial"/>
          <w:sz w:val="22"/>
          <w:szCs w:val="22"/>
        </w:rPr>
        <w:t>3</w:t>
      </w:r>
      <w:r w:rsidR="008D6065">
        <w:rPr>
          <w:rFonts w:ascii="Arial" w:hAnsi="Arial" w:cs="Arial"/>
          <w:sz w:val="22"/>
          <w:szCs w:val="22"/>
        </w:rPr>
        <w:t xml:space="preserve">, considerando que a companhia espera renovar seu aluguel até o final do período de concessão, </w:t>
      </w:r>
      <w:r w:rsidRPr="00F0704D">
        <w:rPr>
          <w:rFonts w:ascii="Arial" w:hAnsi="Arial" w:cs="Arial"/>
          <w:sz w:val="22"/>
          <w:szCs w:val="22"/>
        </w:rPr>
        <w:t>são os seguintes:</w:t>
      </w:r>
    </w:p>
    <w:p w:rsidR="00016CE9" w:rsidRDefault="00016CE9" w:rsidP="00F42CE7">
      <w:pPr>
        <w:widowControl w:val="0"/>
        <w:overflowPunct w:val="0"/>
        <w:autoSpaceDE w:val="0"/>
        <w:autoSpaceDN w:val="0"/>
        <w:adjustRightInd w:val="0"/>
        <w:ind w:left="425"/>
        <w:rPr>
          <w:rFonts w:ascii="Arial" w:hAnsi="Arial" w:cs="Arial"/>
          <w:sz w:val="22"/>
          <w:szCs w:val="22"/>
        </w:rPr>
      </w:pPr>
    </w:p>
    <w:tbl>
      <w:tblPr>
        <w:tblW w:w="5670" w:type="dxa"/>
        <w:tblInd w:w="539" w:type="dxa"/>
        <w:tblLayout w:type="fixed"/>
        <w:tblCellMar>
          <w:left w:w="113" w:type="dxa"/>
          <w:right w:w="113" w:type="dxa"/>
        </w:tblCellMar>
        <w:tblLook w:val="0000" w:firstRow="0" w:lastRow="0" w:firstColumn="0" w:lastColumn="0" w:noHBand="0" w:noVBand="0"/>
      </w:tblPr>
      <w:tblGrid>
        <w:gridCol w:w="2835"/>
        <w:gridCol w:w="2835"/>
      </w:tblGrid>
      <w:tr w:rsidR="00443C8A" w:rsidRPr="00496BEF" w:rsidTr="00443C8A">
        <w:tc>
          <w:tcPr>
            <w:tcW w:w="2835" w:type="dxa"/>
            <w:vAlign w:val="bottom"/>
          </w:tcPr>
          <w:p w:rsidR="00443C8A" w:rsidRPr="00496BEF" w:rsidRDefault="00443C8A" w:rsidP="00DF66FA">
            <w:pPr>
              <w:ind w:left="1477" w:hanging="1477"/>
              <w:jc w:val="center"/>
              <w:rPr>
                <w:rFonts w:ascii="Arial" w:hAnsi="Arial" w:cs="Arial"/>
                <w:b/>
                <w:bCs/>
                <w:sz w:val="18"/>
                <w:szCs w:val="18"/>
              </w:rPr>
            </w:pPr>
            <w:r w:rsidRPr="00496BEF">
              <w:rPr>
                <w:rFonts w:ascii="Arial" w:hAnsi="Arial" w:cs="Arial"/>
                <w:b/>
                <w:bCs/>
                <w:sz w:val="18"/>
                <w:szCs w:val="18"/>
              </w:rPr>
              <w:t>Ano</w:t>
            </w:r>
          </w:p>
        </w:tc>
        <w:tc>
          <w:tcPr>
            <w:tcW w:w="2835" w:type="dxa"/>
            <w:vAlign w:val="bottom"/>
          </w:tcPr>
          <w:p w:rsidR="00443C8A" w:rsidRPr="00496BEF" w:rsidRDefault="00443C8A" w:rsidP="00DF66FA">
            <w:pPr>
              <w:pStyle w:val="Ttulo5"/>
              <w:spacing w:line="240" w:lineRule="auto"/>
              <w:ind w:left="1477" w:hanging="1477"/>
              <w:rPr>
                <w:rFonts w:ascii="Arial" w:hAnsi="Arial" w:cs="Arial"/>
                <w:b/>
                <w:sz w:val="18"/>
                <w:szCs w:val="18"/>
                <w:u w:val="none"/>
              </w:rPr>
            </w:pPr>
            <w:r w:rsidRPr="00496BEF">
              <w:rPr>
                <w:rFonts w:ascii="Arial" w:hAnsi="Arial" w:cs="Arial"/>
                <w:b/>
                <w:sz w:val="18"/>
                <w:szCs w:val="18"/>
                <w:u w:val="none"/>
              </w:rPr>
              <w:t>Valor</w:t>
            </w:r>
          </w:p>
        </w:tc>
      </w:tr>
      <w:tr w:rsidR="00443C8A" w:rsidRPr="00496BEF" w:rsidTr="00443C8A">
        <w:tc>
          <w:tcPr>
            <w:tcW w:w="2835" w:type="dxa"/>
            <w:tcBorders>
              <w:top w:val="single" w:sz="4" w:space="0" w:color="auto"/>
            </w:tcBorders>
            <w:vAlign w:val="bottom"/>
          </w:tcPr>
          <w:p w:rsidR="00443C8A" w:rsidRPr="00496BEF" w:rsidRDefault="00443C8A" w:rsidP="00DF66FA">
            <w:pPr>
              <w:ind w:left="1477" w:hanging="1590"/>
              <w:rPr>
                <w:rFonts w:ascii="Arial" w:hAnsi="Arial" w:cs="Arial"/>
                <w:sz w:val="18"/>
                <w:szCs w:val="18"/>
              </w:rPr>
            </w:pPr>
          </w:p>
        </w:tc>
        <w:tc>
          <w:tcPr>
            <w:tcW w:w="2835" w:type="dxa"/>
            <w:tcBorders>
              <w:top w:val="single" w:sz="4" w:space="0" w:color="auto"/>
            </w:tcBorders>
            <w:vAlign w:val="bottom"/>
          </w:tcPr>
          <w:p w:rsidR="00443C8A" w:rsidRDefault="00443C8A" w:rsidP="00443C8A">
            <w:pPr>
              <w:ind w:left="-680" w:right="1041" w:hanging="1477"/>
              <w:jc w:val="right"/>
              <w:rPr>
                <w:rFonts w:ascii="Arial" w:hAnsi="Arial" w:cs="Arial"/>
                <w:sz w:val="18"/>
                <w:szCs w:val="18"/>
              </w:rPr>
            </w:pPr>
          </w:p>
        </w:tc>
      </w:tr>
      <w:tr w:rsidR="00443C8A" w:rsidRPr="00496BEF" w:rsidTr="00443C8A">
        <w:tc>
          <w:tcPr>
            <w:tcW w:w="2835" w:type="dxa"/>
            <w:vAlign w:val="bottom"/>
          </w:tcPr>
          <w:p w:rsidR="00443C8A" w:rsidRPr="00496BEF" w:rsidRDefault="00443C8A" w:rsidP="00DF66FA">
            <w:pPr>
              <w:ind w:left="1477" w:hanging="1590"/>
              <w:rPr>
                <w:rFonts w:ascii="Arial" w:hAnsi="Arial" w:cs="Arial"/>
                <w:sz w:val="18"/>
                <w:szCs w:val="18"/>
              </w:rPr>
            </w:pPr>
            <w:r>
              <w:rPr>
                <w:rFonts w:ascii="Arial" w:hAnsi="Arial" w:cs="Arial"/>
                <w:sz w:val="18"/>
                <w:szCs w:val="18"/>
              </w:rPr>
              <w:t>2014</w:t>
            </w:r>
          </w:p>
        </w:tc>
        <w:tc>
          <w:tcPr>
            <w:tcW w:w="2835" w:type="dxa"/>
            <w:vAlign w:val="bottom"/>
          </w:tcPr>
          <w:p w:rsidR="00443C8A" w:rsidRDefault="00443C8A" w:rsidP="00443C8A">
            <w:pPr>
              <w:ind w:left="-680" w:right="1041" w:hanging="1477"/>
              <w:jc w:val="right"/>
              <w:rPr>
                <w:rFonts w:ascii="Arial" w:hAnsi="Arial" w:cs="Arial"/>
                <w:sz w:val="18"/>
                <w:szCs w:val="18"/>
              </w:rPr>
            </w:pPr>
            <w:r>
              <w:rPr>
                <w:rFonts w:ascii="Arial" w:hAnsi="Arial" w:cs="Arial"/>
                <w:sz w:val="18"/>
                <w:szCs w:val="18"/>
              </w:rPr>
              <w:t>449</w:t>
            </w:r>
          </w:p>
        </w:tc>
      </w:tr>
      <w:tr w:rsidR="00443C8A" w:rsidRPr="00496BEF" w:rsidTr="00443C8A">
        <w:tc>
          <w:tcPr>
            <w:tcW w:w="2835" w:type="dxa"/>
            <w:vAlign w:val="bottom"/>
          </w:tcPr>
          <w:p w:rsidR="00443C8A" w:rsidRPr="00496BEF" w:rsidRDefault="00443C8A" w:rsidP="00DF66FA">
            <w:pPr>
              <w:ind w:left="1477" w:hanging="1590"/>
              <w:rPr>
                <w:rFonts w:ascii="Arial" w:hAnsi="Arial" w:cs="Arial"/>
                <w:sz w:val="18"/>
                <w:szCs w:val="18"/>
              </w:rPr>
            </w:pPr>
            <w:r>
              <w:rPr>
                <w:rFonts w:ascii="Arial" w:hAnsi="Arial" w:cs="Arial"/>
                <w:sz w:val="18"/>
                <w:szCs w:val="18"/>
              </w:rPr>
              <w:t>2015</w:t>
            </w:r>
          </w:p>
        </w:tc>
        <w:tc>
          <w:tcPr>
            <w:tcW w:w="2835" w:type="dxa"/>
            <w:vAlign w:val="bottom"/>
          </w:tcPr>
          <w:p w:rsidR="00443C8A" w:rsidRDefault="00443C8A" w:rsidP="00443C8A">
            <w:pPr>
              <w:ind w:left="-680" w:right="1041" w:hanging="1477"/>
              <w:jc w:val="right"/>
              <w:rPr>
                <w:rFonts w:ascii="Arial" w:hAnsi="Arial" w:cs="Arial"/>
                <w:sz w:val="18"/>
                <w:szCs w:val="18"/>
              </w:rPr>
            </w:pPr>
            <w:r>
              <w:rPr>
                <w:rFonts w:ascii="Arial" w:hAnsi="Arial" w:cs="Arial"/>
                <w:sz w:val="18"/>
                <w:szCs w:val="18"/>
              </w:rPr>
              <w:t>478</w:t>
            </w:r>
          </w:p>
        </w:tc>
      </w:tr>
      <w:tr w:rsidR="00443C8A" w:rsidRPr="00496BEF" w:rsidTr="00443C8A">
        <w:tc>
          <w:tcPr>
            <w:tcW w:w="2835" w:type="dxa"/>
            <w:vAlign w:val="bottom"/>
          </w:tcPr>
          <w:p w:rsidR="00443C8A" w:rsidRPr="00496BEF" w:rsidRDefault="00443C8A" w:rsidP="00DF66FA">
            <w:pPr>
              <w:ind w:left="1477" w:hanging="1590"/>
              <w:rPr>
                <w:rFonts w:ascii="Arial" w:hAnsi="Arial" w:cs="Arial"/>
                <w:sz w:val="18"/>
                <w:szCs w:val="18"/>
              </w:rPr>
            </w:pPr>
            <w:r>
              <w:rPr>
                <w:rFonts w:ascii="Arial" w:hAnsi="Arial" w:cs="Arial"/>
                <w:sz w:val="18"/>
                <w:szCs w:val="18"/>
              </w:rPr>
              <w:t>2016</w:t>
            </w:r>
          </w:p>
        </w:tc>
        <w:tc>
          <w:tcPr>
            <w:tcW w:w="2835" w:type="dxa"/>
            <w:vAlign w:val="bottom"/>
          </w:tcPr>
          <w:p w:rsidR="00443C8A" w:rsidRDefault="00443C8A" w:rsidP="00443C8A">
            <w:pPr>
              <w:ind w:left="-680" w:right="1041" w:hanging="1477"/>
              <w:jc w:val="right"/>
              <w:rPr>
                <w:rFonts w:ascii="Arial" w:hAnsi="Arial" w:cs="Arial"/>
                <w:sz w:val="18"/>
                <w:szCs w:val="18"/>
              </w:rPr>
            </w:pPr>
            <w:r>
              <w:rPr>
                <w:rFonts w:ascii="Arial" w:hAnsi="Arial" w:cs="Arial"/>
                <w:sz w:val="18"/>
                <w:szCs w:val="18"/>
              </w:rPr>
              <w:t>510</w:t>
            </w:r>
          </w:p>
        </w:tc>
      </w:tr>
      <w:tr w:rsidR="00443C8A" w:rsidRPr="00496BEF" w:rsidTr="00443C8A">
        <w:tc>
          <w:tcPr>
            <w:tcW w:w="2835" w:type="dxa"/>
            <w:vAlign w:val="bottom"/>
          </w:tcPr>
          <w:p w:rsidR="00443C8A" w:rsidRPr="00496BEF" w:rsidRDefault="00443C8A" w:rsidP="00DF66FA">
            <w:pPr>
              <w:ind w:left="1477" w:hanging="1590"/>
              <w:rPr>
                <w:rFonts w:ascii="Arial" w:hAnsi="Arial" w:cs="Arial"/>
                <w:sz w:val="18"/>
                <w:szCs w:val="18"/>
              </w:rPr>
            </w:pPr>
            <w:r w:rsidRPr="00496BEF">
              <w:rPr>
                <w:rFonts w:ascii="Arial" w:hAnsi="Arial" w:cs="Arial"/>
                <w:sz w:val="18"/>
                <w:szCs w:val="18"/>
              </w:rPr>
              <w:t>2017</w:t>
            </w:r>
          </w:p>
        </w:tc>
        <w:tc>
          <w:tcPr>
            <w:tcW w:w="2835" w:type="dxa"/>
            <w:vAlign w:val="bottom"/>
          </w:tcPr>
          <w:p w:rsidR="00443C8A" w:rsidRPr="00496BEF" w:rsidRDefault="00443C8A" w:rsidP="00443C8A">
            <w:pPr>
              <w:ind w:left="-680" w:right="1041" w:hanging="1477"/>
              <w:jc w:val="right"/>
              <w:rPr>
                <w:rFonts w:ascii="Arial" w:hAnsi="Arial" w:cs="Arial"/>
                <w:sz w:val="18"/>
                <w:szCs w:val="18"/>
              </w:rPr>
            </w:pPr>
            <w:r>
              <w:rPr>
                <w:rFonts w:ascii="Arial" w:hAnsi="Arial" w:cs="Arial"/>
                <w:sz w:val="18"/>
                <w:szCs w:val="18"/>
              </w:rPr>
              <w:t>317</w:t>
            </w:r>
          </w:p>
        </w:tc>
      </w:tr>
      <w:tr w:rsidR="00443C8A" w:rsidRPr="00496BEF" w:rsidTr="00443C8A">
        <w:tc>
          <w:tcPr>
            <w:tcW w:w="2835" w:type="dxa"/>
            <w:vAlign w:val="bottom"/>
          </w:tcPr>
          <w:p w:rsidR="00443C8A" w:rsidRPr="00496BEF" w:rsidRDefault="00443C8A" w:rsidP="00DF66FA">
            <w:pPr>
              <w:ind w:left="1477" w:hanging="1590"/>
              <w:rPr>
                <w:rFonts w:ascii="Arial" w:hAnsi="Arial" w:cs="Arial"/>
                <w:sz w:val="18"/>
                <w:szCs w:val="18"/>
              </w:rPr>
            </w:pPr>
          </w:p>
        </w:tc>
        <w:tc>
          <w:tcPr>
            <w:tcW w:w="2835" w:type="dxa"/>
            <w:tcBorders>
              <w:top w:val="single" w:sz="4" w:space="0" w:color="auto"/>
              <w:bottom w:val="double" w:sz="4" w:space="0" w:color="auto"/>
            </w:tcBorders>
            <w:vAlign w:val="bottom"/>
          </w:tcPr>
          <w:p w:rsidR="00443C8A" w:rsidRPr="00496BEF" w:rsidRDefault="00CD557B" w:rsidP="00443C8A">
            <w:pPr>
              <w:ind w:left="-680" w:right="1041" w:hanging="1477"/>
              <w:jc w:val="right"/>
              <w:rPr>
                <w:rFonts w:ascii="Arial" w:hAnsi="Arial" w:cs="Arial"/>
                <w:sz w:val="18"/>
                <w:szCs w:val="18"/>
              </w:rPr>
            </w:pPr>
            <w:r>
              <w:rPr>
                <w:rFonts w:ascii="Arial" w:hAnsi="Arial" w:cs="Arial"/>
                <w:sz w:val="18"/>
                <w:szCs w:val="18"/>
              </w:rPr>
              <w:t>1.754</w:t>
            </w:r>
          </w:p>
        </w:tc>
      </w:tr>
    </w:tbl>
    <w:p w:rsidR="009D750E" w:rsidRDefault="009D750E" w:rsidP="00443C8A">
      <w:pPr>
        <w:widowControl w:val="0"/>
        <w:autoSpaceDE w:val="0"/>
        <w:autoSpaceDN w:val="0"/>
        <w:adjustRightInd w:val="0"/>
        <w:ind w:left="425"/>
        <w:rPr>
          <w:rFonts w:ascii="Arial" w:hAnsi="Arial" w:cs="Arial"/>
          <w:sz w:val="22"/>
          <w:szCs w:val="22"/>
        </w:rPr>
      </w:pPr>
    </w:p>
    <w:p w:rsidR="00550628" w:rsidRPr="00F0704D" w:rsidRDefault="00550628" w:rsidP="008A5220">
      <w:pPr>
        <w:widowControl w:val="0"/>
        <w:autoSpaceDE w:val="0"/>
        <w:autoSpaceDN w:val="0"/>
        <w:adjustRightInd w:val="0"/>
        <w:ind w:left="425"/>
        <w:rPr>
          <w:rFonts w:ascii="Arial" w:hAnsi="Arial" w:cs="Arial"/>
          <w:sz w:val="22"/>
          <w:szCs w:val="22"/>
        </w:rPr>
      </w:pPr>
    </w:p>
    <w:p w:rsidR="004A6A1F" w:rsidRPr="009D750E" w:rsidRDefault="004A6A1F" w:rsidP="008A5220">
      <w:pPr>
        <w:pStyle w:val="Ttulo3"/>
        <w:ind w:left="425" w:hanging="425"/>
        <w:rPr>
          <w:rFonts w:ascii="Arial" w:hAnsi="Arial" w:cs="Arial"/>
          <w:color w:val="000000"/>
          <w:sz w:val="26"/>
          <w:szCs w:val="26"/>
        </w:rPr>
      </w:pPr>
      <w:r w:rsidRPr="009D750E">
        <w:rPr>
          <w:rFonts w:ascii="Arial" w:hAnsi="Arial" w:cs="Arial"/>
          <w:color w:val="000000"/>
          <w:sz w:val="26"/>
          <w:szCs w:val="26"/>
        </w:rPr>
        <w:t>2</w:t>
      </w:r>
      <w:r w:rsidR="0018344C">
        <w:rPr>
          <w:rFonts w:ascii="Arial" w:hAnsi="Arial" w:cs="Arial"/>
          <w:color w:val="000000"/>
          <w:sz w:val="26"/>
          <w:szCs w:val="26"/>
        </w:rPr>
        <w:t>6</w:t>
      </w:r>
      <w:r w:rsidRPr="009D750E">
        <w:rPr>
          <w:rFonts w:ascii="Arial" w:hAnsi="Arial" w:cs="Arial"/>
          <w:color w:val="000000"/>
          <w:sz w:val="26"/>
          <w:szCs w:val="26"/>
        </w:rPr>
        <w:t>.</w:t>
      </w:r>
      <w:r w:rsidRPr="009D750E">
        <w:rPr>
          <w:rFonts w:ascii="Arial" w:hAnsi="Arial" w:cs="Arial"/>
          <w:color w:val="000000"/>
          <w:sz w:val="26"/>
          <w:szCs w:val="26"/>
        </w:rPr>
        <w:tab/>
      </w:r>
      <w:r w:rsidR="00BD3783" w:rsidRPr="009D750E">
        <w:rPr>
          <w:rFonts w:ascii="Arial" w:hAnsi="Arial" w:cs="Arial"/>
          <w:color w:val="000000"/>
          <w:sz w:val="26"/>
          <w:szCs w:val="26"/>
        </w:rPr>
        <w:t>Objetivo e políticas para gestão de risco financeiro</w:t>
      </w:r>
    </w:p>
    <w:p w:rsidR="004A6A1F" w:rsidRPr="00F0704D" w:rsidRDefault="004A6A1F" w:rsidP="008A5220">
      <w:pPr>
        <w:pStyle w:val="Recuodecorpodetexto2"/>
        <w:tabs>
          <w:tab w:val="num" w:pos="284"/>
        </w:tabs>
        <w:ind w:left="425"/>
        <w:jc w:val="left"/>
        <w:rPr>
          <w:rFonts w:ascii="Arial" w:hAnsi="Arial" w:cs="Arial"/>
          <w:szCs w:val="22"/>
        </w:rPr>
      </w:pPr>
    </w:p>
    <w:p w:rsidR="004A6A1F" w:rsidRDefault="004A6A1F" w:rsidP="008A5220">
      <w:pPr>
        <w:pStyle w:val="Recuodecorpodetexto2"/>
        <w:ind w:left="425"/>
        <w:jc w:val="left"/>
        <w:rPr>
          <w:rFonts w:ascii="Arial" w:hAnsi="Arial" w:cs="Arial"/>
          <w:szCs w:val="22"/>
        </w:rPr>
      </w:pPr>
      <w:r w:rsidRPr="00F0704D">
        <w:rPr>
          <w:rFonts w:ascii="Arial" w:hAnsi="Arial" w:cs="Arial"/>
          <w:szCs w:val="22"/>
        </w:rPr>
        <w:t xml:space="preserve">Os valores constantes nas contas do ativo e passivo, como instrumentos financeiros, encontram-se atualizados na forma contratada até </w:t>
      </w:r>
      <w:r w:rsidR="00D737FE">
        <w:rPr>
          <w:rFonts w:ascii="Arial" w:hAnsi="Arial" w:cs="Arial"/>
          <w:szCs w:val="22"/>
        </w:rPr>
        <w:t xml:space="preserve">31 de dezembro de 2013 e 2012 </w:t>
      </w:r>
      <w:r w:rsidRPr="00F0704D">
        <w:rPr>
          <w:rFonts w:ascii="Arial" w:hAnsi="Arial" w:cs="Arial"/>
          <w:szCs w:val="22"/>
        </w:rPr>
        <w:t>e correspondem, aproximadamente, ao seu valor de mercado. A Companhia não mantém qualquer tipo</w:t>
      </w:r>
      <w:r w:rsidR="008D6065">
        <w:rPr>
          <w:rFonts w:ascii="Arial" w:hAnsi="Arial" w:cs="Arial"/>
          <w:szCs w:val="22"/>
        </w:rPr>
        <w:t xml:space="preserve"> de Instrumentos financeiros d</w:t>
      </w:r>
      <w:r w:rsidRPr="00F0704D">
        <w:rPr>
          <w:rFonts w:ascii="Arial" w:hAnsi="Arial" w:cs="Arial"/>
          <w:szCs w:val="22"/>
        </w:rPr>
        <w:t>erivativos.</w:t>
      </w:r>
    </w:p>
    <w:p w:rsidR="008A5220" w:rsidRPr="00F0704D" w:rsidRDefault="008A5220" w:rsidP="008A5220">
      <w:pPr>
        <w:pStyle w:val="Recuodecorpodetexto2"/>
        <w:ind w:left="425"/>
        <w:jc w:val="left"/>
        <w:rPr>
          <w:rFonts w:ascii="Arial" w:hAnsi="Arial" w:cs="Arial"/>
          <w:szCs w:val="22"/>
        </w:rPr>
      </w:pPr>
    </w:p>
    <w:p w:rsidR="004A6A1F" w:rsidRDefault="004A6A1F" w:rsidP="008A5220">
      <w:pPr>
        <w:pStyle w:val="Recuodecorpodetexto2"/>
        <w:tabs>
          <w:tab w:val="num" w:pos="284"/>
        </w:tabs>
        <w:ind w:left="425"/>
        <w:jc w:val="left"/>
        <w:rPr>
          <w:rFonts w:ascii="Arial" w:hAnsi="Arial" w:cs="Arial"/>
          <w:szCs w:val="22"/>
        </w:rPr>
      </w:pPr>
      <w:r w:rsidRPr="00F0704D">
        <w:rPr>
          <w:rFonts w:ascii="Arial" w:hAnsi="Arial" w:cs="Arial"/>
          <w:szCs w:val="22"/>
        </w:rPr>
        <w:t>Os principais instrumentos financeiros da Companhia estão representados por:</w:t>
      </w:r>
    </w:p>
    <w:p w:rsidR="008A5220" w:rsidRPr="00F0704D" w:rsidRDefault="008A5220" w:rsidP="008A5220">
      <w:pPr>
        <w:pStyle w:val="Recuodecorpodetexto2"/>
        <w:tabs>
          <w:tab w:val="num" w:pos="284"/>
        </w:tabs>
        <w:ind w:left="425"/>
        <w:jc w:val="left"/>
        <w:rPr>
          <w:rFonts w:ascii="Arial" w:hAnsi="Arial" w:cs="Arial"/>
          <w:szCs w:val="22"/>
        </w:rPr>
      </w:pPr>
    </w:p>
    <w:p w:rsidR="004A6A1F" w:rsidRPr="00F0704D" w:rsidRDefault="008A5220" w:rsidP="000E2771">
      <w:pPr>
        <w:pStyle w:val="Recuodecorpodetexto2"/>
        <w:numPr>
          <w:ilvl w:val="2"/>
          <w:numId w:val="3"/>
        </w:numPr>
        <w:tabs>
          <w:tab w:val="clear" w:pos="2160"/>
        </w:tabs>
        <w:spacing w:after="120"/>
        <w:ind w:left="845" w:hanging="284"/>
        <w:jc w:val="left"/>
        <w:rPr>
          <w:rFonts w:ascii="Arial" w:hAnsi="Arial" w:cs="Arial"/>
          <w:szCs w:val="22"/>
        </w:rPr>
      </w:pPr>
      <w:r>
        <w:rPr>
          <w:rFonts w:ascii="Arial" w:hAnsi="Arial" w:cs="Arial"/>
          <w:szCs w:val="22"/>
        </w:rPr>
        <w:t>Aplicações Financeiras -</w:t>
      </w:r>
      <w:r w:rsidR="004A6A1F" w:rsidRPr="00F0704D">
        <w:rPr>
          <w:rFonts w:ascii="Arial" w:hAnsi="Arial" w:cs="Arial"/>
          <w:szCs w:val="22"/>
        </w:rPr>
        <w:t xml:space="preserve"> são classificadas como </w:t>
      </w:r>
      <w:r w:rsidR="008D6065">
        <w:rPr>
          <w:rFonts w:ascii="Arial" w:hAnsi="Arial" w:cs="Arial"/>
          <w:szCs w:val="22"/>
        </w:rPr>
        <w:t>equivalentes de caixa ou valor justo por meio de resultado</w:t>
      </w:r>
      <w:r w:rsidR="004A6A1F" w:rsidRPr="00F0704D">
        <w:rPr>
          <w:rFonts w:ascii="Arial" w:hAnsi="Arial" w:cs="Arial"/>
          <w:szCs w:val="22"/>
        </w:rPr>
        <w:t>, sendo destinadas à constituição de fundo para liquidação das debêntures e empréstimo de CCB mantido com o Banco Bradesco.</w:t>
      </w:r>
    </w:p>
    <w:p w:rsidR="004A6A1F" w:rsidRPr="00F0704D" w:rsidRDefault="00CD557B" w:rsidP="000E2771">
      <w:pPr>
        <w:pStyle w:val="Recuodecorpodetexto2"/>
        <w:numPr>
          <w:ilvl w:val="2"/>
          <w:numId w:val="3"/>
        </w:numPr>
        <w:tabs>
          <w:tab w:val="clear" w:pos="2160"/>
        </w:tabs>
        <w:spacing w:after="120"/>
        <w:ind w:left="845" w:hanging="284"/>
        <w:jc w:val="left"/>
        <w:rPr>
          <w:rFonts w:ascii="Arial" w:hAnsi="Arial" w:cs="Arial"/>
          <w:szCs w:val="22"/>
        </w:rPr>
      </w:pPr>
      <w:r>
        <w:rPr>
          <w:rFonts w:ascii="Arial" w:hAnsi="Arial" w:cs="Arial"/>
          <w:szCs w:val="22"/>
        </w:rPr>
        <w:t>Empréstimos</w:t>
      </w:r>
      <w:r w:rsidR="004A6A1F" w:rsidRPr="00F0704D">
        <w:rPr>
          <w:rFonts w:ascii="Arial" w:hAnsi="Arial" w:cs="Arial"/>
          <w:szCs w:val="22"/>
        </w:rPr>
        <w:t>– são classificados como mensurados pelo custo amortizado e estão contabilizados pelos seus valores contratuais, acrescidos dos juros auferidos até a data do balanço. Os valores de mercado destes empréstimos são equivalentes aos seus valores contábeis.</w:t>
      </w:r>
    </w:p>
    <w:p w:rsidR="00376C67" w:rsidRPr="00F0704D" w:rsidRDefault="00F65235" w:rsidP="000E2771">
      <w:pPr>
        <w:pStyle w:val="Recuodecorpodetexto2"/>
        <w:numPr>
          <w:ilvl w:val="2"/>
          <w:numId w:val="3"/>
        </w:numPr>
        <w:tabs>
          <w:tab w:val="clear" w:pos="2160"/>
        </w:tabs>
        <w:ind w:left="845" w:hanging="284"/>
        <w:jc w:val="left"/>
        <w:rPr>
          <w:rFonts w:ascii="Arial" w:hAnsi="Arial" w:cs="Arial"/>
          <w:szCs w:val="22"/>
        </w:rPr>
      </w:pPr>
      <w:r>
        <w:rPr>
          <w:rFonts w:ascii="Arial" w:hAnsi="Arial" w:cs="Arial"/>
          <w:szCs w:val="22"/>
        </w:rPr>
        <w:t>Debêntures -</w:t>
      </w:r>
      <w:r w:rsidR="004A6A1F" w:rsidRPr="00F0704D">
        <w:rPr>
          <w:rFonts w:ascii="Arial" w:hAnsi="Arial" w:cs="Arial"/>
          <w:szCs w:val="22"/>
        </w:rPr>
        <w:t xml:space="preserve"> são classificados como mensurados pelo custo amortizado e estão contabilizados pelos seus valores contratuais, acrescidos dos encargos e atualizações auferidos até a data do balanço.</w:t>
      </w:r>
    </w:p>
    <w:p w:rsidR="00BD3783" w:rsidRPr="00F65235" w:rsidRDefault="00BD3783" w:rsidP="00F65235">
      <w:pPr>
        <w:pStyle w:val="Recuodecorpodetexto2"/>
        <w:tabs>
          <w:tab w:val="num" w:pos="284"/>
        </w:tabs>
        <w:ind w:left="425"/>
        <w:jc w:val="left"/>
        <w:rPr>
          <w:rFonts w:ascii="Arial" w:hAnsi="Arial" w:cs="Arial"/>
          <w:szCs w:val="22"/>
        </w:rPr>
      </w:pPr>
    </w:p>
    <w:p w:rsidR="004A6A1F" w:rsidRPr="00F65235" w:rsidRDefault="00BD3783" w:rsidP="00F65235">
      <w:pPr>
        <w:pStyle w:val="Recuodecorpodetexto"/>
        <w:ind w:left="425"/>
        <w:jc w:val="left"/>
      </w:pPr>
      <w:r w:rsidRPr="00F65235">
        <w:t>A Companhia está exposta a risco de mercado, de crédito e de liquidez.</w:t>
      </w:r>
    </w:p>
    <w:p w:rsidR="00BD3783" w:rsidRPr="00F65235" w:rsidRDefault="00BD3783" w:rsidP="00F65235">
      <w:pPr>
        <w:pStyle w:val="Recuodecorpodetexto"/>
        <w:ind w:left="425"/>
        <w:jc w:val="left"/>
      </w:pPr>
    </w:p>
    <w:p w:rsidR="00BD3783" w:rsidRPr="00F65235" w:rsidRDefault="00BD3783" w:rsidP="00F65235">
      <w:pPr>
        <w:pStyle w:val="Recuodecorpodetexto"/>
        <w:ind w:left="425"/>
        <w:jc w:val="left"/>
      </w:pPr>
      <w:r w:rsidRPr="00F65235">
        <w:t xml:space="preserve">O Conselho de Administração é responsável por supervisionar a gestão destes riscos. </w:t>
      </w:r>
    </w:p>
    <w:p w:rsidR="009D750E" w:rsidRPr="009809F6" w:rsidRDefault="009D750E" w:rsidP="00C83C0C">
      <w:pPr>
        <w:autoSpaceDN w:val="0"/>
        <w:ind w:left="426" w:hanging="426"/>
        <w:rPr>
          <w:rFonts w:ascii="Arial" w:hAnsi="Arial" w:cs="Arial"/>
          <w:b/>
          <w:bCs/>
          <w:sz w:val="26"/>
          <w:szCs w:val="26"/>
        </w:rPr>
      </w:pPr>
      <w:r>
        <w:br w:type="page"/>
      </w:r>
      <w:r w:rsidRPr="009809F6">
        <w:rPr>
          <w:rFonts w:ascii="Arial" w:hAnsi="Arial" w:cs="Arial"/>
          <w:b/>
          <w:bCs/>
          <w:sz w:val="26"/>
          <w:szCs w:val="26"/>
        </w:rPr>
        <w:t>2</w:t>
      </w:r>
      <w:r w:rsidR="0018344C">
        <w:rPr>
          <w:rFonts w:ascii="Arial" w:hAnsi="Arial" w:cs="Arial"/>
          <w:b/>
          <w:bCs/>
          <w:sz w:val="26"/>
          <w:szCs w:val="26"/>
        </w:rPr>
        <w:t>6</w:t>
      </w:r>
      <w:r w:rsidRPr="009809F6">
        <w:rPr>
          <w:rFonts w:ascii="Arial" w:hAnsi="Arial" w:cs="Arial"/>
          <w:b/>
          <w:bCs/>
          <w:sz w:val="26"/>
          <w:szCs w:val="26"/>
        </w:rPr>
        <w:t>.</w:t>
      </w:r>
      <w:r w:rsidRPr="009809F6">
        <w:rPr>
          <w:rFonts w:ascii="Arial" w:hAnsi="Arial" w:cs="Arial"/>
          <w:b/>
          <w:bCs/>
          <w:sz w:val="26"/>
          <w:szCs w:val="26"/>
        </w:rPr>
        <w:tab/>
        <w:t>Objetivo e políticas para gestão de risco financeiro</w:t>
      </w:r>
      <w:r w:rsidR="00A95036">
        <w:rPr>
          <w:rFonts w:ascii="Arial" w:hAnsi="Arial" w:cs="Arial"/>
          <w:bCs/>
          <w:sz w:val="26"/>
          <w:szCs w:val="26"/>
        </w:rPr>
        <w:t>--</w:t>
      </w:r>
      <w:r w:rsidR="000E2771">
        <w:rPr>
          <w:rFonts w:ascii="Arial" w:hAnsi="Arial" w:cs="Arial"/>
          <w:bCs/>
          <w:sz w:val="26"/>
          <w:szCs w:val="26"/>
        </w:rPr>
        <w:t>Continuação</w:t>
      </w:r>
    </w:p>
    <w:p w:rsidR="00BD3783" w:rsidRPr="00F0704D" w:rsidRDefault="00BD3783" w:rsidP="00F65235">
      <w:pPr>
        <w:pStyle w:val="Recuodecorpodetexto"/>
        <w:ind w:left="425"/>
        <w:jc w:val="left"/>
      </w:pPr>
    </w:p>
    <w:p w:rsidR="00BD3783" w:rsidRPr="009D750E" w:rsidRDefault="00BD3783" w:rsidP="00F65235">
      <w:pPr>
        <w:pStyle w:val="Recuodecorpodetexto"/>
        <w:ind w:left="425"/>
        <w:jc w:val="left"/>
        <w:rPr>
          <w:u w:val="single"/>
        </w:rPr>
      </w:pPr>
      <w:r w:rsidRPr="009D750E">
        <w:rPr>
          <w:u w:val="single"/>
        </w:rPr>
        <w:t>Risco de mercado</w:t>
      </w:r>
    </w:p>
    <w:p w:rsidR="004A6A1F" w:rsidRPr="00F0704D" w:rsidRDefault="004A6A1F" w:rsidP="00F65235">
      <w:pPr>
        <w:pStyle w:val="Recuodecorpodetexto"/>
        <w:ind w:left="425"/>
        <w:jc w:val="left"/>
      </w:pPr>
    </w:p>
    <w:p w:rsidR="00BD3783" w:rsidRPr="00F0704D" w:rsidRDefault="00BD3783" w:rsidP="00F65235">
      <w:pPr>
        <w:widowControl w:val="0"/>
        <w:overflowPunct w:val="0"/>
        <w:autoSpaceDE w:val="0"/>
        <w:autoSpaceDN w:val="0"/>
        <w:adjustRightInd w:val="0"/>
        <w:ind w:left="425"/>
        <w:rPr>
          <w:rFonts w:ascii="Arial" w:hAnsi="Arial" w:cs="Arial"/>
          <w:sz w:val="22"/>
          <w:szCs w:val="22"/>
        </w:rPr>
      </w:pPr>
      <w:r w:rsidRPr="00F0704D">
        <w:rPr>
          <w:rFonts w:ascii="Arial" w:hAnsi="Arial" w:cs="Arial"/>
          <w:sz w:val="22"/>
          <w:szCs w:val="22"/>
        </w:rPr>
        <w:t>O risco de mercado é o risco de que o valor justo dos fluxos de caixa futuros de um instrumento financeiro flutue devido a variações nos preços de mercado. Os preços de mercado englobam três tipos de risco: risco de taxa de juros,</w:t>
      </w:r>
      <w:r w:rsidR="008D6065">
        <w:rPr>
          <w:rFonts w:ascii="Arial" w:hAnsi="Arial" w:cs="Arial"/>
          <w:sz w:val="22"/>
          <w:szCs w:val="22"/>
        </w:rPr>
        <w:t xml:space="preserve"> risco cambial</w:t>
      </w:r>
      <w:r w:rsidRPr="00F0704D">
        <w:rPr>
          <w:rFonts w:ascii="Arial" w:hAnsi="Arial" w:cs="Arial"/>
          <w:sz w:val="22"/>
          <w:szCs w:val="22"/>
        </w:rPr>
        <w:t xml:space="preserve"> e risco de preço que pode ser </w:t>
      </w:r>
      <w:r w:rsidR="00C708E3" w:rsidRPr="00F0704D">
        <w:rPr>
          <w:rFonts w:ascii="Arial" w:hAnsi="Arial" w:cs="Arial"/>
          <w:sz w:val="22"/>
          <w:szCs w:val="22"/>
        </w:rPr>
        <w:t>relativo às tarifas</w:t>
      </w:r>
      <w:r w:rsidRPr="00F0704D">
        <w:rPr>
          <w:rFonts w:ascii="Arial" w:hAnsi="Arial" w:cs="Arial"/>
          <w:sz w:val="22"/>
          <w:szCs w:val="22"/>
        </w:rPr>
        <w:t xml:space="preserve"> de </w:t>
      </w:r>
      <w:r w:rsidR="000574CA">
        <w:rPr>
          <w:rFonts w:ascii="Arial" w:hAnsi="Arial" w:cs="Arial"/>
          <w:sz w:val="22"/>
          <w:szCs w:val="22"/>
        </w:rPr>
        <w:t xml:space="preserve">pedágio e no valor das suas </w:t>
      </w:r>
      <w:r w:rsidRPr="00F0704D">
        <w:rPr>
          <w:rFonts w:ascii="Arial" w:hAnsi="Arial" w:cs="Arial"/>
          <w:sz w:val="22"/>
          <w:szCs w:val="22"/>
        </w:rPr>
        <w:t>ações.</w:t>
      </w:r>
      <w:r w:rsidR="00C708E3" w:rsidRPr="00F0704D">
        <w:rPr>
          <w:rFonts w:ascii="Arial" w:hAnsi="Arial" w:cs="Arial"/>
          <w:sz w:val="22"/>
          <w:szCs w:val="22"/>
        </w:rPr>
        <w:t xml:space="preserve"> A Companhia não tem importações ou exportações de insumos ou serviços e não apresenta em </w:t>
      </w:r>
      <w:r w:rsidR="00D737FE">
        <w:rPr>
          <w:rFonts w:ascii="Arial" w:hAnsi="Arial" w:cs="Arial"/>
          <w:sz w:val="22"/>
          <w:szCs w:val="22"/>
        </w:rPr>
        <w:t xml:space="preserve">31 de dezembro de 2013 e 2012 </w:t>
      </w:r>
      <w:r w:rsidR="00C708E3" w:rsidRPr="00F0704D">
        <w:rPr>
          <w:rFonts w:ascii="Arial" w:hAnsi="Arial" w:cs="Arial"/>
          <w:sz w:val="22"/>
          <w:szCs w:val="22"/>
        </w:rPr>
        <w:t>ativos ou passivos em moeda estrangeira, consequentemente não apresentando exposição a riscos cambiais. A Companhia não tem ações negociadas em mercado.</w:t>
      </w:r>
    </w:p>
    <w:p w:rsidR="00896BD6" w:rsidRPr="00F0704D" w:rsidRDefault="00896BD6" w:rsidP="00F65235">
      <w:pPr>
        <w:widowControl w:val="0"/>
        <w:overflowPunct w:val="0"/>
        <w:autoSpaceDE w:val="0"/>
        <w:autoSpaceDN w:val="0"/>
        <w:adjustRightInd w:val="0"/>
        <w:ind w:left="425"/>
        <w:rPr>
          <w:rFonts w:ascii="Arial" w:hAnsi="Arial" w:cs="Arial"/>
          <w:sz w:val="22"/>
          <w:szCs w:val="22"/>
        </w:rPr>
      </w:pPr>
    </w:p>
    <w:p w:rsidR="00BD3783" w:rsidRPr="00F0704D" w:rsidRDefault="00BD3783" w:rsidP="00F65235">
      <w:pPr>
        <w:widowControl w:val="0"/>
        <w:overflowPunct w:val="0"/>
        <w:autoSpaceDE w:val="0"/>
        <w:autoSpaceDN w:val="0"/>
        <w:adjustRightInd w:val="0"/>
        <w:ind w:left="425"/>
        <w:rPr>
          <w:rFonts w:ascii="Arial" w:hAnsi="Arial" w:cs="Arial"/>
          <w:sz w:val="22"/>
          <w:szCs w:val="22"/>
        </w:rPr>
      </w:pPr>
      <w:r w:rsidRPr="00F0704D">
        <w:rPr>
          <w:rFonts w:ascii="Arial" w:hAnsi="Arial" w:cs="Arial"/>
          <w:sz w:val="22"/>
          <w:szCs w:val="22"/>
        </w:rPr>
        <w:t>Instrumentos financeiros afetados pelo risco de mercado incluem empréstimos a receber e empréstimos a pagar, depósitos, instrumentos financeiros disponíveis para venda</w:t>
      </w:r>
      <w:r w:rsidR="008D6065">
        <w:rPr>
          <w:rFonts w:ascii="Arial" w:hAnsi="Arial" w:cs="Arial"/>
          <w:sz w:val="22"/>
          <w:szCs w:val="22"/>
        </w:rPr>
        <w:t>.</w:t>
      </w:r>
    </w:p>
    <w:p w:rsidR="00896BD6" w:rsidRDefault="00896BD6" w:rsidP="00F65235">
      <w:pPr>
        <w:widowControl w:val="0"/>
        <w:autoSpaceDE w:val="0"/>
        <w:autoSpaceDN w:val="0"/>
        <w:adjustRightInd w:val="0"/>
        <w:ind w:left="425"/>
        <w:rPr>
          <w:rFonts w:ascii="Arial" w:hAnsi="Arial" w:cs="Arial"/>
          <w:sz w:val="22"/>
          <w:szCs w:val="22"/>
        </w:rPr>
      </w:pPr>
    </w:p>
    <w:p w:rsidR="00BD3783" w:rsidRPr="00F0704D" w:rsidRDefault="00BD3783" w:rsidP="00F65235">
      <w:pPr>
        <w:widowControl w:val="0"/>
        <w:autoSpaceDE w:val="0"/>
        <w:autoSpaceDN w:val="0"/>
        <w:adjustRightInd w:val="0"/>
        <w:ind w:left="425"/>
        <w:rPr>
          <w:rFonts w:ascii="Arial" w:hAnsi="Arial" w:cs="Arial"/>
          <w:sz w:val="22"/>
          <w:szCs w:val="22"/>
        </w:rPr>
      </w:pPr>
      <w:r w:rsidRPr="00F0704D">
        <w:rPr>
          <w:rFonts w:ascii="Arial" w:hAnsi="Arial" w:cs="Arial"/>
          <w:sz w:val="22"/>
          <w:szCs w:val="22"/>
        </w:rPr>
        <w:t xml:space="preserve">As análises de sensibilidade </w:t>
      </w:r>
      <w:r w:rsidR="000574CA">
        <w:rPr>
          <w:rFonts w:ascii="Arial" w:hAnsi="Arial" w:cs="Arial"/>
          <w:sz w:val="22"/>
          <w:szCs w:val="22"/>
        </w:rPr>
        <w:t xml:space="preserve">apresentadas a seguir </w:t>
      </w:r>
      <w:r w:rsidRPr="00F0704D">
        <w:rPr>
          <w:rFonts w:ascii="Arial" w:hAnsi="Arial" w:cs="Arial"/>
          <w:sz w:val="22"/>
          <w:szCs w:val="22"/>
        </w:rPr>
        <w:t xml:space="preserve">referem-se à posição em </w:t>
      </w:r>
      <w:r w:rsidR="00503355">
        <w:rPr>
          <w:rFonts w:ascii="Arial" w:hAnsi="Arial" w:cs="Arial"/>
          <w:sz w:val="22"/>
          <w:szCs w:val="22"/>
        </w:rPr>
        <w:t>31 de dezembro de 201</w:t>
      </w:r>
      <w:r w:rsidR="00CD557B">
        <w:rPr>
          <w:rFonts w:ascii="Arial" w:hAnsi="Arial" w:cs="Arial"/>
          <w:sz w:val="22"/>
          <w:szCs w:val="22"/>
        </w:rPr>
        <w:t>3</w:t>
      </w:r>
      <w:r w:rsidRPr="00F0704D">
        <w:rPr>
          <w:rFonts w:ascii="Arial" w:hAnsi="Arial" w:cs="Arial"/>
          <w:sz w:val="22"/>
          <w:szCs w:val="22"/>
        </w:rPr>
        <w:t>.</w:t>
      </w:r>
    </w:p>
    <w:p w:rsidR="00F65235" w:rsidRDefault="00F65235" w:rsidP="00F65235">
      <w:pPr>
        <w:widowControl w:val="0"/>
        <w:overflowPunct w:val="0"/>
        <w:autoSpaceDE w:val="0"/>
        <w:autoSpaceDN w:val="0"/>
        <w:adjustRightInd w:val="0"/>
        <w:ind w:left="425"/>
        <w:rPr>
          <w:rFonts w:ascii="Arial" w:hAnsi="Arial" w:cs="Arial"/>
          <w:sz w:val="22"/>
          <w:szCs w:val="22"/>
        </w:rPr>
      </w:pPr>
    </w:p>
    <w:p w:rsidR="00BD3783" w:rsidRPr="00F0704D" w:rsidRDefault="00BD3783" w:rsidP="00F65235">
      <w:pPr>
        <w:widowControl w:val="0"/>
        <w:overflowPunct w:val="0"/>
        <w:autoSpaceDE w:val="0"/>
        <w:autoSpaceDN w:val="0"/>
        <w:adjustRightInd w:val="0"/>
        <w:ind w:left="425"/>
        <w:rPr>
          <w:rFonts w:ascii="Arial" w:hAnsi="Arial" w:cs="Arial"/>
          <w:sz w:val="22"/>
          <w:szCs w:val="22"/>
        </w:rPr>
      </w:pPr>
      <w:r w:rsidRPr="00F0704D">
        <w:rPr>
          <w:rFonts w:ascii="Arial" w:hAnsi="Arial" w:cs="Arial"/>
          <w:sz w:val="22"/>
          <w:szCs w:val="22"/>
        </w:rPr>
        <w:t>As análises de sensibilidade foram preparadas com base no valor da dívida líquida, o índice de taxas de juros fixas em relação a taxas de juros variáveis da dívida são todos eles valores constantes em 31 de dezembro de 201</w:t>
      </w:r>
      <w:r w:rsidR="00CD557B">
        <w:rPr>
          <w:rFonts w:ascii="Arial" w:hAnsi="Arial" w:cs="Arial"/>
          <w:sz w:val="22"/>
          <w:szCs w:val="22"/>
        </w:rPr>
        <w:t>3</w:t>
      </w:r>
      <w:r w:rsidRPr="00F0704D">
        <w:rPr>
          <w:rFonts w:ascii="Arial" w:hAnsi="Arial" w:cs="Arial"/>
          <w:sz w:val="22"/>
          <w:szCs w:val="22"/>
        </w:rPr>
        <w:t>.</w:t>
      </w:r>
    </w:p>
    <w:p w:rsidR="00BD3783" w:rsidRPr="00F0704D" w:rsidRDefault="00BD3783" w:rsidP="00F65235">
      <w:pPr>
        <w:pStyle w:val="Recuodecorpodetexto"/>
        <w:ind w:left="425"/>
        <w:jc w:val="left"/>
      </w:pPr>
    </w:p>
    <w:p w:rsidR="00C708E3" w:rsidRPr="00F0704D" w:rsidRDefault="00C708E3" w:rsidP="00F65235">
      <w:pPr>
        <w:pStyle w:val="Recuodecorpodetexto"/>
        <w:ind w:left="425"/>
        <w:jc w:val="left"/>
      </w:pPr>
      <w:r w:rsidRPr="00F0704D">
        <w:t>As seguintes premissas foram adotadas no cálculo das análises de sensibilidade:</w:t>
      </w:r>
    </w:p>
    <w:p w:rsidR="00C708E3" w:rsidRPr="00896BD6" w:rsidRDefault="00C708E3" w:rsidP="00F65235">
      <w:pPr>
        <w:widowControl w:val="0"/>
        <w:autoSpaceDE w:val="0"/>
        <w:autoSpaceDN w:val="0"/>
        <w:adjustRightInd w:val="0"/>
        <w:ind w:left="425"/>
        <w:rPr>
          <w:rFonts w:ascii="Arial" w:hAnsi="Arial" w:cs="Arial"/>
          <w:b/>
          <w:bCs/>
          <w:sz w:val="22"/>
          <w:szCs w:val="22"/>
        </w:rPr>
      </w:pPr>
    </w:p>
    <w:p w:rsidR="00C708E3" w:rsidRPr="009D750E" w:rsidRDefault="00C708E3" w:rsidP="000E2771">
      <w:pPr>
        <w:widowControl w:val="0"/>
        <w:numPr>
          <w:ilvl w:val="0"/>
          <w:numId w:val="10"/>
        </w:numPr>
        <w:overflowPunct w:val="0"/>
        <w:autoSpaceDE w:val="0"/>
        <w:autoSpaceDN w:val="0"/>
        <w:adjustRightInd w:val="0"/>
        <w:spacing w:after="120"/>
        <w:ind w:left="595" w:hanging="170"/>
        <w:rPr>
          <w:rFonts w:ascii="Arial" w:hAnsi="Arial" w:cs="Arial"/>
          <w:b/>
          <w:bCs/>
          <w:sz w:val="22"/>
          <w:szCs w:val="22"/>
        </w:rPr>
      </w:pPr>
      <w:r w:rsidRPr="00896BD6">
        <w:rPr>
          <w:rFonts w:ascii="Arial" w:hAnsi="Arial" w:cs="Arial"/>
          <w:sz w:val="22"/>
          <w:szCs w:val="22"/>
        </w:rPr>
        <w:t xml:space="preserve">A sensibilidade do respectivo item da demonstração do resultado é o efeito das mudanças assumidas conforme os respectivos riscos do mercado. Tem por base os ativos e passivos financeiros mantidos em </w:t>
      </w:r>
      <w:r w:rsidR="00503355">
        <w:rPr>
          <w:rFonts w:ascii="Arial" w:hAnsi="Arial" w:cs="Arial"/>
          <w:sz w:val="22"/>
          <w:szCs w:val="22"/>
        </w:rPr>
        <w:t>31 de dezembro de 201</w:t>
      </w:r>
      <w:r w:rsidR="00CD557B">
        <w:rPr>
          <w:rFonts w:ascii="Arial" w:hAnsi="Arial" w:cs="Arial"/>
          <w:sz w:val="22"/>
          <w:szCs w:val="22"/>
        </w:rPr>
        <w:t>3</w:t>
      </w:r>
      <w:r w:rsidR="008A1202">
        <w:rPr>
          <w:rFonts w:ascii="Arial" w:hAnsi="Arial" w:cs="Arial"/>
          <w:sz w:val="22"/>
          <w:szCs w:val="22"/>
        </w:rPr>
        <w:t>.</w:t>
      </w:r>
      <w:r w:rsidRPr="00896BD6">
        <w:rPr>
          <w:rFonts w:ascii="Arial" w:hAnsi="Arial" w:cs="Arial"/>
          <w:sz w:val="22"/>
          <w:szCs w:val="22"/>
        </w:rPr>
        <w:t xml:space="preserve"> </w:t>
      </w:r>
    </w:p>
    <w:p w:rsidR="00C708E3" w:rsidRDefault="00C708E3" w:rsidP="000E2771">
      <w:pPr>
        <w:pStyle w:val="Corpodetexto2"/>
        <w:widowControl w:val="0"/>
        <w:numPr>
          <w:ilvl w:val="0"/>
          <w:numId w:val="10"/>
        </w:numPr>
        <w:spacing w:after="120"/>
        <w:ind w:left="595" w:hanging="170"/>
        <w:jc w:val="left"/>
        <w:textAlignment w:val="auto"/>
        <w:rPr>
          <w:rFonts w:ascii="Arial" w:hAnsi="Arial" w:cs="Arial"/>
          <w:szCs w:val="22"/>
        </w:rPr>
      </w:pPr>
      <w:r w:rsidRPr="00896BD6">
        <w:rPr>
          <w:rFonts w:ascii="Arial" w:hAnsi="Arial" w:cs="Arial"/>
          <w:szCs w:val="22"/>
        </w:rPr>
        <w:t>Com a finalidade de verificar a sensibilidade dos indexadores das aplicações financeiras e nos empréstimos que a Comp</w:t>
      </w:r>
      <w:r w:rsidR="0052748C">
        <w:rPr>
          <w:rFonts w:ascii="Arial" w:hAnsi="Arial" w:cs="Arial"/>
          <w:szCs w:val="22"/>
        </w:rPr>
        <w:t>anhia possuía exposição na data-</w:t>
      </w:r>
      <w:r w:rsidRPr="00896BD6">
        <w:rPr>
          <w:rFonts w:ascii="Arial" w:hAnsi="Arial" w:cs="Arial"/>
          <w:szCs w:val="22"/>
        </w:rPr>
        <w:t xml:space="preserve">base de </w:t>
      </w:r>
      <w:r w:rsidR="00503355">
        <w:rPr>
          <w:rFonts w:ascii="Arial" w:hAnsi="Arial" w:cs="Arial"/>
          <w:szCs w:val="22"/>
        </w:rPr>
        <w:t>31 de dezembro de 201</w:t>
      </w:r>
      <w:r w:rsidR="00CD557B">
        <w:rPr>
          <w:rFonts w:ascii="Arial" w:hAnsi="Arial" w:cs="Arial"/>
          <w:szCs w:val="22"/>
        </w:rPr>
        <w:t>3</w:t>
      </w:r>
      <w:r w:rsidRPr="00896BD6">
        <w:rPr>
          <w:rFonts w:ascii="Arial" w:hAnsi="Arial" w:cs="Arial"/>
          <w:szCs w:val="22"/>
        </w:rPr>
        <w:t>, foram definidos 05 cenários diferentes, e preparada uma análise de sensibilidade às oscilações dos indicadores desses instrumentos. Com base na projeção do indexador de cada contrato para o ano de 201</w:t>
      </w:r>
      <w:r w:rsidR="00CD557B">
        <w:rPr>
          <w:rFonts w:ascii="Arial" w:hAnsi="Arial" w:cs="Arial"/>
          <w:szCs w:val="22"/>
        </w:rPr>
        <w:t>3</w:t>
      </w:r>
      <w:r w:rsidRPr="00896BD6">
        <w:rPr>
          <w:rFonts w:ascii="Arial" w:hAnsi="Arial" w:cs="Arial"/>
          <w:szCs w:val="22"/>
        </w:rPr>
        <w:t xml:space="preserve"> (cenário provável), sendo que a partir deste foram calculadas variações decrescentes e crescentes de 25% e 50%, respectivamente. </w:t>
      </w:r>
    </w:p>
    <w:p w:rsidR="00C708E3" w:rsidRDefault="00C708E3" w:rsidP="000E2771">
      <w:pPr>
        <w:pStyle w:val="Corpodetexto2"/>
        <w:widowControl w:val="0"/>
        <w:numPr>
          <w:ilvl w:val="0"/>
          <w:numId w:val="10"/>
        </w:numPr>
        <w:spacing w:after="120"/>
        <w:ind w:left="595" w:hanging="170"/>
        <w:jc w:val="left"/>
        <w:textAlignment w:val="auto"/>
        <w:rPr>
          <w:rFonts w:ascii="Arial" w:hAnsi="Arial" w:cs="Arial"/>
          <w:szCs w:val="22"/>
        </w:rPr>
      </w:pPr>
      <w:r w:rsidRPr="00896BD6">
        <w:rPr>
          <w:rFonts w:ascii="Arial" w:hAnsi="Arial" w:cs="Arial"/>
          <w:szCs w:val="22"/>
        </w:rPr>
        <w:t>Os cenários são elaborados desconsiderando o provável fluxo de caixa de pagamentos de empréstimos e/ou resgates de aplicações.</w:t>
      </w:r>
    </w:p>
    <w:p w:rsidR="00F65235" w:rsidRPr="00F65235" w:rsidRDefault="00C708E3" w:rsidP="000E2771">
      <w:pPr>
        <w:pStyle w:val="Corpodetexto2"/>
        <w:widowControl w:val="0"/>
        <w:numPr>
          <w:ilvl w:val="0"/>
          <w:numId w:val="10"/>
        </w:numPr>
        <w:spacing w:after="120"/>
        <w:ind w:left="595" w:hanging="170"/>
        <w:jc w:val="left"/>
        <w:textAlignment w:val="auto"/>
        <w:rPr>
          <w:rFonts w:ascii="Arial" w:hAnsi="Arial" w:cs="Arial"/>
          <w:szCs w:val="22"/>
        </w:rPr>
      </w:pPr>
      <w:r w:rsidRPr="00F65235">
        <w:rPr>
          <w:rFonts w:ascii="Arial" w:hAnsi="Arial" w:cs="Arial"/>
          <w:szCs w:val="22"/>
        </w:rPr>
        <w:t>As informações sobre os indexadores utilizado no cálculo do cenário provável foram obtidas do Boletim Focus</w:t>
      </w:r>
      <w:r w:rsidR="00785201" w:rsidRPr="00F65235">
        <w:rPr>
          <w:rFonts w:ascii="Arial" w:hAnsi="Arial" w:cs="Arial"/>
          <w:b/>
          <w:szCs w:val="22"/>
        </w:rPr>
        <w:t xml:space="preserve">, </w:t>
      </w:r>
      <w:r w:rsidRPr="00F65235">
        <w:rPr>
          <w:rFonts w:ascii="Arial" w:hAnsi="Arial" w:cs="Arial"/>
          <w:szCs w:val="22"/>
        </w:rPr>
        <w:t xml:space="preserve">emitido pelo Banco Central do Brasil em </w:t>
      </w:r>
      <w:r w:rsidR="00AD31C3">
        <w:rPr>
          <w:rFonts w:ascii="Arial" w:hAnsi="Arial" w:cs="Arial"/>
          <w:szCs w:val="22"/>
        </w:rPr>
        <w:t>2</w:t>
      </w:r>
      <w:r w:rsidR="00336171">
        <w:rPr>
          <w:rFonts w:ascii="Arial" w:hAnsi="Arial" w:cs="Arial"/>
          <w:szCs w:val="22"/>
        </w:rPr>
        <w:t>7</w:t>
      </w:r>
      <w:r w:rsidR="00785201" w:rsidRPr="00F65235">
        <w:rPr>
          <w:rFonts w:ascii="Arial" w:hAnsi="Arial" w:cs="Arial"/>
          <w:szCs w:val="22"/>
        </w:rPr>
        <w:t xml:space="preserve"> de dezembro de 201</w:t>
      </w:r>
      <w:r w:rsidR="00CD557B">
        <w:rPr>
          <w:rFonts w:ascii="Arial" w:hAnsi="Arial" w:cs="Arial"/>
          <w:szCs w:val="22"/>
        </w:rPr>
        <w:t>3</w:t>
      </w:r>
      <w:r w:rsidR="00785201" w:rsidRPr="00F65235">
        <w:rPr>
          <w:rFonts w:ascii="Arial" w:hAnsi="Arial" w:cs="Arial"/>
          <w:szCs w:val="22"/>
        </w:rPr>
        <w:t>.</w:t>
      </w:r>
      <w:r w:rsidR="00F65235" w:rsidRPr="00F65235">
        <w:rPr>
          <w:rFonts w:ascii="Arial" w:hAnsi="Arial" w:cs="Arial"/>
          <w:szCs w:val="22"/>
        </w:rPr>
        <w:br w:type="page"/>
      </w:r>
    </w:p>
    <w:p w:rsidR="009D750E" w:rsidRPr="009809F6" w:rsidRDefault="009D750E" w:rsidP="00C83C0C">
      <w:pPr>
        <w:autoSpaceDN w:val="0"/>
        <w:ind w:left="426" w:hanging="426"/>
        <w:rPr>
          <w:rFonts w:ascii="Arial" w:hAnsi="Arial" w:cs="Arial"/>
          <w:b/>
          <w:bCs/>
          <w:sz w:val="26"/>
          <w:szCs w:val="26"/>
        </w:rPr>
      </w:pPr>
      <w:r w:rsidRPr="009809F6">
        <w:rPr>
          <w:rFonts w:ascii="Arial" w:hAnsi="Arial" w:cs="Arial"/>
          <w:b/>
          <w:bCs/>
          <w:sz w:val="26"/>
          <w:szCs w:val="26"/>
        </w:rPr>
        <w:t>2</w:t>
      </w:r>
      <w:r w:rsidR="0018344C">
        <w:rPr>
          <w:rFonts w:ascii="Arial" w:hAnsi="Arial" w:cs="Arial"/>
          <w:b/>
          <w:bCs/>
          <w:sz w:val="26"/>
          <w:szCs w:val="26"/>
        </w:rPr>
        <w:t>6</w:t>
      </w:r>
      <w:r w:rsidRPr="009809F6">
        <w:rPr>
          <w:rFonts w:ascii="Arial" w:hAnsi="Arial" w:cs="Arial"/>
          <w:b/>
          <w:bCs/>
          <w:sz w:val="26"/>
          <w:szCs w:val="26"/>
        </w:rPr>
        <w:t>.</w:t>
      </w:r>
      <w:r w:rsidRPr="009809F6">
        <w:rPr>
          <w:rFonts w:ascii="Arial" w:hAnsi="Arial" w:cs="Arial"/>
          <w:b/>
          <w:bCs/>
          <w:sz w:val="26"/>
          <w:szCs w:val="26"/>
        </w:rPr>
        <w:tab/>
        <w:t>Objetivo e políticas para gestão de risco financeiro</w:t>
      </w:r>
      <w:r w:rsidR="00A95036">
        <w:rPr>
          <w:rFonts w:ascii="Arial" w:hAnsi="Arial" w:cs="Arial"/>
          <w:bCs/>
          <w:sz w:val="26"/>
          <w:szCs w:val="26"/>
        </w:rPr>
        <w:t>--</w:t>
      </w:r>
      <w:r w:rsidR="000E2771">
        <w:rPr>
          <w:rFonts w:ascii="Arial" w:hAnsi="Arial" w:cs="Arial"/>
          <w:bCs/>
          <w:sz w:val="26"/>
          <w:szCs w:val="26"/>
        </w:rPr>
        <w:t>Continuação</w:t>
      </w:r>
    </w:p>
    <w:p w:rsidR="009D750E" w:rsidRPr="00F0704D" w:rsidRDefault="009D750E" w:rsidP="009D750E">
      <w:pPr>
        <w:pStyle w:val="Recuodecorpodetexto"/>
        <w:ind w:left="425"/>
        <w:jc w:val="left"/>
      </w:pPr>
    </w:p>
    <w:p w:rsidR="009D750E" w:rsidRPr="009D750E" w:rsidRDefault="009D750E" w:rsidP="005D0B8D">
      <w:pPr>
        <w:pStyle w:val="Recuodecorpodetexto"/>
        <w:ind w:left="425"/>
        <w:jc w:val="left"/>
      </w:pPr>
      <w:r w:rsidRPr="009D750E">
        <w:rPr>
          <w:u w:val="single"/>
        </w:rPr>
        <w:t>Risco de mercado</w:t>
      </w:r>
      <w:r w:rsidR="00A95036">
        <w:t>--</w:t>
      </w:r>
      <w:r w:rsidR="000E2771">
        <w:t>Continuação</w:t>
      </w:r>
    </w:p>
    <w:p w:rsidR="00896BD6" w:rsidRPr="00F0704D" w:rsidRDefault="00896BD6" w:rsidP="005D0B8D">
      <w:pPr>
        <w:ind w:left="425"/>
        <w:rPr>
          <w:rFonts w:ascii="Arial" w:hAnsi="Arial" w:cs="Arial"/>
          <w:sz w:val="22"/>
          <w:szCs w:val="22"/>
        </w:rPr>
      </w:pPr>
    </w:p>
    <w:p w:rsidR="00C708E3" w:rsidRPr="00F0704D" w:rsidRDefault="00066625" w:rsidP="000C39E7">
      <w:pPr>
        <w:pStyle w:val="Recuodecorpodetexto"/>
        <w:ind w:left="850" w:hanging="425"/>
        <w:jc w:val="left"/>
        <w:rPr>
          <w:u w:val="single"/>
        </w:rPr>
      </w:pPr>
      <w:r>
        <w:t>a)</w:t>
      </w:r>
      <w:r w:rsidR="009D750E">
        <w:tab/>
      </w:r>
      <w:r w:rsidR="00C708E3" w:rsidRPr="009D750E">
        <w:rPr>
          <w:i/>
        </w:rPr>
        <w:t>Risco de taxas de juros</w:t>
      </w:r>
    </w:p>
    <w:p w:rsidR="00C708E3" w:rsidRPr="00F0704D" w:rsidRDefault="00C708E3" w:rsidP="000E2771">
      <w:pPr>
        <w:pStyle w:val="Recuodecorpodetexto"/>
        <w:ind w:left="851"/>
        <w:jc w:val="left"/>
      </w:pPr>
    </w:p>
    <w:p w:rsidR="00C708E3" w:rsidRPr="00F0704D" w:rsidRDefault="00C708E3" w:rsidP="000E2771">
      <w:pPr>
        <w:pStyle w:val="Recuodecorpodetexto"/>
        <w:ind w:left="851"/>
        <w:jc w:val="left"/>
      </w:pPr>
      <w:r w:rsidRPr="00F0704D">
        <w:t>Esse risco advém da possibilidade da Companhia vir a incorrer em perdas por conta de flutuações nas taxas de juros que aumentem as suas despesas financeiras relativas a empréstimos, financiamentos e debêntures, ou reduzir o ganho com suas aplicações. A companhia monitora continuamente a volatilidade das taxas de mercado.</w:t>
      </w:r>
    </w:p>
    <w:p w:rsidR="00C708E3" w:rsidRPr="00F0704D" w:rsidRDefault="00C708E3" w:rsidP="000E2771">
      <w:pPr>
        <w:pStyle w:val="Corpodetexto2"/>
        <w:ind w:left="851"/>
        <w:jc w:val="left"/>
        <w:rPr>
          <w:rFonts w:ascii="Arial" w:hAnsi="Arial" w:cs="Arial"/>
          <w:szCs w:val="22"/>
        </w:rPr>
      </w:pPr>
    </w:p>
    <w:p w:rsidR="00C708E3" w:rsidRPr="00F0704D" w:rsidRDefault="00C708E3" w:rsidP="000E2771">
      <w:pPr>
        <w:pStyle w:val="Corpodetexto2"/>
        <w:ind w:left="851"/>
        <w:jc w:val="left"/>
        <w:rPr>
          <w:rFonts w:ascii="Arial" w:hAnsi="Arial" w:cs="Arial"/>
          <w:szCs w:val="22"/>
        </w:rPr>
      </w:pPr>
      <w:r w:rsidRPr="00F0704D">
        <w:rPr>
          <w:rFonts w:ascii="Arial" w:hAnsi="Arial" w:cs="Arial"/>
          <w:szCs w:val="22"/>
        </w:rPr>
        <w:t>A análise de sensibilidade para estes instrumentos financeiros está abaixo indicada:</w:t>
      </w:r>
    </w:p>
    <w:p w:rsidR="00C708E3" w:rsidRPr="00F0704D" w:rsidRDefault="00C708E3" w:rsidP="000E2771">
      <w:pPr>
        <w:pStyle w:val="Corpodetexto2"/>
        <w:ind w:left="851"/>
        <w:jc w:val="left"/>
        <w:rPr>
          <w:rFonts w:ascii="Arial" w:hAnsi="Arial" w:cs="Arial"/>
          <w:szCs w:val="22"/>
        </w:rPr>
      </w:pPr>
    </w:p>
    <w:tbl>
      <w:tblPr>
        <w:tblW w:w="8472" w:type="dxa"/>
        <w:tblInd w:w="869" w:type="dxa"/>
        <w:tblLayout w:type="fixed"/>
        <w:tblCellMar>
          <w:left w:w="0" w:type="dxa"/>
          <w:right w:w="0" w:type="dxa"/>
        </w:tblCellMar>
        <w:tblLook w:val="0000" w:firstRow="0" w:lastRow="0" w:firstColumn="0" w:lastColumn="0" w:noHBand="0" w:noVBand="0"/>
      </w:tblPr>
      <w:tblGrid>
        <w:gridCol w:w="1686"/>
        <w:gridCol w:w="947"/>
        <w:gridCol w:w="1014"/>
        <w:gridCol w:w="1000"/>
        <w:gridCol w:w="1024"/>
        <w:gridCol w:w="974"/>
        <w:gridCol w:w="935"/>
        <w:gridCol w:w="892"/>
      </w:tblGrid>
      <w:tr w:rsidR="00C708E3" w:rsidRPr="005C6210" w:rsidTr="000C39E7">
        <w:trPr>
          <w:trHeight w:val="25"/>
        </w:trPr>
        <w:tc>
          <w:tcPr>
            <w:tcW w:w="1686" w:type="dxa"/>
            <w:shd w:val="clear" w:color="auto" w:fill="auto"/>
            <w:noWrap/>
            <w:tcMar>
              <w:top w:w="15" w:type="dxa"/>
              <w:left w:w="15" w:type="dxa"/>
              <w:bottom w:w="0" w:type="dxa"/>
              <w:right w:w="15" w:type="dxa"/>
            </w:tcMar>
            <w:vAlign w:val="bottom"/>
          </w:tcPr>
          <w:p w:rsidR="00C708E3" w:rsidRPr="005C6210" w:rsidRDefault="00C708E3" w:rsidP="00535E97">
            <w:pPr>
              <w:rPr>
                <w:rFonts w:ascii="Arial" w:eastAsia="Arial Unicode MS" w:hAnsi="Arial" w:cs="Arial"/>
                <w:b/>
                <w:bCs/>
                <w:sz w:val="16"/>
                <w:szCs w:val="16"/>
              </w:rPr>
            </w:pPr>
            <w:r w:rsidRPr="005C6210">
              <w:rPr>
                <w:rFonts w:ascii="Arial" w:hAnsi="Arial" w:cs="Arial"/>
                <w:b/>
                <w:bCs/>
                <w:sz w:val="16"/>
                <w:szCs w:val="16"/>
              </w:rPr>
              <w:t>Empréstimos</w:t>
            </w:r>
          </w:p>
        </w:tc>
        <w:tc>
          <w:tcPr>
            <w:tcW w:w="947" w:type="dxa"/>
            <w:shd w:val="clear" w:color="auto" w:fill="auto"/>
            <w:noWrap/>
            <w:tcMar>
              <w:top w:w="15" w:type="dxa"/>
              <w:left w:w="15" w:type="dxa"/>
              <w:bottom w:w="0" w:type="dxa"/>
              <w:right w:w="15" w:type="dxa"/>
            </w:tcMar>
            <w:vAlign w:val="bottom"/>
          </w:tcPr>
          <w:p w:rsidR="00C708E3" w:rsidRPr="005C6210" w:rsidRDefault="00C708E3" w:rsidP="00535E97">
            <w:pPr>
              <w:rPr>
                <w:rFonts w:ascii="Arial" w:eastAsia="Arial Unicode MS" w:hAnsi="Arial" w:cs="Arial"/>
                <w:b/>
                <w:bCs/>
                <w:sz w:val="16"/>
                <w:szCs w:val="16"/>
              </w:rPr>
            </w:pPr>
          </w:p>
        </w:tc>
        <w:tc>
          <w:tcPr>
            <w:tcW w:w="1014" w:type="dxa"/>
            <w:shd w:val="clear" w:color="auto" w:fill="auto"/>
            <w:noWrap/>
            <w:tcMar>
              <w:top w:w="15" w:type="dxa"/>
              <w:left w:w="15" w:type="dxa"/>
              <w:bottom w:w="0" w:type="dxa"/>
              <w:right w:w="15" w:type="dxa"/>
            </w:tcMar>
            <w:vAlign w:val="bottom"/>
          </w:tcPr>
          <w:p w:rsidR="00C708E3" w:rsidRPr="005C6210" w:rsidRDefault="00C708E3" w:rsidP="00535E97">
            <w:pPr>
              <w:rPr>
                <w:rFonts w:ascii="Arial" w:eastAsia="Arial Unicode MS" w:hAnsi="Arial" w:cs="Arial"/>
                <w:b/>
                <w:bCs/>
                <w:sz w:val="16"/>
                <w:szCs w:val="16"/>
              </w:rPr>
            </w:pPr>
          </w:p>
        </w:tc>
        <w:tc>
          <w:tcPr>
            <w:tcW w:w="1000" w:type="dxa"/>
            <w:shd w:val="clear" w:color="auto" w:fill="auto"/>
            <w:noWrap/>
            <w:tcMar>
              <w:top w:w="15" w:type="dxa"/>
              <w:left w:w="15" w:type="dxa"/>
              <w:bottom w:w="0" w:type="dxa"/>
              <w:right w:w="15" w:type="dxa"/>
            </w:tcMar>
            <w:vAlign w:val="bottom"/>
          </w:tcPr>
          <w:p w:rsidR="00C708E3" w:rsidRPr="005C6210" w:rsidRDefault="00C708E3" w:rsidP="00535E97">
            <w:pPr>
              <w:rPr>
                <w:rFonts w:ascii="Arial" w:eastAsia="Arial Unicode MS" w:hAnsi="Arial" w:cs="Arial"/>
                <w:b/>
                <w:bCs/>
                <w:sz w:val="16"/>
                <w:szCs w:val="16"/>
              </w:rPr>
            </w:pPr>
          </w:p>
        </w:tc>
        <w:tc>
          <w:tcPr>
            <w:tcW w:w="1024" w:type="dxa"/>
            <w:shd w:val="clear" w:color="auto" w:fill="auto"/>
            <w:noWrap/>
            <w:tcMar>
              <w:top w:w="15" w:type="dxa"/>
              <w:left w:w="15" w:type="dxa"/>
              <w:bottom w:w="0" w:type="dxa"/>
              <w:right w:w="15" w:type="dxa"/>
            </w:tcMar>
            <w:vAlign w:val="bottom"/>
          </w:tcPr>
          <w:p w:rsidR="00C708E3" w:rsidRPr="005C6210" w:rsidRDefault="00C708E3" w:rsidP="00535E97">
            <w:pPr>
              <w:rPr>
                <w:rFonts w:ascii="Arial" w:eastAsia="Arial Unicode MS" w:hAnsi="Arial" w:cs="Arial"/>
                <w:b/>
                <w:bCs/>
                <w:sz w:val="16"/>
                <w:szCs w:val="16"/>
              </w:rPr>
            </w:pPr>
          </w:p>
        </w:tc>
        <w:tc>
          <w:tcPr>
            <w:tcW w:w="974" w:type="dxa"/>
            <w:shd w:val="clear" w:color="auto" w:fill="auto"/>
            <w:noWrap/>
            <w:tcMar>
              <w:top w:w="15" w:type="dxa"/>
              <w:left w:w="15" w:type="dxa"/>
              <w:bottom w:w="0" w:type="dxa"/>
              <w:right w:w="15" w:type="dxa"/>
            </w:tcMar>
            <w:vAlign w:val="bottom"/>
          </w:tcPr>
          <w:p w:rsidR="00C708E3" w:rsidRPr="005C6210" w:rsidRDefault="00C708E3" w:rsidP="00535E97">
            <w:pPr>
              <w:rPr>
                <w:rFonts w:ascii="Arial" w:eastAsia="Arial Unicode MS" w:hAnsi="Arial" w:cs="Arial"/>
                <w:b/>
                <w:bCs/>
                <w:sz w:val="16"/>
                <w:szCs w:val="16"/>
              </w:rPr>
            </w:pPr>
          </w:p>
        </w:tc>
        <w:tc>
          <w:tcPr>
            <w:tcW w:w="935" w:type="dxa"/>
            <w:shd w:val="clear" w:color="auto" w:fill="auto"/>
            <w:noWrap/>
            <w:tcMar>
              <w:top w:w="15" w:type="dxa"/>
              <w:left w:w="15" w:type="dxa"/>
              <w:bottom w:w="0" w:type="dxa"/>
              <w:right w:w="15" w:type="dxa"/>
            </w:tcMar>
            <w:vAlign w:val="bottom"/>
          </w:tcPr>
          <w:p w:rsidR="00C708E3" w:rsidRPr="005C6210" w:rsidRDefault="00C708E3" w:rsidP="00535E97">
            <w:pPr>
              <w:rPr>
                <w:rFonts w:ascii="Arial" w:eastAsia="Arial Unicode MS" w:hAnsi="Arial" w:cs="Arial"/>
                <w:b/>
                <w:bCs/>
                <w:sz w:val="16"/>
                <w:szCs w:val="16"/>
              </w:rPr>
            </w:pPr>
          </w:p>
        </w:tc>
        <w:tc>
          <w:tcPr>
            <w:tcW w:w="892" w:type="dxa"/>
            <w:shd w:val="clear" w:color="auto" w:fill="auto"/>
            <w:noWrap/>
            <w:tcMar>
              <w:top w:w="15" w:type="dxa"/>
              <w:left w:w="15" w:type="dxa"/>
              <w:bottom w:w="0" w:type="dxa"/>
              <w:right w:w="15" w:type="dxa"/>
            </w:tcMar>
            <w:vAlign w:val="bottom"/>
          </w:tcPr>
          <w:p w:rsidR="00C708E3" w:rsidRPr="005C6210" w:rsidRDefault="00C708E3" w:rsidP="00535E97">
            <w:pPr>
              <w:rPr>
                <w:rFonts w:ascii="Arial" w:eastAsia="Arial Unicode MS" w:hAnsi="Arial" w:cs="Arial"/>
                <w:b/>
                <w:bCs/>
                <w:sz w:val="16"/>
                <w:szCs w:val="16"/>
              </w:rPr>
            </w:pPr>
          </w:p>
        </w:tc>
      </w:tr>
      <w:tr w:rsidR="00C708E3" w:rsidRPr="005C6210" w:rsidTr="000C39E7">
        <w:trPr>
          <w:trHeight w:val="25"/>
        </w:trPr>
        <w:tc>
          <w:tcPr>
            <w:tcW w:w="1686" w:type="dxa"/>
            <w:tcBorders>
              <w:bottom w:val="single" w:sz="4" w:space="0" w:color="auto"/>
            </w:tcBorders>
            <w:shd w:val="clear" w:color="auto" w:fill="auto"/>
            <w:tcMar>
              <w:top w:w="15" w:type="dxa"/>
              <w:left w:w="15" w:type="dxa"/>
              <w:bottom w:w="0" w:type="dxa"/>
              <w:right w:w="15" w:type="dxa"/>
            </w:tcMar>
            <w:vAlign w:val="bottom"/>
          </w:tcPr>
          <w:p w:rsidR="00C708E3" w:rsidRPr="005C6210" w:rsidRDefault="00C708E3" w:rsidP="00535E97">
            <w:pPr>
              <w:jc w:val="center"/>
              <w:rPr>
                <w:rFonts w:ascii="Arial" w:eastAsia="Arial Unicode MS" w:hAnsi="Arial" w:cs="Arial"/>
                <w:b/>
                <w:bCs/>
                <w:sz w:val="16"/>
                <w:szCs w:val="16"/>
              </w:rPr>
            </w:pPr>
            <w:r w:rsidRPr="005C6210">
              <w:rPr>
                <w:rFonts w:ascii="Arial" w:hAnsi="Arial" w:cs="Arial"/>
                <w:b/>
                <w:bCs/>
                <w:sz w:val="16"/>
                <w:szCs w:val="16"/>
              </w:rPr>
              <w:t>Operação</w:t>
            </w:r>
          </w:p>
        </w:tc>
        <w:tc>
          <w:tcPr>
            <w:tcW w:w="947" w:type="dxa"/>
            <w:tcBorders>
              <w:bottom w:val="single" w:sz="4" w:space="0" w:color="auto"/>
            </w:tcBorders>
            <w:shd w:val="clear" w:color="auto" w:fill="auto"/>
            <w:tcMar>
              <w:top w:w="15" w:type="dxa"/>
              <w:left w:w="15" w:type="dxa"/>
              <w:bottom w:w="0" w:type="dxa"/>
              <w:right w:w="15" w:type="dxa"/>
            </w:tcMar>
            <w:vAlign w:val="bottom"/>
          </w:tcPr>
          <w:p w:rsidR="00C708E3" w:rsidRPr="005C6210" w:rsidRDefault="00C708E3" w:rsidP="00535E97">
            <w:pPr>
              <w:jc w:val="center"/>
              <w:rPr>
                <w:rFonts w:ascii="Arial" w:eastAsia="Arial Unicode MS" w:hAnsi="Arial" w:cs="Arial"/>
                <w:b/>
                <w:bCs/>
                <w:sz w:val="16"/>
                <w:szCs w:val="16"/>
              </w:rPr>
            </w:pPr>
            <w:r w:rsidRPr="005C6210">
              <w:rPr>
                <w:rFonts w:ascii="Arial" w:hAnsi="Arial" w:cs="Arial"/>
                <w:b/>
                <w:bCs/>
                <w:sz w:val="16"/>
                <w:szCs w:val="16"/>
              </w:rPr>
              <w:t>Risco</w:t>
            </w:r>
          </w:p>
        </w:tc>
        <w:tc>
          <w:tcPr>
            <w:tcW w:w="1014" w:type="dxa"/>
            <w:tcBorders>
              <w:bottom w:val="single" w:sz="4" w:space="0" w:color="auto"/>
            </w:tcBorders>
            <w:shd w:val="clear" w:color="auto" w:fill="auto"/>
            <w:tcMar>
              <w:top w:w="15" w:type="dxa"/>
              <w:left w:w="15" w:type="dxa"/>
              <w:bottom w:w="0" w:type="dxa"/>
              <w:right w:w="15" w:type="dxa"/>
            </w:tcMar>
            <w:vAlign w:val="bottom"/>
          </w:tcPr>
          <w:p w:rsidR="00FA6072" w:rsidRPr="005C6210" w:rsidRDefault="00C708E3" w:rsidP="00336171">
            <w:pPr>
              <w:jc w:val="center"/>
              <w:rPr>
                <w:rFonts w:ascii="Arial" w:eastAsia="Arial Unicode MS" w:hAnsi="Arial" w:cs="Arial"/>
                <w:b/>
                <w:bCs/>
                <w:sz w:val="16"/>
                <w:szCs w:val="16"/>
              </w:rPr>
            </w:pPr>
            <w:r w:rsidRPr="005C6210">
              <w:rPr>
                <w:rFonts w:ascii="Arial" w:hAnsi="Arial" w:cs="Arial"/>
                <w:b/>
                <w:bCs/>
                <w:sz w:val="16"/>
                <w:szCs w:val="16"/>
              </w:rPr>
              <w:t>Saldo 201</w:t>
            </w:r>
            <w:r w:rsidR="00336171" w:rsidRPr="005C6210">
              <w:rPr>
                <w:rFonts w:ascii="Arial" w:hAnsi="Arial" w:cs="Arial"/>
                <w:b/>
                <w:bCs/>
                <w:sz w:val="16"/>
                <w:szCs w:val="16"/>
              </w:rPr>
              <w:t>3</w:t>
            </w:r>
          </w:p>
        </w:tc>
        <w:tc>
          <w:tcPr>
            <w:tcW w:w="1000" w:type="dxa"/>
            <w:tcBorders>
              <w:bottom w:val="single" w:sz="4" w:space="0" w:color="auto"/>
            </w:tcBorders>
            <w:shd w:val="clear" w:color="auto" w:fill="auto"/>
            <w:tcMar>
              <w:top w:w="15" w:type="dxa"/>
              <w:left w:w="15" w:type="dxa"/>
              <w:bottom w:w="0" w:type="dxa"/>
              <w:right w:w="15" w:type="dxa"/>
            </w:tcMar>
            <w:vAlign w:val="bottom"/>
          </w:tcPr>
          <w:p w:rsidR="00C708E3" w:rsidRPr="005C6210" w:rsidRDefault="00C708E3" w:rsidP="00535E97">
            <w:pPr>
              <w:jc w:val="center"/>
              <w:rPr>
                <w:rFonts w:ascii="Arial" w:eastAsia="Arial Unicode MS" w:hAnsi="Arial" w:cs="Arial"/>
                <w:b/>
                <w:bCs/>
                <w:sz w:val="16"/>
                <w:szCs w:val="16"/>
              </w:rPr>
            </w:pPr>
            <w:r w:rsidRPr="005C6210">
              <w:rPr>
                <w:rFonts w:ascii="Arial" w:hAnsi="Arial" w:cs="Arial"/>
                <w:b/>
                <w:bCs/>
                <w:sz w:val="16"/>
                <w:szCs w:val="16"/>
              </w:rPr>
              <w:t>Queda 25%</w:t>
            </w:r>
          </w:p>
        </w:tc>
        <w:tc>
          <w:tcPr>
            <w:tcW w:w="1024" w:type="dxa"/>
            <w:tcBorders>
              <w:bottom w:val="single" w:sz="4" w:space="0" w:color="auto"/>
            </w:tcBorders>
            <w:shd w:val="clear" w:color="auto" w:fill="auto"/>
            <w:tcMar>
              <w:top w:w="15" w:type="dxa"/>
              <w:left w:w="15" w:type="dxa"/>
              <w:bottom w:w="0" w:type="dxa"/>
              <w:right w:w="15" w:type="dxa"/>
            </w:tcMar>
            <w:vAlign w:val="bottom"/>
          </w:tcPr>
          <w:p w:rsidR="00C708E3" w:rsidRPr="005C6210" w:rsidRDefault="00C708E3" w:rsidP="00535E97">
            <w:pPr>
              <w:jc w:val="center"/>
              <w:rPr>
                <w:rFonts w:ascii="Arial" w:eastAsia="Arial Unicode MS" w:hAnsi="Arial" w:cs="Arial"/>
                <w:b/>
                <w:bCs/>
                <w:sz w:val="16"/>
                <w:szCs w:val="16"/>
              </w:rPr>
            </w:pPr>
            <w:r w:rsidRPr="005C6210">
              <w:rPr>
                <w:rFonts w:ascii="Arial" w:hAnsi="Arial" w:cs="Arial"/>
                <w:b/>
                <w:bCs/>
                <w:sz w:val="16"/>
                <w:szCs w:val="16"/>
              </w:rPr>
              <w:t>Queda 50%</w:t>
            </w:r>
          </w:p>
        </w:tc>
        <w:tc>
          <w:tcPr>
            <w:tcW w:w="974" w:type="dxa"/>
            <w:tcBorders>
              <w:bottom w:val="single" w:sz="4" w:space="0" w:color="auto"/>
            </w:tcBorders>
            <w:shd w:val="clear" w:color="auto" w:fill="auto"/>
            <w:tcMar>
              <w:top w:w="15" w:type="dxa"/>
              <w:left w:w="15" w:type="dxa"/>
              <w:bottom w:w="0" w:type="dxa"/>
              <w:right w:w="15" w:type="dxa"/>
            </w:tcMar>
            <w:vAlign w:val="bottom"/>
          </w:tcPr>
          <w:p w:rsidR="00C708E3" w:rsidRPr="005C6210" w:rsidRDefault="00C708E3" w:rsidP="00535E97">
            <w:pPr>
              <w:jc w:val="center"/>
              <w:rPr>
                <w:rFonts w:ascii="Arial" w:eastAsia="Arial Unicode MS" w:hAnsi="Arial" w:cs="Arial"/>
                <w:b/>
                <w:bCs/>
                <w:sz w:val="16"/>
                <w:szCs w:val="16"/>
              </w:rPr>
            </w:pPr>
            <w:r w:rsidRPr="005C6210">
              <w:rPr>
                <w:rFonts w:ascii="Arial" w:hAnsi="Arial" w:cs="Arial"/>
                <w:b/>
                <w:bCs/>
                <w:sz w:val="16"/>
                <w:szCs w:val="16"/>
              </w:rPr>
              <w:t>Cenário Provável</w:t>
            </w:r>
          </w:p>
        </w:tc>
        <w:tc>
          <w:tcPr>
            <w:tcW w:w="935" w:type="dxa"/>
            <w:tcBorders>
              <w:bottom w:val="single" w:sz="4" w:space="0" w:color="auto"/>
            </w:tcBorders>
            <w:shd w:val="clear" w:color="auto" w:fill="auto"/>
            <w:tcMar>
              <w:top w:w="15" w:type="dxa"/>
              <w:left w:w="15" w:type="dxa"/>
              <w:bottom w:w="0" w:type="dxa"/>
              <w:right w:w="15" w:type="dxa"/>
            </w:tcMar>
            <w:vAlign w:val="bottom"/>
          </w:tcPr>
          <w:p w:rsidR="00C708E3" w:rsidRPr="005C6210" w:rsidRDefault="00C708E3" w:rsidP="00535E97">
            <w:pPr>
              <w:jc w:val="center"/>
              <w:rPr>
                <w:rFonts w:ascii="Arial" w:eastAsia="Arial Unicode MS" w:hAnsi="Arial" w:cs="Arial"/>
                <w:b/>
                <w:bCs/>
                <w:sz w:val="16"/>
                <w:szCs w:val="16"/>
              </w:rPr>
            </w:pPr>
            <w:r w:rsidRPr="005C6210">
              <w:rPr>
                <w:rFonts w:ascii="Arial" w:hAnsi="Arial" w:cs="Arial"/>
                <w:b/>
                <w:bCs/>
                <w:sz w:val="16"/>
                <w:szCs w:val="16"/>
              </w:rPr>
              <w:t>Aumento 25%</w:t>
            </w:r>
          </w:p>
        </w:tc>
        <w:tc>
          <w:tcPr>
            <w:tcW w:w="892" w:type="dxa"/>
            <w:tcBorders>
              <w:bottom w:val="single" w:sz="4" w:space="0" w:color="auto"/>
            </w:tcBorders>
            <w:shd w:val="clear" w:color="auto" w:fill="auto"/>
            <w:tcMar>
              <w:top w:w="15" w:type="dxa"/>
              <w:left w:w="15" w:type="dxa"/>
              <w:bottom w:w="0" w:type="dxa"/>
              <w:right w:w="15" w:type="dxa"/>
            </w:tcMar>
            <w:vAlign w:val="bottom"/>
          </w:tcPr>
          <w:p w:rsidR="00C708E3" w:rsidRPr="005C6210" w:rsidRDefault="00C708E3" w:rsidP="00535E97">
            <w:pPr>
              <w:jc w:val="center"/>
              <w:rPr>
                <w:rFonts w:ascii="Arial" w:eastAsia="Arial Unicode MS" w:hAnsi="Arial" w:cs="Arial"/>
                <w:b/>
                <w:bCs/>
                <w:sz w:val="16"/>
                <w:szCs w:val="16"/>
              </w:rPr>
            </w:pPr>
            <w:r w:rsidRPr="005C6210">
              <w:rPr>
                <w:rFonts w:ascii="Arial" w:hAnsi="Arial" w:cs="Arial"/>
                <w:b/>
                <w:bCs/>
                <w:sz w:val="16"/>
                <w:szCs w:val="16"/>
              </w:rPr>
              <w:t>Aumento 50%</w:t>
            </w:r>
          </w:p>
        </w:tc>
      </w:tr>
      <w:tr w:rsidR="00C708E3" w:rsidRPr="005C6210" w:rsidTr="000C39E7">
        <w:trPr>
          <w:trHeight w:val="25"/>
        </w:trPr>
        <w:tc>
          <w:tcPr>
            <w:tcW w:w="1686" w:type="dxa"/>
            <w:tcBorders>
              <w:top w:val="single" w:sz="4" w:space="0" w:color="auto"/>
            </w:tcBorders>
            <w:shd w:val="clear" w:color="auto" w:fill="auto"/>
            <w:noWrap/>
            <w:tcMar>
              <w:top w:w="15" w:type="dxa"/>
              <w:left w:w="15" w:type="dxa"/>
              <w:bottom w:w="0" w:type="dxa"/>
              <w:right w:w="15" w:type="dxa"/>
            </w:tcMar>
            <w:vAlign w:val="bottom"/>
          </w:tcPr>
          <w:p w:rsidR="00C708E3" w:rsidRPr="005C6210" w:rsidRDefault="00C708E3" w:rsidP="00535E97">
            <w:pPr>
              <w:rPr>
                <w:rFonts w:ascii="Arial" w:eastAsia="Arial Unicode MS" w:hAnsi="Arial" w:cs="Arial"/>
                <w:sz w:val="16"/>
                <w:szCs w:val="16"/>
              </w:rPr>
            </w:pPr>
          </w:p>
        </w:tc>
        <w:tc>
          <w:tcPr>
            <w:tcW w:w="947" w:type="dxa"/>
            <w:tcBorders>
              <w:top w:val="single" w:sz="4" w:space="0" w:color="auto"/>
            </w:tcBorders>
            <w:shd w:val="clear" w:color="auto" w:fill="auto"/>
            <w:noWrap/>
            <w:tcMar>
              <w:top w:w="15" w:type="dxa"/>
              <w:left w:w="15" w:type="dxa"/>
              <w:bottom w:w="0" w:type="dxa"/>
              <w:right w:w="15" w:type="dxa"/>
            </w:tcMar>
            <w:vAlign w:val="bottom"/>
          </w:tcPr>
          <w:p w:rsidR="00C708E3" w:rsidRPr="005C6210" w:rsidRDefault="00C708E3" w:rsidP="009D750E">
            <w:pPr>
              <w:jc w:val="center"/>
              <w:rPr>
                <w:rFonts w:ascii="Arial" w:eastAsia="Arial Unicode MS" w:hAnsi="Arial" w:cs="Arial"/>
                <w:sz w:val="16"/>
                <w:szCs w:val="16"/>
              </w:rPr>
            </w:pPr>
          </w:p>
        </w:tc>
        <w:tc>
          <w:tcPr>
            <w:tcW w:w="1014" w:type="dxa"/>
            <w:tcBorders>
              <w:top w:val="single" w:sz="4" w:space="0" w:color="auto"/>
            </w:tcBorders>
            <w:shd w:val="clear" w:color="auto" w:fill="auto"/>
            <w:noWrap/>
            <w:tcMar>
              <w:top w:w="15" w:type="dxa"/>
              <w:left w:w="15" w:type="dxa"/>
              <w:bottom w:w="0" w:type="dxa"/>
              <w:right w:w="15" w:type="dxa"/>
            </w:tcMar>
            <w:vAlign w:val="bottom"/>
          </w:tcPr>
          <w:p w:rsidR="00C708E3" w:rsidRPr="005C6210" w:rsidRDefault="00C708E3" w:rsidP="009D750E">
            <w:pPr>
              <w:ind w:right="184"/>
              <w:rPr>
                <w:rFonts w:ascii="Arial" w:eastAsia="Arial Unicode MS" w:hAnsi="Arial" w:cs="Arial"/>
                <w:b/>
                <w:sz w:val="16"/>
                <w:szCs w:val="16"/>
              </w:rPr>
            </w:pPr>
          </w:p>
        </w:tc>
        <w:tc>
          <w:tcPr>
            <w:tcW w:w="1000" w:type="dxa"/>
            <w:tcBorders>
              <w:top w:val="single" w:sz="4" w:space="0" w:color="auto"/>
            </w:tcBorders>
            <w:shd w:val="clear" w:color="auto" w:fill="auto"/>
            <w:noWrap/>
            <w:tcMar>
              <w:top w:w="15" w:type="dxa"/>
              <w:left w:w="15" w:type="dxa"/>
              <w:bottom w:w="0" w:type="dxa"/>
              <w:right w:w="15" w:type="dxa"/>
            </w:tcMar>
            <w:vAlign w:val="bottom"/>
          </w:tcPr>
          <w:p w:rsidR="00C708E3" w:rsidRPr="005C6210" w:rsidRDefault="00C708E3" w:rsidP="009D750E">
            <w:pPr>
              <w:ind w:right="184"/>
              <w:rPr>
                <w:rFonts w:ascii="Arial" w:eastAsia="Arial Unicode MS" w:hAnsi="Arial" w:cs="Arial"/>
                <w:sz w:val="16"/>
                <w:szCs w:val="16"/>
              </w:rPr>
            </w:pPr>
          </w:p>
        </w:tc>
        <w:tc>
          <w:tcPr>
            <w:tcW w:w="1024" w:type="dxa"/>
            <w:tcBorders>
              <w:top w:val="single" w:sz="4" w:space="0" w:color="auto"/>
            </w:tcBorders>
            <w:shd w:val="clear" w:color="auto" w:fill="auto"/>
            <w:noWrap/>
            <w:tcMar>
              <w:top w:w="15" w:type="dxa"/>
              <w:left w:w="15" w:type="dxa"/>
              <w:bottom w:w="0" w:type="dxa"/>
              <w:right w:w="15" w:type="dxa"/>
            </w:tcMar>
            <w:vAlign w:val="bottom"/>
          </w:tcPr>
          <w:p w:rsidR="00C708E3" w:rsidRPr="005C6210" w:rsidRDefault="00C708E3" w:rsidP="009D750E">
            <w:pPr>
              <w:ind w:right="184"/>
              <w:rPr>
                <w:rFonts w:ascii="Arial" w:eastAsia="Arial Unicode MS" w:hAnsi="Arial" w:cs="Arial"/>
                <w:sz w:val="16"/>
                <w:szCs w:val="16"/>
              </w:rPr>
            </w:pPr>
          </w:p>
        </w:tc>
        <w:tc>
          <w:tcPr>
            <w:tcW w:w="974" w:type="dxa"/>
            <w:tcBorders>
              <w:top w:val="single" w:sz="4" w:space="0" w:color="auto"/>
            </w:tcBorders>
            <w:shd w:val="clear" w:color="auto" w:fill="auto"/>
            <w:noWrap/>
            <w:tcMar>
              <w:top w:w="15" w:type="dxa"/>
              <w:left w:w="15" w:type="dxa"/>
              <w:bottom w:w="0" w:type="dxa"/>
              <w:right w:w="15" w:type="dxa"/>
            </w:tcMar>
            <w:vAlign w:val="bottom"/>
          </w:tcPr>
          <w:p w:rsidR="00C708E3" w:rsidRPr="005C6210" w:rsidRDefault="00C708E3" w:rsidP="009D750E">
            <w:pPr>
              <w:ind w:right="184"/>
              <w:rPr>
                <w:rFonts w:ascii="Arial" w:eastAsia="Arial Unicode MS" w:hAnsi="Arial" w:cs="Arial"/>
                <w:sz w:val="16"/>
                <w:szCs w:val="16"/>
              </w:rPr>
            </w:pPr>
          </w:p>
        </w:tc>
        <w:tc>
          <w:tcPr>
            <w:tcW w:w="935" w:type="dxa"/>
            <w:tcBorders>
              <w:top w:val="single" w:sz="4" w:space="0" w:color="auto"/>
            </w:tcBorders>
            <w:shd w:val="clear" w:color="auto" w:fill="auto"/>
            <w:noWrap/>
            <w:tcMar>
              <w:top w:w="15" w:type="dxa"/>
              <w:left w:w="15" w:type="dxa"/>
              <w:bottom w:w="0" w:type="dxa"/>
              <w:right w:w="15" w:type="dxa"/>
            </w:tcMar>
            <w:vAlign w:val="bottom"/>
          </w:tcPr>
          <w:p w:rsidR="00C708E3" w:rsidRPr="005C6210" w:rsidRDefault="00C708E3" w:rsidP="009D750E">
            <w:pPr>
              <w:ind w:right="184"/>
              <w:rPr>
                <w:rFonts w:ascii="Arial" w:eastAsia="Arial Unicode MS" w:hAnsi="Arial" w:cs="Arial"/>
                <w:sz w:val="16"/>
                <w:szCs w:val="16"/>
              </w:rPr>
            </w:pPr>
          </w:p>
        </w:tc>
        <w:tc>
          <w:tcPr>
            <w:tcW w:w="892" w:type="dxa"/>
            <w:tcBorders>
              <w:top w:val="single" w:sz="4" w:space="0" w:color="auto"/>
            </w:tcBorders>
            <w:shd w:val="clear" w:color="auto" w:fill="auto"/>
            <w:noWrap/>
            <w:tcMar>
              <w:top w:w="15" w:type="dxa"/>
              <w:left w:w="15" w:type="dxa"/>
              <w:bottom w:w="0" w:type="dxa"/>
              <w:right w:w="15" w:type="dxa"/>
            </w:tcMar>
            <w:vAlign w:val="bottom"/>
          </w:tcPr>
          <w:p w:rsidR="00C708E3" w:rsidRPr="005C6210" w:rsidRDefault="00C708E3" w:rsidP="009D750E">
            <w:pPr>
              <w:ind w:right="184"/>
              <w:rPr>
                <w:rFonts w:ascii="Arial" w:eastAsia="Arial Unicode MS" w:hAnsi="Arial" w:cs="Arial"/>
                <w:sz w:val="16"/>
                <w:szCs w:val="16"/>
              </w:rPr>
            </w:pPr>
          </w:p>
        </w:tc>
      </w:tr>
      <w:tr w:rsidR="00274810" w:rsidRPr="005C6210" w:rsidTr="000C39E7">
        <w:trPr>
          <w:trHeight w:val="25"/>
        </w:trPr>
        <w:tc>
          <w:tcPr>
            <w:tcW w:w="1686" w:type="dxa"/>
            <w:shd w:val="clear" w:color="auto" w:fill="auto"/>
            <w:noWrap/>
            <w:tcMar>
              <w:top w:w="15" w:type="dxa"/>
              <w:left w:w="15" w:type="dxa"/>
              <w:bottom w:w="0" w:type="dxa"/>
              <w:right w:w="15" w:type="dxa"/>
            </w:tcMar>
            <w:vAlign w:val="bottom"/>
          </w:tcPr>
          <w:p w:rsidR="00274810" w:rsidRPr="005C6210" w:rsidRDefault="00274810" w:rsidP="00535E97">
            <w:pPr>
              <w:rPr>
                <w:rFonts w:ascii="Arial" w:eastAsia="Arial Unicode MS" w:hAnsi="Arial" w:cs="Arial"/>
                <w:sz w:val="16"/>
                <w:szCs w:val="16"/>
                <w:lang w:val="en-US"/>
              </w:rPr>
            </w:pPr>
            <w:r w:rsidRPr="005C6210">
              <w:rPr>
                <w:rFonts w:ascii="Arial" w:hAnsi="Arial" w:cs="Arial"/>
                <w:sz w:val="16"/>
                <w:szCs w:val="16"/>
                <w:lang w:val="en-US"/>
              </w:rPr>
              <w:t>Capital Giro</w:t>
            </w:r>
          </w:p>
        </w:tc>
        <w:tc>
          <w:tcPr>
            <w:tcW w:w="947" w:type="dxa"/>
            <w:shd w:val="clear" w:color="auto" w:fill="auto"/>
            <w:noWrap/>
            <w:tcMar>
              <w:top w:w="15" w:type="dxa"/>
              <w:left w:w="15" w:type="dxa"/>
              <w:bottom w:w="0" w:type="dxa"/>
              <w:right w:w="15" w:type="dxa"/>
            </w:tcMar>
            <w:vAlign w:val="bottom"/>
          </w:tcPr>
          <w:p w:rsidR="00274810" w:rsidRPr="005C6210" w:rsidRDefault="00274810" w:rsidP="009D750E">
            <w:pPr>
              <w:jc w:val="center"/>
              <w:rPr>
                <w:rFonts w:ascii="Arial" w:eastAsia="Arial Unicode MS" w:hAnsi="Arial" w:cs="Arial"/>
                <w:sz w:val="16"/>
                <w:szCs w:val="16"/>
                <w:lang w:val="en-US"/>
              </w:rPr>
            </w:pPr>
            <w:r w:rsidRPr="005C6210">
              <w:rPr>
                <w:rFonts w:ascii="Arial" w:hAnsi="Arial" w:cs="Arial"/>
                <w:sz w:val="16"/>
                <w:szCs w:val="16"/>
                <w:lang w:val="en-US"/>
              </w:rPr>
              <w:t>CDI</w:t>
            </w:r>
          </w:p>
        </w:tc>
        <w:tc>
          <w:tcPr>
            <w:tcW w:w="1014" w:type="dxa"/>
            <w:shd w:val="clear" w:color="auto" w:fill="auto"/>
            <w:noWrap/>
            <w:tcMar>
              <w:top w:w="15" w:type="dxa"/>
              <w:left w:w="15" w:type="dxa"/>
              <w:bottom w:w="0" w:type="dxa"/>
              <w:right w:w="15" w:type="dxa"/>
            </w:tcMar>
            <w:vAlign w:val="bottom"/>
          </w:tcPr>
          <w:p w:rsidR="00274810" w:rsidRPr="005C6210" w:rsidRDefault="005C6210" w:rsidP="005C6210">
            <w:pPr>
              <w:ind w:right="184"/>
              <w:jc w:val="right"/>
              <w:rPr>
                <w:rFonts w:ascii="Arial" w:eastAsia="Arial Unicode MS" w:hAnsi="Arial" w:cs="Arial"/>
                <w:b/>
                <w:sz w:val="16"/>
                <w:szCs w:val="16"/>
                <w:lang w:val="en-US"/>
              </w:rPr>
            </w:pPr>
            <w:r w:rsidRPr="005C6210">
              <w:rPr>
                <w:rFonts w:ascii="Arial" w:hAnsi="Arial" w:cs="Arial"/>
                <w:b/>
                <w:sz w:val="16"/>
                <w:szCs w:val="16"/>
                <w:lang w:val="en-US"/>
              </w:rPr>
              <w:t>3</w:t>
            </w:r>
            <w:r>
              <w:rPr>
                <w:rFonts w:ascii="Arial" w:hAnsi="Arial" w:cs="Arial"/>
                <w:b/>
                <w:sz w:val="16"/>
                <w:szCs w:val="16"/>
                <w:lang w:val="en-US"/>
              </w:rPr>
              <w:t>4</w:t>
            </w:r>
            <w:r w:rsidRPr="005C6210">
              <w:rPr>
                <w:rFonts w:ascii="Arial" w:hAnsi="Arial" w:cs="Arial"/>
                <w:b/>
                <w:sz w:val="16"/>
                <w:szCs w:val="16"/>
                <w:lang w:val="en-US"/>
              </w:rPr>
              <w:t>.845</w:t>
            </w:r>
          </w:p>
        </w:tc>
        <w:tc>
          <w:tcPr>
            <w:tcW w:w="1000" w:type="dxa"/>
            <w:shd w:val="clear" w:color="auto" w:fill="auto"/>
            <w:noWrap/>
            <w:tcMar>
              <w:top w:w="15" w:type="dxa"/>
              <w:left w:w="15" w:type="dxa"/>
              <w:bottom w:w="0" w:type="dxa"/>
              <w:right w:w="15" w:type="dxa"/>
            </w:tcMar>
            <w:vAlign w:val="bottom"/>
          </w:tcPr>
          <w:p w:rsidR="00274810" w:rsidRPr="005C6210" w:rsidRDefault="005C6210" w:rsidP="003C25AE">
            <w:pPr>
              <w:ind w:left="-583" w:right="433"/>
              <w:jc w:val="right"/>
              <w:rPr>
                <w:rFonts w:ascii="Arial" w:eastAsia="Arial Unicode MS" w:hAnsi="Arial" w:cs="Arial"/>
                <w:sz w:val="16"/>
                <w:szCs w:val="16"/>
                <w:lang w:val="en-US"/>
              </w:rPr>
            </w:pPr>
            <w:r w:rsidRPr="005C6210">
              <w:rPr>
                <w:rFonts w:ascii="Arial" w:hAnsi="Arial" w:cs="Arial"/>
                <w:sz w:val="16"/>
                <w:szCs w:val="16"/>
                <w:lang w:val="en-US"/>
              </w:rPr>
              <w:t>227</w:t>
            </w:r>
          </w:p>
        </w:tc>
        <w:tc>
          <w:tcPr>
            <w:tcW w:w="1024" w:type="dxa"/>
            <w:shd w:val="clear" w:color="auto" w:fill="auto"/>
            <w:noWrap/>
            <w:tcMar>
              <w:top w:w="15" w:type="dxa"/>
              <w:left w:w="15" w:type="dxa"/>
              <w:bottom w:w="0" w:type="dxa"/>
              <w:right w:w="15" w:type="dxa"/>
            </w:tcMar>
            <w:vAlign w:val="bottom"/>
          </w:tcPr>
          <w:p w:rsidR="00274810" w:rsidRPr="005C6210" w:rsidRDefault="005C6210" w:rsidP="003C25AE">
            <w:pPr>
              <w:ind w:left="-498" w:right="405"/>
              <w:jc w:val="right"/>
              <w:rPr>
                <w:rFonts w:ascii="Arial" w:eastAsia="Arial Unicode MS" w:hAnsi="Arial" w:cs="Arial"/>
                <w:sz w:val="16"/>
                <w:szCs w:val="16"/>
                <w:lang w:val="en-US"/>
              </w:rPr>
            </w:pPr>
            <w:r w:rsidRPr="005C6210">
              <w:rPr>
                <w:rFonts w:ascii="Arial" w:hAnsi="Arial" w:cs="Arial"/>
                <w:sz w:val="16"/>
                <w:szCs w:val="16"/>
                <w:lang w:val="en-US"/>
              </w:rPr>
              <w:t>189</w:t>
            </w:r>
          </w:p>
        </w:tc>
        <w:tc>
          <w:tcPr>
            <w:tcW w:w="974" w:type="dxa"/>
            <w:shd w:val="clear" w:color="auto" w:fill="auto"/>
            <w:noWrap/>
            <w:tcMar>
              <w:top w:w="15" w:type="dxa"/>
              <w:left w:w="15" w:type="dxa"/>
              <w:bottom w:w="0" w:type="dxa"/>
              <w:right w:w="15" w:type="dxa"/>
            </w:tcMar>
            <w:vAlign w:val="bottom"/>
          </w:tcPr>
          <w:p w:rsidR="00274810" w:rsidRPr="005C6210" w:rsidRDefault="005C6210" w:rsidP="003C25AE">
            <w:pPr>
              <w:ind w:left="-570" w:right="419"/>
              <w:jc w:val="right"/>
              <w:rPr>
                <w:rFonts w:ascii="Arial" w:eastAsia="Arial Unicode MS" w:hAnsi="Arial" w:cs="Arial"/>
                <w:sz w:val="16"/>
                <w:szCs w:val="16"/>
                <w:lang w:val="en-US"/>
              </w:rPr>
            </w:pPr>
            <w:r w:rsidRPr="005C6210">
              <w:rPr>
                <w:rFonts w:ascii="Arial" w:hAnsi="Arial" w:cs="Arial"/>
                <w:sz w:val="16"/>
                <w:szCs w:val="16"/>
                <w:lang w:val="en-US"/>
              </w:rPr>
              <w:t>284</w:t>
            </w:r>
          </w:p>
        </w:tc>
        <w:tc>
          <w:tcPr>
            <w:tcW w:w="935" w:type="dxa"/>
            <w:shd w:val="clear" w:color="auto" w:fill="auto"/>
            <w:noWrap/>
            <w:tcMar>
              <w:top w:w="15" w:type="dxa"/>
              <w:left w:w="15" w:type="dxa"/>
              <w:bottom w:w="0" w:type="dxa"/>
              <w:right w:w="15" w:type="dxa"/>
            </w:tcMar>
            <w:vAlign w:val="bottom"/>
          </w:tcPr>
          <w:p w:rsidR="00274810" w:rsidRPr="005C6210" w:rsidRDefault="005C6210" w:rsidP="003C25AE">
            <w:pPr>
              <w:ind w:left="-600" w:right="357"/>
              <w:jc w:val="right"/>
              <w:rPr>
                <w:rFonts w:ascii="Arial" w:eastAsia="Arial Unicode MS" w:hAnsi="Arial" w:cs="Arial"/>
                <w:sz w:val="16"/>
                <w:szCs w:val="16"/>
                <w:lang w:val="en-US"/>
              </w:rPr>
            </w:pPr>
            <w:r w:rsidRPr="005C6210">
              <w:rPr>
                <w:rFonts w:ascii="Arial" w:hAnsi="Arial" w:cs="Arial"/>
                <w:sz w:val="16"/>
                <w:szCs w:val="16"/>
                <w:lang w:val="en-US"/>
              </w:rPr>
              <w:t>355</w:t>
            </w:r>
          </w:p>
        </w:tc>
        <w:tc>
          <w:tcPr>
            <w:tcW w:w="892" w:type="dxa"/>
            <w:shd w:val="clear" w:color="auto" w:fill="auto"/>
            <w:noWrap/>
            <w:tcMar>
              <w:top w:w="15" w:type="dxa"/>
              <w:left w:w="15" w:type="dxa"/>
              <w:bottom w:w="0" w:type="dxa"/>
              <w:right w:w="15" w:type="dxa"/>
            </w:tcMar>
            <w:vAlign w:val="bottom"/>
          </w:tcPr>
          <w:p w:rsidR="00274810" w:rsidRPr="005C6210" w:rsidRDefault="005C6210" w:rsidP="007F4038">
            <w:pPr>
              <w:ind w:right="184"/>
              <w:jc w:val="right"/>
              <w:rPr>
                <w:rFonts w:ascii="Arial" w:eastAsia="Arial Unicode MS" w:hAnsi="Arial" w:cs="Arial"/>
                <w:sz w:val="16"/>
                <w:szCs w:val="16"/>
                <w:lang w:val="en-US"/>
              </w:rPr>
            </w:pPr>
            <w:r w:rsidRPr="005C6210">
              <w:rPr>
                <w:rFonts w:ascii="Arial" w:hAnsi="Arial" w:cs="Arial"/>
                <w:sz w:val="16"/>
                <w:szCs w:val="16"/>
                <w:lang w:val="en-US"/>
              </w:rPr>
              <w:t>426</w:t>
            </w:r>
          </w:p>
        </w:tc>
      </w:tr>
      <w:tr w:rsidR="006654F8" w:rsidRPr="005C6210" w:rsidTr="000C39E7">
        <w:trPr>
          <w:trHeight w:val="25"/>
        </w:trPr>
        <w:tc>
          <w:tcPr>
            <w:tcW w:w="1686" w:type="dxa"/>
            <w:shd w:val="clear" w:color="auto" w:fill="auto"/>
            <w:noWrap/>
            <w:tcMar>
              <w:top w:w="15" w:type="dxa"/>
              <w:left w:w="15" w:type="dxa"/>
              <w:bottom w:w="0" w:type="dxa"/>
              <w:right w:w="15" w:type="dxa"/>
            </w:tcMar>
            <w:vAlign w:val="bottom"/>
          </w:tcPr>
          <w:p w:rsidR="006654F8" w:rsidRPr="005C6210" w:rsidRDefault="006654F8" w:rsidP="006654F8">
            <w:pPr>
              <w:rPr>
                <w:rFonts w:ascii="Arial" w:hAnsi="Arial" w:cs="Arial"/>
                <w:sz w:val="16"/>
                <w:szCs w:val="16"/>
              </w:rPr>
            </w:pPr>
            <w:r w:rsidRPr="005C6210">
              <w:rPr>
                <w:rFonts w:ascii="Arial" w:hAnsi="Arial" w:cs="Arial"/>
                <w:sz w:val="16"/>
                <w:szCs w:val="16"/>
              </w:rPr>
              <w:t>Debêntures 5 Emis</w:t>
            </w:r>
          </w:p>
        </w:tc>
        <w:tc>
          <w:tcPr>
            <w:tcW w:w="947" w:type="dxa"/>
            <w:shd w:val="clear" w:color="auto" w:fill="auto"/>
            <w:noWrap/>
            <w:tcMar>
              <w:top w:w="15" w:type="dxa"/>
              <w:left w:w="15" w:type="dxa"/>
              <w:bottom w:w="0" w:type="dxa"/>
              <w:right w:w="15" w:type="dxa"/>
            </w:tcMar>
            <w:vAlign w:val="bottom"/>
          </w:tcPr>
          <w:p w:rsidR="006654F8" w:rsidRPr="005C6210" w:rsidRDefault="006654F8" w:rsidP="009D750E">
            <w:pPr>
              <w:jc w:val="center"/>
              <w:rPr>
                <w:rFonts w:ascii="Arial" w:hAnsi="Arial" w:cs="Arial"/>
                <w:sz w:val="16"/>
                <w:szCs w:val="16"/>
              </w:rPr>
            </w:pPr>
            <w:r w:rsidRPr="005C6210">
              <w:rPr>
                <w:rFonts w:ascii="Arial" w:hAnsi="Arial" w:cs="Arial"/>
                <w:sz w:val="16"/>
                <w:szCs w:val="16"/>
              </w:rPr>
              <w:t>CDI</w:t>
            </w:r>
          </w:p>
        </w:tc>
        <w:tc>
          <w:tcPr>
            <w:tcW w:w="1014" w:type="dxa"/>
            <w:shd w:val="clear" w:color="auto" w:fill="auto"/>
            <w:noWrap/>
            <w:tcMar>
              <w:top w:w="15" w:type="dxa"/>
              <w:left w:w="15" w:type="dxa"/>
              <w:bottom w:w="0" w:type="dxa"/>
              <w:right w:w="15" w:type="dxa"/>
            </w:tcMar>
            <w:vAlign w:val="bottom"/>
          </w:tcPr>
          <w:p w:rsidR="006654F8" w:rsidRPr="005C6210" w:rsidRDefault="005C6210" w:rsidP="007F4038">
            <w:pPr>
              <w:ind w:right="184"/>
              <w:jc w:val="right"/>
              <w:rPr>
                <w:rFonts w:ascii="Arial" w:hAnsi="Arial" w:cs="Arial"/>
                <w:b/>
                <w:sz w:val="16"/>
                <w:szCs w:val="16"/>
              </w:rPr>
            </w:pPr>
            <w:r w:rsidRPr="005C6210">
              <w:rPr>
                <w:rFonts w:ascii="Arial" w:hAnsi="Arial" w:cs="Arial"/>
                <w:b/>
                <w:sz w:val="16"/>
                <w:szCs w:val="16"/>
              </w:rPr>
              <w:t>139.472</w:t>
            </w:r>
          </w:p>
        </w:tc>
        <w:tc>
          <w:tcPr>
            <w:tcW w:w="1000" w:type="dxa"/>
            <w:shd w:val="clear" w:color="auto" w:fill="auto"/>
            <w:noWrap/>
            <w:tcMar>
              <w:top w:w="15" w:type="dxa"/>
              <w:left w:w="15" w:type="dxa"/>
              <w:bottom w:w="0" w:type="dxa"/>
              <w:right w:w="15" w:type="dxa"/>
            </w:tcMar>
            <w:vAlign w:val="bottom"/>
          </w:tcPr>
          <w:p w:rsidR="006654F8" w:rsidRPr="005C6210" w:rsidRDefault="005C6210" w:rsidP="003C25AE">
            <w:pPr>
              <w:ind w:left="-583" w:right="433"/>
              <w:jc w:val="right"/>
              <w:rPr>
                <w:rFonts w:ascii="Arial" w:hAnsi="Arial" w:cs="Arial"/>
                <w:sz w:val="16"/>
                <w:szCs w:val="16"/>
              </w:rPr>
            </w:pPr>
            <w:r w:rsidRPr="005C6210">
              <w:rPr>
                <w:rFonts w:ascii="Arial" w:hAnsi="Arial" w:cs="Arial"/>
                <w:sz w:val="16"/>
                <w:szCs w:val="16"/>
              </w:rPr>
              <w:t>29.978</w:t>
            </w:r>
          </w:p>
        </w:tc>
        <w:tc>
          <w:tcPr>
            <w:tcW w:w="1024" w:type="dxa"/>
            <w:shd w:val="clear" w:color="auto" w:fill="auto"/>
            <w:noWrap/>
            <w:tcMar>
              <w:top w:w="15" w:type="dxa"/>
              <w:left w:w="15" w:type="dxa"/>
              <w:bottom w:w="0" w:type="dxa"/>
              <w:right w:w="15" w:type="dxa"/>
            </w:tcMar>
            <w:vAlign w:val="bottom"/>
          </w:tcPr>
          <w:p w:rsidR="006654F8" w:rsidRPr="005C6210" w:rsidRDefault="005C6210" w:rsidP="003C25AE">
            <w:pPr>
              <w:ind w:left="-498" w:right="405"/>
              <w:jc w:val="right"/>
              <w:rPr>
                <w:rFonts w:ascii="Arial" w:hAnsi="Arial" w:cs="Arial"/>
                <w:sz w:val="16"/>
                <w:szCs w:val="16"/>
              </w:rPr>
            </w:pPr>
            <w:r w:rsidRPr="005C6210">
              <w:rPr>
                <w:rFonts w:ascii="Arial" w:hAnsi="Arial" w:cs="Arial"/>
                <w:sz w:val="16"/>
                <w:szCs w:val="16"/>
              </w:rPr>
              <w:t>24.982</w:t>
            </w:r>
          </w:p>
        </w:tc>
        <w:tc>
          <w:tcPr>
            <w:tcW w:w="974" w:type="dxa"/>
            <w:shd w:val="clear" w:color="auto" w:fill="auto"/>
            <w:noWrap/>
            <w:tcMar>
              <w:top w:w="15" w:type="dxa"/>
              <w:left w:w="15" w:type="dxa"/>
              <w:bottom w:w="0" w:type="dxa"/>
              <w:right w:w="15" w:type="dxa"/>
            </w:tcMar>
            <w:vAlign w:val="bottom"/>
          </w:tcPr>
          <w:p w:rsidR="006654F8" w:rsidRPr="005C6210" w:rsidRDefault="005C6210" w:rsidP="003C25AE">
            <w:pPr>
              <w:ind w:left="-570" w:right="419"/>
              <w:jc w:val="right"/>
              <w:rPr>
                <w:rFonts w:ascii="Arial" w:hAnsi="Arial" w:cs="Arial"/>
                <w:sz w:val="16"/>
                <w:szCs w:val="16"/>
              </w:rPr>
            </w:pPr>
            <w:r w:rsidRPr="005C6210">
              <w:rPr>
                <w:rFonts w:ascii="Arial" w:hAnsi="Arial" w:cs="Arial"/>
                <w:sz w:val="16"/>
                <w:szCs w:val="16"/>
              </w:rPr>
              <w:t>37.473</w:t>
            </w:r>
          </w:p>
        </w:tc>
        <w:tc>
          <w:tcPr>
            <w:tcW w:w="935" w:type="dxa"/>
            <w:shd w:val="clear" w:color="auto" w:fill="auto"/>
            <w:noWrap/>
            <w:tcMar>
              <w:top w:w="15" w:type="dxa"/>
              <w:left w:w="15" w:type="dxa"/>
              <w:bottom w:w="0" w:type="dxa"/>
              <w:right w:w="15" w:type="dxa"/>
            </w:tcMar>
            <w:vAlign w:val="bottom"/>
          </w:tcPr>
          <w:p w:rsidR="006654F8" w:rsidRPr="005C6210" w:rsidRDefault="005C6210" w:rsidP="006654F8">
            <w:pPr>
              <w:ind w:left="-600" w:right="357"/>
              <w:jc w:val="right"/>
              <w:rPr>
                <w:rFonts w:ascii="Arial" w:hAnsi="Arial" w:cs="Arial"/>
                <w:sz w:val="16"/>
                <w:szCs w:val="16"/>
              </w:rPr>
            </w:pPr>
            <w:r w:rsidRPr="005C6210">
              <w:rPr>
                <w:rFonts w:ascii="Arial" w:hAnsi="Arial" w:cs="Arial"/>
                <w:sz w:val="16"/>
                <w:szCs w:val="16"/>
              </w:rPr>
              <w:t>46.841</w:t>
            </w:r>
          </w:p>
        </w:tc>
        <w:tc>
          <w:tcPr>
            <w:tcW w:w="892" w:type="dxa"/>
            <w:shd w:val="clear" w:color="auto" w:fill="auto"/>
            <w:noWrap/>
            <w:tcMar>
              <w:top w:w="15" w:type="dxa"/>
              <w:left w:w="15" w:type="dxa"/>
              <w:bottom w:w="0" w:type="dxa"/>
              <w:right w:w="15" w:type="dxa"/>
            </w:tcMar>
            <w:vAlign w:val="bottom"/>
          </w:tcPr>
          <w:p w:rsidR="006654F8" w:rsidRPr="005C6210" w:rsidRDefault="005C6210" w:rsidP="006654F8">
            <w:pPr>
              <w:ind w:right="184"/>
              <w:jc w:val="right"/>
              <w:rPr>
                <w:rFonts w:ascii="Arial" w:hAnsi="Arial" w:cs="Arial"/>
                <w:sz w:val="16"/>
                <w:szCs w:val="16"/>
              </w:rPr>
            </w:pPr>
            <w:r w:rsidRPr="005C6210">
              <w:rPr>
                <w:rFonts w:ascii="Arial" w:hAnsi="Arial" w:cs="Arial"/>
                <w:sz w:val="16"/>
                <w:szCs w:val="16"/>
              </w:rPr>
              <w:t>56.209</w:t>
            </w:r>
          </w:p>
        </w:tc>
      </w:tr>
      <w:tr w:rsidR="00274810" w:rsidRPr="005C6210" w:rsidTr="000C39E7">
        <w:trPr>
          <w:trHeight w:val="25"/>
        </w:trPr>
        <w:tc>
          <w:tcPr>
            <w:tcW w:w="1686" w:type="dxa"/>
            <w:shd w:val="clear" w:color="auto" w:fill="auto"/>
            <w:noWrap/>
            <w:tcMar>
              <w:top w:w="15" w:type="dxa"/>
              <w:left w:w="15" w:type="dxa"/>
              <w:bottom w:w="0" w:type="dxa"/>
              <w:right w:w="15" w:type="dxa"/>
            </w:tcMar>
            <w:vAlign w:val="bottom"/>
          </w:tcPr>
          <w:p w:rsidR="00274810" w:rsidRPr="005C6210" w:rsidRDefault="00274810" w:rsidP="00535E97">
            <w:pPr>
              <w:rPr>
                <w:rFonts w:ascii="Arial" w:eastAsia="Arial Unicode MS" w:hAnsi="Arial" w:cs="Arial"/>
                <w:sz w:val="16"/>
                <w:szCs w:val="16"/>
              </w:rPr>
            </w:pPr>
          </w:p>
        </w:tc>
        <w:tc>
          <w:tcPr>
            <w:tcW w:w="947" w:type="dxa"/>
            <w:shd w:val="clear" w:color="auto" w:fill="auto"/>
            <w:noWrap/>
            <w:tcMar>
              <w:top w:w="15" w:type="dxa"/>
              <w:left w:w="15" w:type="dxa"/>
              <w:bottom w:w="0" w:type="dxa"/>
              <w:right w:w="15" w:type="dxa"/>
            </w:tcMar>
            <w:vAlign w:val="bottom"/>
          </w:tcPr>
          <w:p w:rsidR="00274810" w:rsidRPr="005C6210" w:rsidRDefault="00274810" w:rsidP="009D750E">
            <w:pPr>
              <w:jc w:val="center"/>
              <w:rPr>
                <w:rFonts w:ascii="Arial" w:eastAsia="Arial Unicode MS" w:hAnsi="Arial" w:cs="Arial"/>
                <w:sz w:val="16"/>
                <w:szCs w:val="16"/>
              </w:rPr>
            </w:pPr>
          </w:p>
        </w:tc>
        <w:tc>
          <w:tcPr>
            <w:tcW w:w="1014" w:type="dxa"/>
            <w:tcBorders>
              <w:top w:val="single" w:sz="4" w:space="0" w:color="auto"/>
            </w:tcBorders>
            <w:shd w:val="clear" w:color="auto" w:fill="auto"/>
            <w:noWrap/>
            <w:tcMar>
              <w:top w:w="15" w:type="dxa"/>
              <w:left w:w="15" w:type="dxa"/>
              <w:bottom w:w="0" w:type="dxa"/>
              <w:right w:w="15" w:type="dxa"/>
            </w:tcMar>
            <w:vAlign w:val="bottom"/>
          </w:tcPr>
          <w:p w:rsidR="00274810" w:rsidRPr="005C6210" w:rsidRDefault="005C6210" w:rsidP="007F4038">
            <w:pPr>
              <w:ind w:right="184"/>
              <w:jc w:val="right"/>
              <w:rPr>
                <w:rFonts w:ascii="Arial" w:eastAsia="Arial Unicode MS" w:hAnsi="Arial" w:cs="Arial"/>
                <w:b/>
                <w:sz w:val="16"/>
                <w:szCs w:val="16"/>
              </w:rPr>
            </w:pPr>
            <w:r w:rsidRPr="005C6210">
              <w:rPr>
                <w:rFonts w:ascii="Arial" w:hAnsi="Arial" w:cs="Arial"/>
                <w:b/>
                <w:sz w:val="16"/>
                <w:szCs w:val="16"/>
              </w:rPr>
              <w:t>174.317</w:t>
            </w:r>
          </w:p>
        </w:tc>
        <w:tc>
          <w:tcPr>
            <w:tcW w:w="1000" w:type="dxa"/>
            <w:tcBorders>
              <w:top w:val="single" w:sz="4" w:space="0" w:color="auto"/>
            </w:tcBorders>
            <w:shd w:val="clear" w:color="auto" w:fill="auto"/>
            <w:noWrap/>
            <w:tcMar>
              <w:top w:w="15" w:type="dxa"/>
              <w:left w:w="15" w:type="dxa"/>
              <w:bottom w:w="0" w:type="dxa"/>
              <w:right w:w="15" w:type="dxa"/>
            </w:tcMar>
            <w:vAlign w:val="bottom"/>
          </w:tcPr>
          <w:p w:rsidR="00274810" w:rsidRPr="005C6210" w:rsidRDefault="005C6210" w:rsidP="003C25AE">
            <w:pPr>
              <w:ind w:left="-583" w:right="433"/>
              <w:jc w:val="right"/>
              <w:rPr>
                <w:rFonts w:ascii="Arial" w:eastAsia="Arial Unicode MS" w:hAnsi="Arial" w:cs="Arial"/>
                <w:sz w:val="16"/>
                <w:szCs w:val="16"/>
              </w:rPr>
            </w:pPr>
            <w:r w:rsidRPr="005C6210">
              <w:rPr>
                <w:rFonts w:ascii="Arial" w:hAnsi="Arial" w:cs="Arial"/>
                <w:sz w:val="16"/>
                <w:szCs w:val="16"/>
              </w:rPr>
              <w:t>30.205</w:t>
            </w:r>
          </w:p>
        </w:tc>
        <w:tc>
          <w:tcPr>
            <w:tcW w:w="1024" w:type="dxa"/>
            <w:tcBorders>
              <w:top w:val="single" w:sz="4" w:space="0" w:color="auto"/>
            </w:tcBorders>
            <w:shd w:val="clear" w:color="auto" w:fill="auto"/>
            <w:noWrap/>
            <w:tcMar>
              <w:top w:w="15" w:type="dxa"/>
              <w:left w:w="15" w:type="dxa"/>
              <w:bottom w:w="0" w:type="dxa"/>
              <w:right w:w="15" w:type="dxa"/>
            </w:tcMar>
            <w:vAlign w:val="bottom"/>
          </w:tcPr>
          <w:p w:rsidR="00274810" w:rsidRPr="005C6210" w:rsidRDefault="005C6210" w:rsidP="003C25AE">
            <w:pPr>
              <w:ind w:left="-498" w:right="405"/>
              <w:jc w:val="right"/>
              <w:rPr>
                <w:rFonts w:ascii="Arial" w:eastAsia="Arial Unicode MS" w:hAnsi="Arial" w:cs="Arial"/>
                <w:sz w:val="16"/>
                <w:szCs w:val="16"/>
              </w:rPr>
            </w:pPr>
            <w:r w:rsidRPr="005C6210">
              <w:rPr>
                <w:rFonts w:ascii="Arial" w:hAnsi="Arial" w:cs="Arial"/>
                <w:sz w:val="16"/>
                <w:szCs w:val="16"/>
              </w:rPr>
              <w:t>25.171</w:t>
            </w:r>
          </w:p>
        </w:tc>
        <w:tc>
          <w:tcPr>
            <w:tcW w:w="974" w:type="dxa"/>
            <w:tcBorders>
              <w:top w:val="single" w:sz="4" w:space="0" w:color="auto"/>
            </w:tcBorders>
            <w:shd w:val="clear" w:color="auto" w:fill="auto"/>
            <w:noWrap/>
            <w:tcMar>
              <w:top w:w="15" w:type="dxa"/>
              <w:left w:w="15" w:type="dxa"/>
              <w:bottom w:w="0" w:type="dxa"/>
              <w:right w:w="15" w:type="dxa"/>
            </w:tcMar>
            <w:vAlign w:val="bottom"/>
          </w:tcPr>
          <w:p w:rsidR="00274810" w:rsidRPr="005C6210" w:rsidRDefault="005C6210" w:rsidP="00D37F7D">
            <w:pPr>
              <w:ind w:left="-570" w:right="419"/>
              <w:jc w:val="right"/>
              <w:rPr>
                <w:rFonts w:ascii="Arial" w:eastAsia="Arial Unicode MS" w:hAnsi="Arial" w:cs="Arial"/>
                <w:sz w:val="16"/>
                <w:szCs w:val="16"/>
              </w:rPr>
            </w:pPr>
            <w:r w:rsidRPr="005C6210">
              <w:rPr>
                <w:rFonts w:ascii="Arial" w:hAnsi="Arial" w:cs="Arial"/>
                <w:sz w:val="16"/>
                <w:szCs w:val="16"/>
              </w:rPr>
              <w:t>37.75</w:t>
            </w:r>
            <w:r w:rsidR="00D37F7D">
              <w:rPr>
                <w:rFonts w:ascii="Arial" w:hAnsi="Arial" w:cs="Arial"/>
                <w:sz w:val="16"/>
                <w:szCs w:val="16"/>
              </w:rPr>
              <w:t>7</w:t>
            </w:r>
          </w:p>
        </w:tc>
        <w:tc>
          <w:tcPr>
            <w:tcW w:w="935" w:type="dxa"/>
            <w:tcBorders>
              <w:top w:val="single" w:sz="4" w:space="0" w:color="auto"/>
            </w:tcBorders>
            <w:shd w:val="clear" w:color="auto" w:fill="auto"/>
            <w:noWrap/>
            <w:tcMar>
              <w:top w:w="15" w:type="dxa"/>
              <w:left w:w="15" w:type="dxa"/>
              <w:bottom w:w="0" w:type="dxa"/>
              <w:right w:w="15" w:type="dxa"/>
            </w:tcMar>
            <w:vAlign w:val="bottom"/>
          </w:tcPr>
          <w:p w:rsidR="00274810" w:rsidRPr="005C6210" w:rsidRDefault="005C6210" w:rsidP="00D37F7D">
            <w:pPr>
              <w:ind w:left="-600" w:right="357"/>
              <w:jc w:val="right"/>
              <w:rPr>
                <w:rFonts w:ascii="Arial" w:eastAsia="Arial Unicode MS" w:hAnsi="Arial" w:cs="Arial"/>
                <w:sz w:val="16"/>
                <w:szCs w:val="16"/>
              </w:rPr>
            </w:pPr>
            <w:r w:rsidRPr="005C6210">
              <w:rPr>
                <w:rFonts w:ascii="Arial" w:hAnsi="Arial" w:cs="Arial"/>
                <w:sz w:val="16"/>
                <w:szCs w:val="16"/>
              </w:rPr>
              <w:t>47.19</w:t>
            </w:r>
            <w:r w:rsidR="00D37F7D">
              <w:rPr>
                <w:rFonts w:ascii="Arial" w:hAnsi="Arial" w:cs="Arial"/>
                <w:sz w:val="16"/>
                <w:szCs w:val="16"/>
              </w:rPr>
              <w:t>6</w:t>
            </w:r>
          </w:p>
        </w:tc>
        <w:tc>
          <w:tcPr>
            <w:tcW w:w="892" w:type="dxa"/>
            <w:tcBorders>
              <w:top w:val="single" w:sz="4" w:space="0" w:color="auto"/>
            </w:tcBorders>
            <w:shd w:val="clear" w:color="auto" w:fill="auto"/>
            <w:noWrap/>
            <w:tcMar>
              <w:top w:w="15" w:type="dxa"/>
              <w:left w:w="15" w:type="dxa"/>
              <w:bottom w:w="0" w:type="dxa"/>
              <w:right w:w="15" w:type="dxa"/>
            </w:tcMar>
            <w:vAlign w:val="bottom"/>
          </w:tcPr>
          <w:p w:rsidR="00274810" w:rsidRPr="005C6210" w:rsidRDefault="005C6210" w:rsidP="007F4038">
            <w:pPr>
              <w:ind w:right="184"/>
              <w:jc w:val="right"/>
              <w:rPr>
                <w:rFonts w:ascii="Arial" w:eastAsia="Arial Unicode MS" w:hAnsi="Arial" w:cs="Arial"/>
                <w:sz w:val="16"/>
                <w:szCs w:val="16"/>
              </w:rPr>
            </w:pPr>
            <w:r w:rsidRPr="005C6210">
              <w:rPr>
                <w:rFonts w:ascii="Arial" w:hAnsi="Arial" w:cs="Arial"/>
                <w:sz w:val="16"/>
                <w:szCs w:val="16"/>
              </w:rPr>
              <w:t>56.635</w:t>
            </w:r>
          </w:p>
        </w:tc>
      </w:tr>
      <w:tr w:rsidR="00C708E3" w:rsidRPr="005C6210" w:rsidTr="000C39E7">
        <w:trPr>
          <w:trHeight w:val="25"/>
        </w:trPr>
        <w:tc>
          <w:tcPr>
            <w:tcW w:w="1686" w:type="dxa"/>
            <w:shd w:val="clear" w:color="auto" w:fill="auto"/>
            <w:noWrap/>
            <w:tcMar>
              <w:top w:w="15" w:type="dxa"/>
              <w:left w:w="15" w:type="dxa"/>
              <w:bottom w:w="0" w:type="dxa"/>
              <w:right w:w="15" w:type="dxa"/>
            </w:tcMar>
            <w:vAlign w:val="bottom"/>
          </w:tcPr>
          <w:p w:rsidR="00C708E3" w:rsidRPr="005C6210" w:rsidRDefault="00C708E3" w:rsidP="00535E97">
            <w:pPr>
              <w:rPr>
                <w:rFonts w:ascii="Arial" w:eastAsia="Arial Unicode MS" w:hAnsi="Arial" w:cs="Arial"/>
                <w:sz w:val="16"/>
                <w:szCs w:val="16"/>
              </w:rPr>
            </w:pPr>
          </w:p>
        </w:tc>
        <w:tc>
          <w:tcPr>
            <w:tcW w:w="947" w:type="dxa"/>
            <w:shd w:val="clear" w:color="auto" w:fill="auto"/>
            <w:noWrap/>
            <w:tcMar>
              <w:top w:w="15" w:type="dxa"/>
              <w:left w:w="15" w:type="dxa"/>
              <w:bottom w:w="0" w:type="dxa"/>
              <w:right w:w="15" w:type="dxa"/>
            </w:tcMar>
            <w:vAlign w:val="bottom"/>
          </w:tcPr>
          <w:p w:rsidR="00C708E3" w:rsidRPr="005C6210" w:rsidRDefault="00C708E3" w:rsidP="009D750E">
            <w:pPr>
              <w:jc w:val="center"/>
              <w:rPr>
                <w:rFonts w:ascii="Arial" w:eastAsia="Arial Unicode MS" w:hAnsi="Arial" w:cs="Arial"/>
                <w:sz w:val="16"/>
                <w:szCs w:val="16"/>
              </w:rPr>
            </w:pPr>
          </w:p>
        </w:tc>
        <w:tc>
          <w:tcPr>
            <w:tcW w:w="1014" w:type="dxa"/>
            <w:shd w:val="clear" w:color="auto" w:fill="auto"/>
            <w:noWrap/>
            <w:tcMar>
              <w:top w:w="15" w:type="dxa"/>
              <w:left w:w="15" w:type="dxa"/>
              <w:bottom w:w="0" w:type="dxa"/>
              <w:right w:w="15" w:type="dxa"/>
            </w:tcMar>
            <w:vAlign w:val="bottom"/>
          </w:tcPr>
          <w:p w:rsidR="00C708E3" w:rsidRPr="005C6210" w:rsidRDefault="00C708E3" w:rsidP="00535E97">
            <w:pPr>
              <w:rPr>
                <w:rFonts w:ascii="Arial" w:eastAsia="Arial Unicode MS" w:hAnsi="Arial" w:cs="Arial"/>
                <w:b/>
                <w:sz w:val="16"/>
                <w:szCs w:val="16"/>
              </w:rPr>
            </w:pPr>
          </w:p>
        </w:tc>
        <w:tc>
          <w:tcPr>
            <w:tcW w:w="1000" w:type="dxa"/>
            <w:shd w:val="clear" w:color="auto" w:fill="auto"/>
            <w:noWrap/>
            <w:tcMar>
              <w:top w:w="15" w:type="dxa"/>
              <w:left w:w="15" w:type="dxa"/>
              <w:bottom w:w="0" w:type="dxa"/>
              <w:right w:w="15" w:type="dxa"/>
            </w:tcMar>
            <w:vAlign w:val="bottom"/>
          </w:tcPr>
          <w:p w:rsidR="00C708E3" w:rsidRPr="005C6210" w:rsidRDefault="00C708E3" w:rsidP="003C25AE">
            <w:pPr>
              <w:ind w:left="-583" w:right="433"/>
              <w:rPr>
                <w:rFonts w:ascii="Arial" w:eastAsia="Arial Unicode MS" w:hAnsi="Arial" w:cs="Arial"/>
                <w:sz w:val="16"/>
                <w:szCs w:val="16"/>
              </w:rPr>
            </w:pPr>
          </w:p>
        </w:tc>
        <w:tc>
          <w:tcPr>
            <w:tcW w:w="1024" w:type="dxa"/>
            <w:shd w:val="clear" w:color="auto" w:fill="auto"/>
            <w:noWrap/>
            <w:tcMar>
              <w:top w:w="15" w:type="dxa"/>
              <w:left w:w="15" w:type="dxa"/>
              <w:bottom w:w="0" w:type="dxa"/>
              <w:right w:w="15" w:type="dxa"/>
            </w:tcMar>
            <w:vAlign w:val="bottom"/>
          </w:tcPr>
          <w:p w:rsidR="00C708E3" w:rsidRPr="005C6210" w:rsidRDefault="00C708E3" w:rsidP="003C25AE">
            <w:pPr>
              <w:ind w:left="-498" w:right="405"/>
              <w:rPr>
                <w:rFonts w:ascii="Arial" w:eastAsia="Arial Unicode MS" w:hAnsi="Arial" w:cs="Arial"/>
                <w:sz w:val="16"/>
                <w:szCs w:val="16"/>
              </w:rPr>
            </w:pPr>
          </w:p>
        </w:tc>
        <w:tc>
          <w:tcPr>
            <w:tcW w:w="974" w:type="dxa"/>
            <w:shd w:val="clear" w:color="auto" w:fill="auto"/>
            <w:noWrap/>
            <w:tcMar>
              <w:top w:w="15" w:type="dxa"/>
              <w:left w:w="15" w:type="dxa"/>
              <w:bottom w:w="0" w:type="dxa"/>
              <w:right w:w="15" w:type="dxa"/>
            </w:tcMar>
            <w:vAlign w:val="bottom"/>
          </w:tcPr>
          <w:p w:rsidR="00C708E3" w:rsidRPr="005C6210" w:rsidRDefault="00C708E3" w:rsidP="003C25AE">
            <w:pPr>
              <w:ind w:left="-570" w:right="419"/>
              <w:rPr>
                <w:rFonts w:ascii="Arial" w:eastAsia="Arial Unicode MS" w:hAnsi="Arial" w:cs="Arial"/>
                <w:sz w:val="16"/>
                <w:szCs w:val="16"/>
              </w:rPr>
            </w:pPr>
          </w:p>
        </w:tc>
        <w:tc>
          <w:tcPr>
            <w:tcW w:w="935" w:type="dxa"/>
            <w:shd w:val="clear" w:color="auto" w:fill="auto"/>
            <w:noWrap/>
            <w:tcMar>
              <w:top w:w="15" w:type="dxa"/>
              <w:left w:w="15" w:type="dxa"/>
              <w:bottom w:w="0" w:type="dxa"/>
              <w:right w:w="15" w:type="dxa"/>
            </w:tcMar>
            <w:vAlign w:val="bottom"/>
          </w:tcPr>
          <w:p w:rsidR="00C708E3" w:rsidRPr="005C6210" w:rsidRDefault="00C708E3" w:rsidP="003C25AE">
            <w:pPr>
              <w:ind w:left="-600" w:right="357"/>
              <w:rPr>
                <w:rFonts w:ascii="Arial" w:eastAsia="Arial Unicode MS" w:hAnsi="Arial" w:cs="Arial"/>
                <w:sz w:val="16"/>
                <w:szCs w:val="16"/>
              </w:rPr>
            </w:pPr>
          </w:p>
        </w:tc>
        <w:tc>
          <w:tcPr>
            <w:tcW w:w="892" w:type="dxa"/>
            <w:shd w:val="clear" w:color="auto" w:fill="auto"/>
            <w:noWrap/>
            <w:tcMar>
              <w:top w:w="15" w:type="dxa"/>
              <w:left w:w="15" w:type="dxa"/>
              <w:bottom w:w="0" w:type="dxa"/>
              <w:right w:w="15" w:type="dxa"/>
            </w:tcMar>
            <w:vAlign w:val="bottom"/>
          </w:tcPr>
          <w:p w:rsidR="00C708E3" w:rsidRPr="005C6210" w:rsidRDefault="00C708E3" w:rsidP="009D750E">
            <w:pPr>
              <w:ind w:left="-653" w:right="180"/>
              <w:rPr>
                <w:rFonts w:ascii="Arial" w:eastAsia="Arial Unicode MS" w:hAnsi="Arial" w:cs="Arial"/>
                <w:sz w:val="16"/>
                <w:szCs w:val="16"/>
              </w:rPr>
            </w:pPr>
          </w:p>
        </w:tc>
      </w:tr>
      <w:tr w:rsidR="00C708E3" w:rsidRPr="00A44E3B" w:rsidTr="000C39E7">
        <w:trPr>
          <w:trHeight w:val="25"/>
        </w:trPr>
        <w:tc>
          <w:tcPr>
            <w:tcW w:w="1686" w:type="dxa"/>
            <w:shd w:val="clear" w:color="auto" w:fill="auto"/>
            <w:noWrap/>
            <w:tcMar>
              <w:top w:w="15" w:type="dxa"/>
              <w:left w:w="15" w:type="dxa"/>
              <w:bottom w:w="0" w:type="dxa"/>
              <w:right w:w="15" w:type="dxa"/>
            </w:tcMar>
            <w:vAlign w:val="bottom"/>
          </w:tcPr>
          <w:p w:rsidR="00C708E3" w:rsidRPr="005C6210" w:rsidRDefault="00C708E3" w:rsidP="00535E97">
            <w:pPr>
              <w:rPr>
                <w:rFonts w:ascii="Arial" w:eastAsia="Arial Unicode MS" w:hAnsi="Arial" w:cs="Arial"/>
                <w:iCs/>
                <w:sz w:val="16"/>
                <w:szCs w:val="16"/>
              </w:rPr>
            </w:pPr>
            <w:r w:rsidRPr="005C6210">
              <w:rPr>
                <w:rFonts w:ascii="Arial" w:hAnsi="Arial" w:cs="Arial"/>
                <w:iCs/>
                <w:sz w:val="16"/>
                <w:szCs w:val="16"/>
              </w:rPr>
              <w:t>Indexador*</w:t>
            </w:r>
          </w:p>
        </w:tc>
        <w:tc>
          <w:tcPr>
            <w:tcW w:w="1961" w:type="dxa"/>
            <w:gridSpan w:val="2"/>
            <w:shd w:val="clear" w:color="auto" w:fill="auto"/>
            <w:noWrap/>
            <w:tcMar>
              <w:top w:w="15" w:type="dxa"/>
              <w:left w:w="15" w:type="dxa"/>
              <w:bottom w:w="0" w:type="dxa"/>
              <w:right w:w="15" w:type="dxa"/>
            </w:tcMar>
            <w:vAlign w:val="bottom"/>
          </w:tcPr>
          <w:p w:rsidR="00C708E3" w:rsidRPr="005C6210" w:rsidRDefault="003C25AE" w:rsidP="00535E97">
            <w:pPr>
              <w:rPr>
                <w:rFonts w:ascii="Arial" w:eastAsia="Arial Unicode MS" w:hAnsi="Arial" w:cs="Arial"/>
                <w:iCs/>
                <w:sz w:val="16"/>
                <w:szCs w:val="16"/>
              </w:rPr>
            </w:pPr>
            <w:r w:rsidRPr="005C6210">
              <w:rPr>
                <w:rFonts w:ascii="Arial" w:hAnsi="Arial" w:cs="Arial"/>
                <w:iCs/>
                <w:sz w:val="16"/>
                <w:szCs w:val="16"/>
              </w:rPr>
              <w:t xml:space="preserve">CDI </w:t>
            </w:r>
            <w:r w:rsidR="00C708E3" w:rsidRPr="005C6210">
              <w:rPr>
                <w:rFonts w:ascii="Arial" w:hAnsi="Arial" w:cs="Arial"/>
                <w:iCs/>
                <w:sz w:val="16"/>
                <w:szCs w:val="16"/>
              </w:rPr>
              <w:t>%</w:t>
            </w:r>
          </w:p>
        </w:tc>
        <w:tc>
          <w:tcPr>
            <w:tcW w:w="1000" w:type="dxa"/>
            <w:shd w:val="clear" w:color="auto" w:fill="auto"/>
            <w:noWrap/>
            <w:tcMar>
              <w:top w:w="15" w:type="dxa"/>
              <w:left w:w="15" w:type="dxa"/>
              <w:bottom w:w="0" w:type="dxa"/>
              <w:right w:w="15" w:type="dxa"/>
            </w:tcMar>
            <w:vAlign w:val="bottom"/>
          </w:tcPr>
          <w:p w:rsidR="00C708E3" w:rsidRPr="005C6210" w:rsidRDefault="005C6210" w:rsidP="003C25AE">
            <w:pPr>
              <w:ind w:left="-583" w:right="433"/>
              <w:jc w:val="right"/>
              <w:rPr>
                <w:rFonts w:ascii="Arial" w:eastAsia="Arial Unicode MS" w:hAnsi="Arial" w:cs="Arial"/>
                <w:iCs/>
                <w:sz w:val="16"/>
                <w:szCs w:val="16"/>
              </w:rPr>
            </w:pPr>
            <w:r w:rsidRPr="005C6210">
              <w:rPr>
                <w:rFonts w:ascii="Arial" w:hAnsi="Arial" w:cs="Arial"/>
                <w:iCs/>
                <w:sz w:val="16"/>
                <w:szCs w:val="16"/>
              </w:rPr>
              <w:t>7,82</w:t>
            </w:r>
          </w:p>
        </w:tc>
        <w:tc>
          <w:tcPr>
            <w:tcW w:w="1024" w:type="dxa"/>
            <w:shd w:val="clear" w:color="auto" w:fill="auto"/>
            <w:noWrap/>
            <w:tcMar>
              <w:top w:w="15" w:type="dxa"/>
              <w:left w:w="15" w:type="dxa"/>
              <w:bottom w:w="0" w:type="dxa"/>
              <w:right w:w="15" w:type="dxa"/>
            </w:tcMar>
            <w:vAlign w:val="bottom"/>
          </w:tcPr>
          <w:p w:rsidR="00C708E3" w:rsidRPr="005C6210" w:rsidRDefault="005C6210" w:rsidP="003C25AE">
            <w:pPr>
              <w:ind w:left="-498" w:right="405"/>
              <w:jc w:val="right"/>
              <w:rPr>
                <w:rFonts w:ascii="Arial" w:eastAsia="Arial Unicode MS" w:hAnsi="Arial" w:cs="Arial"/>
                <w:iCs/>
                <w:sz w:val="16"/>
                <w:szCs w:val="16"/>
              </w:rPr>
            </w:pPr>
            <w:r w:rsidRPr="005C6210">
              <w:rPr>
                <w:rFonts w:ascii="Arial" w:hAnsi="Arial" w:cs="Arial"/>
                <w:iCs/>
                <w:sz w:val="16"/>
                <w:szCs w:val="16"/>
              </w:rPr>
              <w:t>6,51</w:t>
            </w:r>
          </w:p>
        </w:tc>
        <w:tc>
          <w:tcPr>
            <w:tcW w:w="974" w:type="dxa"/>
            <w:shd w:val="clear" w:color="auto" w:fill="auto"/>
            <w:noWrap/>
            <w:tcMar>
              <w:top w:w="15" w:type="dxa"/>
              <w:left w:w="15" w:type="dxa"/>
              <w:bottom w:w="0" w:type="dxa"/>
              <w:right w:w="15" w:type="dxa"/>
            </w:tcMar>
            <w:vAlign w:val="bottom"/>
          </w:tcPr>
          <w:p w:rsidR="00C708E3" w:rsidRPr="005C6210" w:rsidRDefault="005C6210" w:rsidP="003C25AE">
            <w:pPr>
              <w:ind w:left="-570" w:right="419"/>
              <w:jc w:val="right"/>
              <w:rPr>
                <w:rFonts w:ascii="Arial" w:eastAsia="Arial Unicode MS" w:hAnsi="Arial" w:cs="Arial"/>
                <w:iCs/>
                <w:sz w:val="16"/>
                <w:szCs w:val="16"/>
              </w:rPr>
            </w:pPr>
            <w:r w:rsidRPr="005C6210">
              <w:rPr>
                <w:rFonts w:ascii="Arial" w:hAnsi="Arial" w:cs="Arial"/>
                <w:iCs/>
                <w:sz w:val="16"/>
                <w:szCs w:val="16"/>
              </w:rPr>
              <w:t>9,77</w:t>
            </w:r>
          </w:p>
        </w:tc>
        <w:tc>
          <w:tcPr>
            <w:tcW w:w="935" w:type="dxa"/>
            <w:shd w:val="clear" w:color="auto" w:fill="auto"/>
            <w:noWrap/>
            <w:tcMar>
              <w:top w:w="15" w:type="dxa"/>
              <w:left w:w="15" w:type="dxa"/>
              <w:bottom w:w="0" w:type="dxa"/>
              <w:right w:w="15" w:type="dxa"/>
            </w:tcMar>
            <w:vAlign w:val="bottom"/>
          </w:tcPr>
          <w:p w:rsidR="00C708E3" w:rsidRPr="005C6210" w:rsidRDefault="005C6210" w:rsidP="003C25AE">
            <w:pPr>
              <w:ind w:left="-600" w:right="357"/>
              <w:jc w:val="right"/>
              <w:rPr>
                <w:rFonts w:ascii="Arial" w:eastAsia="Arial Unicode MS" w:hAnsi="Arial" w:cs="Arial"/>
                <w:iCs/>
                <w:sz w:val="16"/>
                <w:szCs w:val="16"/>
              </w:rPr>
            </w:pPr>
            <w:r w:rsidRPr="005C6210">
              <w:rPr>
                <w:rFonts w:ascii="Arial" w:hAnsi="Arial" w:cs="Arial"/>
                <w:iCs/>
                <w:sz w:val="16"/>
                <w:szCs w:val="16"/>
              </w:rPr>
              <w:t>12,21</w:t>
            </w:r>
          </w:p>
        </w:tc>
        <w:tc>
          <w:tcPr>
            <w:tcW w:w="892" w:type="dxa"/>
            <w:shd w:val="clear" w:color="auto" w:fill="auto"/>
            <w:noWrap/>
            <w:tcMar>
              <w:top w:w="15" w:type="dxa"/>
              <w:left w:w="15" w:type="dxa"/>
              <w:bottom w:w="0" w:type="dxa"/>
              <w:right w:w="15" w:type="dxa"/>
            </w:tcMar>
            <w:vAlign w:val="bottom"/>
          </w:tcPr>
          <w:p w:rsidR="00C708E3" w:rsidRPr="00A44E3B" w:rsidRDefault="005C6210" w:rsidP="009D750E">
            <w:pPr>
              <w:ind w:left="-653" w:right="180"/>
              <w:jc w:val="right"/>
              <w:rPr>
                <w:rFonts w:ascii="Arial" w:eastAsia="Arial Unicode MS" w:hAnsi="Arial" w:cs="Arial"/>
                <w:iCs/>
                <w:sz w:val="16"/>
                <w:szCs w:val="16"/>
              </w:rPr>
            </w:pPr>
            <w:r w:rsidRPr="005C6210">
              <w:rPr>
                <w:rFonts w:ascii="Arial" w:hAnsi="Arial" w:cs="Arial"/>
                <w:iCs/>
                <w:sz w:val="16"/>
                <w:szCs w:val="16"/>
              </w:rPr>
              <w:t>14,66</w:t>
            </w:r>
          </w:p>
        </w:tc>
      </w:tr>
      <w:tr w:rsidR="00C708E3" w:rsidRPr="006654F8" w:rsidTr="000C39E7">
        <w:trPr>
          <w:trHeight w:val="25"/>
        </w:trPr>
        <w:tc>
          <w:tcPr>
            <w:tcW w:w="8472" w:type="dxa"/>
            <w:gridSpan w:val="8"/>
            <w:shd w:val="clear" w:color="auto" w:fill="auto"/>
            <w:noWrap/>
            <w:tcMar>
              <w:top w:w="15" w:type="dxa"/>
              <w:left w:w="15" w:type="dxa"/>
              <w:bottom w:w="0" w:type="dxa"/>
              <w:right w:w="15" w:type="dxa"/>
            </w:tcMar>
            <w:vAlign w:val="bottom"/>
          </w:tcPr>
          <w:p w:rsidR="00C708E3" w:rsidRPr="00A44E3B" w:rsidRDefault="00C708E3" w:rsidP="00A44E3B">
            <w:pPr>
              <w:jc w:val="center"/>
              <w:rPr>
                <w:rFonts w:ascii="Arial" w:hAnsi="Arial" w:cs="Arial"/>
                <w:iCs/>
                <w:sz w:val="16"/>
                <w:szCs w:val="16"/>
              </w:rPr>
            </w:pPr>
          </w:p>
        </w:tc>
      </w:tr>
    </w:tbl>
    <w:p w:rsidR="00560AE5" w:rsidRPr="006654F8" w:rsidRDefault="00560AE5" w:rsidP="000E2771">
      <w:pPr>
        <w:pStyle w:val="Recuodecorpodetexto"/>
        <w:ind w:left="851"/>
        <w:jc w:val="left"/>
      </w:pPr>
    </w:p>
    <w:p w:rsidR="009D750E" w:rsidRPr="00F0704D" w:rsidRDefault="009D750E" w:rsidP="000E2771">
      <w:pPr>
        <w:pStyle w:val="Recuodecorpodetexto"/>
        <w:ind w:left="851"/>
        <w:jc w:val="left"/>
      </w:pPr>
    </w:p>
    <w:p w:rsidR="00C708E3" w:rsidRPr="00F0704D" w:rsidRDefault="00C708E3" w:rsidP="000E2771">
      <w:pPr>
        <w:pStyle w:val="Recuodecorpodetexto"/>
        <w:ind w:left="851"/>
        <w:jc w:val="left"/>
      </w:pPr>
      <w:r w:rsidRPr="00F0704D">
        <w:t>Essas análises de sensibilidade têm por objetivo ilustrar a sensibilidade a mudanças em variáveis de mercado nos instrumentos financeiros da Companhia. As análises de sensibilidade acima demonstradas são estabelecidas com o uso de premissas e pressupostos em relação a eventos futuros. A Administração da Companhia revisa regularmente essas estimativas e premissas utilizadas nos cálculos. Não obstante, a liquidação das transações envolvendo essas estimativas poderá resultar em valores diferentes dos estimados devido à subjetividade inerente ao processo utilizado na preparação dessas análises.</w:t>
      </w:r>
    </w:p>
    <w:p w:rsidR="000C39E7" w:rsidRDefault="000C39E7">
      <w:pPr>
        <w:rPr>
          <w:rFonts w:ascii="Arial" w:hAnsi="Arial" w:cs="Arial"/>
          <w:sz w:val="22"/>
          <w:szCs w:val="22"/>
        </w:rPr>
      </w:pPr>
      <w:r>
        <w:br w:type="page"/>
      </w:r>
    </w:p>
    <w:p w:rsidR="000C39E7" w:rsidRPr="009809F6" w:rsidRDefault="000C39E7" w:rsidP="000C39E7">
      <w:pPr>
        <w:autoSpaceDN w:val="0"/>
        <w:ind w:left="426" w:hanging="426"/>
        <w:rPr>
          <w:rFonts w:ascii="Arial" w:hAnsi="Arial" w:cs="Arial"/>
          <w:b/>
          <w:bCs/>
          <w:sz w:val="26"/>
          <w:szCs w:val="26"/>
        </w:rPr>
      </w:pPr>
      <w:r w:rsidRPr="009809F6">
        <w:rPr>
          <w:rFonts w:ascii="Arial" w:hAnsi="Arial" w:cs="Arial"/>
          <w:b/>
          <w:bCs/>
          <w:sz w:val="26"/>
          <w:szCs w:val="26"/>
        </w:rPr>
        <w:t>2</w:t>
      </w:r>
      <w:r w:rsidR="0018344C">
        <w:rPr>
          <w:rFonts w:ascii="Arial" w:hAnsi="Arial" w:cs="Arial"/>
          <w:b/>
          <w:bCs/>
          <w:sz w:val="26"/>
          <w:szCs w:val="26"/>
        </w:rPr>
        <w:t>6</w:t>
      </w:r>
      <w:r w:rsidRPr="009809F6">
        <w:rPr>
          <w:rFonts w:ascii="Arial" w:hAnsi="Arial" w:cs="Arial"/>
          <w:b/>
          <w:bCs/>
          <w:sz w:val="26"/>
          <w:szCs w:val="26"/>
        </w:rPr>
        <w:t>.</w:t>
      </w:r>
      <w:r w:rsidRPr="009809F6">
        <w:rPr>
          <w:rFonts w:ascii="Arial" w:hAnsi="Arial" w:cs="Arial"/>
          <w:b/>
          <w:bCs/>
          <w:sz w:val="26"/>
          <w:szCs w:val="26"/>
        </w:rPr>
        <w:tab/>
        <w:t>Objetivo e políticas para gestão de risco financeiro</w:t>
      </w:r>
      <w:r>
        <w:rPr>
          <w:rFonts w:ascii="Arial" w:hAnsi="Arial" w:cs="Arial"/>
          <w:bCs/>
          <w:sz w:val="26"/>
          <w:szCs w:val="26"/>
        </w:rPr>
        <w:t>--Continuação</w:t>
      </w:r>
    </w:p>
    <w:p w:rsidR="000C39E7" w:rsidRPr="003C25AE" w:rsidRDefault="000C39E7" w:rsidP="000C39E7">
      <w:pPr>
        <w:pStyle w:val="Recuodecorpodetexto"/>
        <w:ind w:left="425"/>
        <w:jc w:val="left"/>
      </w:pPr>
    </w:p>
    <w:p w:rsidR="000C39E7" w:rsidRPr="003C25AE" w:rsidRDefault="000C39E7" w:rsidP="000C39E7">
      <w:pPr>
        <w:pStyle w:val="Recuodecorpodetexto"/>
        <w:ind w:left="426"/>
        <w:jc w:val="left"/>
      </w:pPr>
      <w:r w:rsidRPr="003C25AE">
        <w:rPr>
          <w:u w:val="single"/>
        </w:rPr>
        <w:t>Risco de mercado</w:t>
      </w:r>
      <w:r>
        <w:t>--Continuação</w:t>
      </w:r>
    </w:p>
    <w:p w:rsidR="000C39E7" w:rsidRPr="003C25AE" w:rsidRDefault="000C39E7" w:rsidP="000C39E7">
      <w:pPr>
        <w:ind w:left="426"/>
        <w:rPr>
          <w:rFonts w:ascii="Arial" w:hAnsi="Arial" w:cs="Arial"/>
          <w:sz w:val="22"/>
          <w:szCs w:val="22"/>
        </w:rPr>
      </w:pPr>
    </w:p>
    <w:p w:rsidR="004A6A1F" w:rsidRPr="00F0704D" w:rsidRDefault="00C708E3" w:rsidP="000C39E7">
      <w:pPr>
        <w:pStyle w:val="Recuodecorpodetexto"/>
        <w:ind w:left="850" w:hanging="425"/>
        <w:jc w:val="left"/>
        <w:rPr>
          <w:u w:val="single"/>
        </w:rPr>
      </w:pPr>
      <w:r w:rsidRPr="00F0704D">
        <w:t>b</w:t>
      </w:r>
      <w:r w:rsidR="00496BEF">
        <w:t>)</w:t>
      </w:r>
      <w:r w:rsidR="009D750E">
        <w:tab/>
      </w:r>
      <w:r w:rsidR="004A6A1F" w:rsidRPr="009D750E">
        <w:rPr>
          <w:i/>
        </w:rPr>
        <w:t>Risco de preço e valor de mercado</w:t>
      </w:r>
    </w:p>
    <w:p w:rsidR="004A6A1F" w:rsidRPr="00F0704D" w:rsidRDefault="004A6A1F" w:rsidP="000E2771">
      <w:pPr>
        <w:pStyle w:val="Recuodecorpodetexto"/>
        <w:ind w:left="851"/>
        <w:jc w:val="left"/>
      </w:pPr>
    </w:p>
    <w:p w:rsidR="004A6A1F" w:rsidRPr="00F0704D" w:rsidRDefault="004A6A1F" w:rsidP="000E2771">
      <w:pPr>
        <w:pStyle w:val="Recuodecorpodetexto"/>
        <w:ind w:left="851"/>
        <w:jc w:val="left"/>
      </w:pPr>
      <w:r w:rsidRPr="00F0704D">
        <w:t>A presente estrutura tarifária cobrada nas 3 (três) praças de pedágio é regulada pelo poder concedente (ANTT - Agência Nacional de Transportes Terrestres) que permite manter o equilíbrio econômico - financeiro do contrato em 23,99% de TIR (Taxa Interna de Retorno).</w:t>
      </w:r>
    </w:p>
    <w:p w:rsidR="004A6A1F" w:rsidRPr="00F0704D" w:rsidRDefault="004A6A1F" w:rsidP="000E2771">
      <w:pPr>
        <w:pStyle w:val="Recuodecorpodetexto"/>
        <w:ind w:left="851"/>
        <w:jc w:val="left"/>
      </w:pPr>
    </w:p>
    <w:p w:rsidR="004A6A1F" w:rsidRPr="00F0704D" w:rsidRDefault="00C708E3" w:rsidP="000C39E7">
      <w:pPr>
        <w:autoSpaceDN w:val="0"/>
        <w:ind w:left="850" w:hanging="425"/>
        <w:rPr>
          <w:rFonts w:ascii="Arial" w:hAnsi="Arial" w:cs="Arial"/>
          <w:sz w:val="22"/>
          <w:szCs w:val="22"/>
          <w:u w:val="single"/>
        </w:rPr>
      </w:pPr>
      <w:r w:rsidRPr="00F0704D">
        <w:rPr>
          <w:rFonts w:ascii="Arial" w:hAnsi="Arial" w:cs="Arial"/>
          <w:sz w:val="22"/>
          <w:szCs w:val="22"/>
        </w:rPr>
        <w:t>c</w:t>
      </w:r>
      <w:r w:rsidR="004A6A1F" w:rsidRPr="00F0704D">
        <w:rPr>
          <w:rFonts w:ascii="Arial" w:hAnsi="Arial" w:cs="Arial"/>
          <w:sz w:val="22"/>
          <w:szCs w:val="22"/>
        </w:rPr>
        <w:t>)</w:t>
      </w:r>
      <w:r w:rsidR="009D750E" w:rsidRPr="009D750E">
        <w:rPr>
          <w:rFonts w:ascii="Arial" w:hAnsi="Arial" w:cs="Arial"/>
          <w:sz w:val="22"/>
          <w:szCs w:val="22"/>
        </w:rPr>
        <w:tab/>
      </w:r>
      <w:r w:rsidR="004A6A1F" w:rsidRPr="009D750E">
        <w:rPr>
          <w:rFonts w:ascii="Arial" w:hAnsi="Arial" w:cs="Arial"/>
          <w:i/>
          <w:sz w:val="22"/>
          <w:szCs w:val="22"/>
        </w:rPr>
        <w:t>Risco regulatório</w:t>
      </w:r>
    </w:p>
    <w:p w:rsidR="004A6A1F" w:rsidRPr="00F0704D" w:rsidRDefault="004A6A1F" w:rsidP="000E2771">
      <w:pPr>
        <w:pStyle w:val="Recuodecorpodetexto"/>
        <w:ind w:left="851"/>
        <w:jc w:val="left"/>
      </w:pPr>
    </w:p>
    <w:p w:rsidR="004A6A1F" w:rsidRPr="00F0704D" w:rsidRDefault="004A6A1F" w:rsidP="000E2771">
      <w:pPr>
        <w:pStyle w:val="Recuodecorpodetexto"/>
        <w:ind w:left="851"/>
        <w:jc w:val="left"/>
      </w:pPr>
      <w:r w:rsidRPr="00F0704D">
        <w:t>Desconsideramos quaisquer eventos de iniciativa do governo federal que possam afetar a continuidade da exploração da rodovia ou mesmo o equilíbrio econômico - financeiro da Companhia. Em relação a um possível ato político que implique no rompimento da relação contratual, consideramos de probabilidade remota.</w:t>
      </w:r>
    </w:p>
    <w:p w:rsidR="004A6A1F" w:rsidRPr="00F0704D" w:rsidRDefault="004A6A1F" w:rsidP="000E2771">
      <w:pPr>
        <w:pStyle w:val="Recuodecorpodetexto"/>
        <w:ind w:left="851"/>
        <w:jc w:val="left"/>
      </w:pPr>
    </w:p>
    <w:p w:rsidR="004A6A1F" w:rsidRPr="00F0704D" w:rsidRDefault="004A6A1F" w:rsidP="000E2771">
      <w:pPr>
        <w:pStyle w:val="Recuodecorpodetexto"/>
        <w:ind w:left="851"/>
        <w:jc w:val="left"/>
      </w:pPr>
      <w:r w:rsidRPr="00F0704D">
        <w:t>A Companhia, segundo pesquisas de opinião, goza de aceitação e satisfação perante o púbico em geral e não se encontra em processo de medida judicial que possa vir a prejudicar suas atividades.</w:t>
      </w:r>
    </w:p>
    <w:p w:rsidR="004A6A1F" w:rsidRPr="00F0704D" w:rsidRDefault="004A6A1F" w:rsidP="000E2771">
      <w:pPr>
        <w:pStyle w:val="Recuodecorpodetexto"/>
        <w:ind w:left="851"/>
        <w:jc w:val="left"/>
      </w:pPr>
    </w:p>
    <w:p w:rsidR="004A6A1F" w:rsidRPr="00F0704D" w:rsidRDefault="004A6A1F" w:rsidP="000E2771">
      <w:pPr>
        <w:pStyle w:val="Recuodecorpodetexto"/>
        <w:ind w:left="851"/>
        <w:jc w:val="left"/>
      </w:pPr>
      <w:r w:rsidRPr="00F0704D">
        <w:t>Quanto a eventos provocados pela natureza, entendemos que o trajeto da rodovia, em sua maioria plano e distante de acidentes geográficos potencialmente prejudiciais, não apresenta grandes riscos ao andamento dos trabalhos de reforma e ampliação. Importa ressaltar, por outro lado, que a Companhia encontra-se coberta com apólice de seguros para todos os efeitos.</w:t>
      </w:r>
    </w:p>
    <w:p w:rsidR="004A6A1F" w:rsidRPr="00F0704D" w:rsidRDefault="004A6A1F" w:rsidP="000E2771">
      <w:pPr>
        <w:pStyle w:val="Recuodecorpodetexto"/>
        <w:ind w:left="851"/>
        <w:jc w:val="left"/>
      </w:pPr>
    </w:p>
    <w:p w:rsidR="009D750E" w:rsidRDefault="004A6A1F" w:rsidP="000E2771">
      <w:pPr>
        <w:pStyle w:val="Recuodecorpodetexto"/>
        <w:ind w:left="851"/>
        <w:jc w:val="left"/>
      </w:pPr>
      <w:r w:rsidRPr="00F0704D">
        <w:t>A geração de caixa futura da Companhia demonstra ser compatível com a necessidade de investimentos previstos no Pro</w:t>
      </w:r>
      <w:r w:rsidR="00496BEF">
        <w:t>grama de Exploração da Rodovia -</w:t>
      </w:r>
      <w:r w:rsidRPr="00F0704D">
        <w:t xml:space="preserve"> PER. Consideramos que a companhia tem a efetiva capacidade de honrar seus compromissos de investimentos.</w:t>
      </w:r>
    </w:p>
    <w:p w:rsidR="000B2E36" w:rsidRDefault="000B2E36" w:rsidP="00496BEF">
      <w:pPr>
        <w:pStyle w:val="Recuodecorpodetexto"/>
        <w:ind w:left="425"/>
        <w:jc w:val="left"/>
        <w:rPr>
          <w:u w:val="single"/>
        </w:rPr>
      </w:pPr>
    </w:p>
    <w:p w:rsidR="00C708E3" w:rsidRPr="009D750E" w:rsidRDefault="00496BEF" w:rsidP="00496BEF">
      <w:pPr>
        <w:pStyle w:val="Recuodecorpodetexto"/>
        <w:ind w:left="425"/>
        <w:jc w:val="left"/>
        <w:rPr>
          <w:u w:val="single"/>
        </w:rPr>
      </w:pPr>
      <w:r>
        <w:rPr>
          <w:u w:val="single"/>
        </w:rPr>
        <w:t>Risco de c</w:t>
      </w:r>
      <w:r w:rsidR="00C708E3" w:rsidRPr="009D750E">
        <w:rPr>
          <w:u w:val="single"/>
        </w:rPr>
        <w:t>rédito</w:t>
      </w:r>
    </w:p>
    <w:p w:rsidR="004A6A1F" w:rsidRPr="00496BEF" w:rsidRDefault="004A6A1F" w:rsidP="00496BEF">
      <w:pPr>
        <w:pStyle w:val="Recuodecorpodetexto"/>
        <w:ind w:left="425"/>
        <w:jc w:val="left"/>
      </w:pPr>
    </w:p>
    <w:p w:rsidR="00967C99" w:rsidRPr="00496BEF" w:rsidRDefault="00C708E3" w:rsidP="00496BEF">
      <w:pPr>
        <w:pStyle w:val="Corpodetexto2"/>
        <w:ind w:left="425"/>
        <w:jc w:val="left"/>
        <w:rPr>
          <w:rFonts w:ascii="Arial" w:hAnsi="Arial" w:cs="Arial"/>
          <w:szCs w:val="22"/>
        </w:rPr>
      </w:pPr>
      <w:r w:rsidRPr="00496BEF">
        <w:rPr>
          <w:rFonts w:ascii="Arial" w:hAnsi="Arial" w:cs="Arial"/>
          <w:szCs w:val="22"/>
        </w:rPr>
        <w:t xml:space="preserve">O risco de crédito é o risco de a contraparte de um negócio não cumprir uma obrigação prevista em um instrumento financeiro ou contrato com cliente, o que levaria ao prejuízo financeiro. </w:t>
      </w:r>
      <w:r w:rsidR="00F0704D" w:rsidRPr="00496BEF">
        <w:rPr>
          <w:rFonts w:ascii="Arial" w:hAnsi="Arial" w:cs="Arial"/>
          <w:szCs w:val="22"/>
        </w:rPr>
        <w:t>A Companhia</w:t>
      </w:r>
      <w:r w:rsidRPr="00496BEF">
        <w:rPr>
          <w:rFonts w:ascii="Arial" w:hAnsi="Arial" w:cs="Arial"/>
          <w:szCs w:val="22"/>
        </w:rPr>
        <w:t xml:space="preserve"> está expost</w:t>
      </w:r>
      <w:r w:rsidR="00785201" w:rsidRPr="00496BEF">
        <w:rPr>
          <w:rFonts w:ascii="Arial" w:hAnsi="Arial" w:cs="Arial"/>
          <w:szCs w:val="22"/>
        </w:rPr>
        <w:t>a</w:t>
      </w:r>
      <w:r w:rsidRPr="00496BEF">
        <w:rPr>
          <w:rFonts w:ascii="Arial" w:hAnsi="Arial" w:cs="Arial"/>
          <w:szCs w:val="22"/>
        </w:rPr>
        <w:t xml:space="preserve"> ao risco de crédito em suas atividades operacionais (principalmente com relação a contas a receber e notas de crédito) e de financiamento, incluindo depósitos em bancos e instituições financeiras, transações cambiais e outros instrumentos financeiros.</w:t>
      </w:r>
    </w:p>
    <w:p w:rsidR="00C708E3" w:rsidRPr="00496BEF" w:rsidRDefault="00C708E3" w:rsidP="00496BEF">
      <w:pPr>
        <w:pStyle w:val="Corpodetexto2"/>
        <w:ind w:left="425"/>
        <w:jc w:val="left"/>
        <w:rPr>
          <w:rFonts w:ascii="Arial" w:hAnsi="Arial" w:cs="Arial"/>
          <w:szCs w:val="22"/>
        </w:rPr>
      </w:pPr>
    </w:p>
    <w:p w:rsidR="000B2E36" w:rsidRDefault="000B2E36">
      <w:pPr>
        <w:rPr>
          <w:rFonts w:ascii="Arial" w:hAnsi="Arial" w:cs="Arial"/>
          <w:sz w:val="22"/>
          <w:szCs w:val="22"/>
        </w:rPr>
      </w:pPr>
      <w:r>
        <w:rPr>
          <w:rFonts w:ascii="Arial" w:hAnsi="Arial" w:cs="Arial"/>
          <w:szCs w:val="22"/>
        </w:rPr>
        <w:br w:type="page"/>
      </w:r>
    </w:p>
    <w:p w:rsidR="000B2E36" w:rsidRPr="005D0B8D" w:rsidRDefault="000B2E36" w:rsidP="000B2E36">
      <w:pPr>
        <w:autoSpaceDN w:val="0"/>
        <w:ind w:left="426" w:hanging="426"/>
        <w:rPr>
          <w:rFonts w:ascii="Arial" w:hAnsi="Arial" w:cs="Arial"/>
          <w:bCs/>
          <w:sz w:val="26"/>
          <w:szCs w:val="26"/>
        </w:rPr>
      </w:pPr>
      <w:r w:rsidRPr="009809F6">
        <w:rPr>
          <w:rFonts w:ascii="Arial" w:hAnsi="Arial" w:cs="Arial"/>
          <w:b/>
          <w:bCs/>
          <w:sz w:val="26"/>
          <w:szCs w:val="26"/>
        </w:rPr>
        <w:t>2</w:t>
      </w:r>
      <w:r w:rsidR="0018344C">
        <w:rPr>
          <w:rFonts w:ascii="Arial" w:hAnsi="Arial" w:cs="Arial"/>
          <w:b/>
          <w:bCs/>
          <w:sz w:val="26"/>
          <w:szCs w:val="26"/>
        </w:rPr>
        <w:t>6</w:t>
      </w:r>
      <w:r w:rsidRPr="009809F6">
        <w:rPr>
          <w:rFonts w:ascii="Arial" w:hAnsi="Arial" w:cs="Arial"/>
          <w:b/>
          <w:bCs/>
          <w:sz w:val="26"/>
          <w:szCs w:val="26"/>
        </w:rPr>
        <w:t>.</w:t>
      </w:r>
      <w:r w:rsidRPr="009809F6">
        <w:rPr>
          <w:rFonts w:ascii="Arial" w:hAnsi="Arial" w:cs="Arial"/>
          <w:b/>
          <w:bCs/>
          <w:sz w:val="26"/>
          <w:szCs w:val="26"/>
        </w:rPr>
        <w:tab/>
        <w:t>Objetivo e políticas para gestão de risco financeiro</w:t>
      </w:r>
      <w:r>
        <w:rPr>
          <w:rFonts w:ascii="Arial" w:hAnsi="Arial" w:cs="Arial"/>
          <w:bCs/>
          <w:sz w:val="26"/>
          <w:szCs w:val="26"/>
        </w:rPr>
        <w:t>--Continuação</w:t>
      </w:r>
    </w:p>
    <w:p w:rsidR="000B2E36" w:rsidRPr="00F0704D" w:rsidRDefault="000B2E36" w:rsidP="000B2E36">
      <w:pPr>
        <w:pStyle w:val="Recuodecorpodetexto"/>
        <w:ind w:left="425"/>
        <w:jc w:val="left"/>
      </w:pPr>
    </w:p>
    <w:p w:rsidR="000B2E36" w:rsidRPr="009D750E" w:rsidRDefault="000B2E36" w:rsidP="000B2E36">
      <w:pPr>
        <w:pStyle w:val="Recuodecorpodetexto"/>
        <w:ind w:left="425"/>
        <w:jc w:val="left"/>
        <w:rPr>
          <w:u w:val="single"/>
        </w:rPr>
      </w:pPr>
      <w:r>
        <w:rPr>
          <w:u w:val="single"/>
        </w:rPr>
        <w:t>Risco de c</w:t>
      </w:r>
      <w:r w:rsidRPr="009D750E">
        <w:rPr>
          <w:u w:val="single"/>
        </w:rPr>
        <w:t>rédito</w:t>
      </w:r>
      <w:r w:rsidRPr="000B2E36">
        <w:rPr>
          <w:bCs/>
        </w:rPr>
        <w:t>--Continuação</w:t>
      </w:r>
    </w:p>
    <w:p w:rsidR="000B2E36" w:rsidRDefault="000B2E36" w:rsidP="00496BEF">
      <w:pPr>
        <w:pStyle w:val="Corpodetexto2"/>
        <w:ind w:left="425"/>
        <w:jc w:val="left"/>
        <w:rPr>
          <w:rFonts w:ascii="Arial" w:hAnsi="Arial" w:cs="Arial"/>
          <w:szCs w:val="22"/>
        </w:rPr>
      </w:pPr>
    </w:p>
    <w:p w:rsidR="00C708E3" w:rsidRPr="00496BEF" w:rsidRDefault="00C708E3" w:rsidP="00496BEF">
      <w:pPr>
        <w:pStyle w:val="Corpodetexto2"/>
        <w:ind w:left="425"/>
        <w:jc w:val="left"/>
        <w:rPr>
          <w:rFonts w:ascii="Arial" w:hAnsi="Arial" w:cs="Arial"/>
          <w:szCs w:val="22"/>
        </w:rPr>
      </w:pPr>
      <w:r w:rsidRPr="00496BEF">
        <w:rPr>
          <w:rFonts w:ascii="Arial" w:hAnsi="Arial" w:cs="Arial"/>
          <w:szCs w:val="22"/>
        </w:rPr>
        <w:t>O risco de crédito de saldos com bancos e instituições financeiras é administrado pela Tesouraria d</w:t>
      </w:r>
      <w:r w:rsidR="00F0704D" w:rsidRPr="00496BEF">
        <w:rPr>
          <w:rFonts w:ascii="Arial" w:hAnsi="Arial" w:cs="Arial"/>
          <w:szCs w:val="22"/>
        </w:rPr>
        <w:t>a Companhia</w:t>
      </w:r>
      <w:r w:rsidRPr="00496BEF">
        <w:rPr>
          <w:rFonts w:ascii="Arial" w:hAnsi="Arial" w:cs="Arial"/>
          <w:szCs w:val="22"/>
        </w:rPr>
        <w:t xml:space="preserve"> de acordo com a política por este estabelecida. Os recursos excedentes são investidos apenas em contrapartes aprovadas e dentro do limite estabelecido a cada uma. O limite de crédito das contrapartes é revisado anualmente pelo Conselho de Administração d</w:t>
      </w:r>
      <w:r w:rsidR="00F0704D" w:rsidRPr="00496BEF">
        <w:rPr>
          <w:rFonts w:ascii="Arial" w:hAnsi="Arial" w:cs="Arial"/>
          <w:szCs w:val="22"/>
        </w:rPr>
        <w:t>a Companhia</w:t>
      </w:r>
      <w:r w:rsidRPr="00496BEF">
        <w:rPr>
          <w:rFonts w:ascii="Arial" w:hAnsi="Arial" w:cs="Arial"/>
          <w:szCs w:val="22"/>
        </w:rPr>
        <w:t xml:space="preserve"> e pode ser atualizado ao longo do ano</w:t>
      </w:r>
      <w:r w:rsidR="00831756" w:rsidRPr="00496BEF">
        <w:rPr>
          <w:rFonts w:ascii="Arial" w:hAnsi="Arial" w:cs="Arial"/>
          <w:szCs w:val="22"/>
        </w:rPr>
        <w:t>.</w:t>
      </w:r>
      <w:r w:rsidRPr="00496BEF">
        <w:rPr>
          <w:rFonts w:ascii="Arial" w:hAnsi="Arial" w:cs="Arial"/>
          <w:szCs w:val="22"/>
        </w:rPr>
        <w:t xml:space="preserve"> Esses limites são estabelecidos a fim de minimizar a concentração de riscos e, assim, mitigar o prejuízo financeiro no caso de potencial falência de uma contraparte. </w:t>
      </w:r>
    </w:p>
    <w:p w:rsidR="00C708E3" w:rsidRPr="00496BEF" w:rsidRDefault="00C708E3" w:rsidP="00496BEF">
      <w:pPr>
        <w:pStyle w:val="Corpodetexto2"/>
        <w:ind w:left="425"/>
        <w:jc w:val="left"/>
        <w:rPr>
          <w:rFonts w:ascii="Arial" w:hAnsi="Arial" w:cs="Arial"/>
          <w:szCs w:val="22"/>
        </w:rPr>
      </w:pPr>
    </w:p>
    <w:p w:rsidR="00C708E3" w:rsidRPr="00496BEF" w:rsidRDefault="00496BEF" w:rsidP="00496BEF">
      <w:pPr>
        <w:pStyle w:val="Recuodecorpodetexto"/>
        <w:ind w:left="425"/>
        <w:jc w:val="left"/>
        <w:rPr>
          <w:u w:val="single"/>
        </w:rPr>
      </w:pPr>
      <w:r>
        <w:rPr>
          <w:u w:val="single"/>
        </w:rPr>
        <w:t>Risco de l</w:t>
      </w:r>
      <w:r w:rsidR="00C708E3" w:rsidRPr="00496BEF">
        <w:rPr>
          <w:u w:val="single"/>
        </w:rPr>
        <w:t>iquidez</w:t>
      </w:r>
    </w:p>
    <w:p w:rsidR="00C708E3" w:rsidRPr="00496BEF" w:rsidRDefault="00C708E3" w:rsidP="00496BEF">
      <w:pPr>
        <w:pStyle w:val="Corpodetexto2"/>
        <w:ind w:left="425"/>
        <w:jc w:val="left"/>
        <w:rPr>
          <w:rFonts w:ascii="Arial" w:hAnsi="Arial" w:cs="Arial"/>
          <w:szCs w:val="22"/>
        </w:rPr>
      </w:pPr>
    </w:p>
    <w:p w:rsidR="00C708E3" w:rsidRPr="00496BEF" w:rsidRDefault="00F0704D" w:rsidP="00496BEF">
      <w:pPr>
        <w:pStyle w:val="Corpodetexto2"/>
        <w:ind w:left="425"/>
        <w:jc w:val="left"/>
        <w:rPr>
          <w:rFonts w:ascii="Arial" w:hAnsi="Arial" w:cs="Arial"/>
          <w:szCs w:val="22"/>
        </w:rPr>
      </w:pPr>
      <w:r w:rsidRPr="00496BEF">
        <w:rPr>
          <w:rFonts w:ascii="Arial" w:hAnsi="Arial" w:cs="Arial"/>
          <w:szCs w:val="22"/>
        </w:rPr>
        <w:t>A Companhia</w:t>
      </w:r>
      <w:r w:rsidR="00C708E3" w:rsidRPr="00496BEF">
        <w:rPr>
          <w:rFonts w:ascii="Arial" w:hAnsi="Arial" w:cs="Arial"/>
          <w:szCs w:val="22"/>
        </w:rPr>
        <w:t xml:space="preserve"> acompanha o risco de escassez de recursos por meio de uma ferramenta de planejamento de liquidez. O quadro abaixo resume o perfil do vencimento do passivo financeiro d</w:t>
      </w:r>
      <w:r w:rsidRPr="00496BEF">
        <w:rPr>
          <w:rFonts w:ascii="Arial" w:hAnsi="Arial" w:cs="Arial"/>
          <w:szCs w:val="22"/>
        </w:rPr>
        <w:t>a Companhia</w:t>
      </w:r>
      <w:r w:rsidR="00C708E3" w:rsidRPr="00496BEF">
        <w:rPr>
          <w:rFonts w:ascii="Arial" w:hAnsi="Arial" w:cs="Arial"/>
          <w:szCs w:val="22"/>
        </w:rPr>
        <w:t xml:space="preserve"> em 31 de dezembro de 201</w:t>
      </w:r>
      <w:r w:rsidR="00336171">
        <w:rPr>
          <w:rFonts w:ascii="Arial" w:hAnsi="Arial" w:cs="Arial"/>
          <w:szCs w:val="22"/>
        </w:rPr>
        <w:t>3</w:t>
      </w:r>
      <w:r w:rsidR="005A3A12" w:rsidRPr="00496BEF">
        <w:rPr>
          <w:rFonts w:ascii="Arial" w:hAnsi="Arial" w:cs="Arial"/>
          <w:szCs w:val="22"/>
        </w:rPr>
        <w:t xml:space="preserve"> </w:t>
      </w:r>
      <w:r w:rsidR="00C708E3" w:rsidRPr="00496BEF">
        <w:rPr>
          <w:rFonts w:ascii="Arial" w:hAnsi="Arial" w:cs="Arial"/>
          <w:szCs w:val="22"/>
        </w:rPr>
        <w:t>com base nos pagamentos contratuais não descontados.</w:t>
      </w:r>
    </w:p>
    <w:p w:rsidR="00C708E3" w:rsidRPr="00496BEF" w:rsidRDefault="00C708E3" w:rsidP="00496BEF">
      <w:pPr>
        <w:pStyle w:val="Corpodetexto2"/>
        <w:ind w:left="425"/>
        <w:jc w:val="left"/>
        <w:rPr>
          <w:rFonts w:ascii="Arial" w:hAnsi="Arial" w:cs="Arial"/>
          <w:szCs w:val="22"/>
        </w:rPr>
      </w:pPr>
    </w:p>
    <w:tbl>
      <w:tblPr>
        <w:tblW w:w="7310" w:type="dxa"/>
        <w:tblInd w:w="556" w:type="dxa"/>
        <w:tblLook w:val="01E0" w:firstRow="1" w:lastRow="1" w:firstColumn="1" w:lastColumn="1" w:noHBand="0" w:noVBand="0"/>
      </w:tblPr>
      <w:tblGrid>
        <w:gridCol w:w="2226"/>
        <w:gridCol w:w="1694"/>
        <w:gridCol w:w="1695"/>
        <w:gridCol w:w="1695"/>
      </w:tblGrid>
      <w:tr w:rsidR="00FF4408" w:rsidRPr="00255160" w:rsidTr="00496BEF">
        <w:trPr>
          <w:trHeight w:val="20"/>
        </w:trPr>
        <w:tc>
          <w:tcPr>
            <w:tcW w:w="2226" w:type="dxa"/>
            <w:vAlign w:val="bottom"/>
          </w:tcPr>
          <w:p w:rsidR="00FF4408" w:rsidRPr="009D750E" w:rsidRDefault="00FF4408" w:rsidP="009D750E">
            <w:pPr>
              <w:autoSpaceDE w:val="0"/>
              <w:autoSpaceDN w:val="0"/>
              <w:adjustRightInd w:val="0"/>
              <w:jc w:val="both"/>
              <w:outlineLvl w:val="0"/>
              <w:rPr>
                <w:rFonts w:ascii="Arial" w:hAnsi="Arial" w:cs="Arial"/>
                <w:b/>
                <w:sz w:val="18"/>
                <w:szCs w:val="18"/>
              </w:rPr>
            </w:pPr>
          </w:p>
        </w:tc>
        <w:tc>
          <w:tcPr>
            <w:tcW w:w="1694" w:type="dxa"/>
            <w:tcBorders>
              <w:bottom w:val="single" w:sz="4" w:space="0" w:color="auto"/>
            </w:tcBorders>
            <w:vAlign w:val="bottom"/>
          </w:tcPr>
          <w:p w:rsidR="00FF4408" w:rsidRPr="00255160" w:rsidRDefault="00FF4408" w:rsidP="009D750E">
            <w:pPr>
              <w:autoSpaceDE w:val="0"/>
              <w:autoSpaceDN w:val="0"/>
              <w:adjustRightInd w:val="0"/>
              <w:jc w:val="center"/>
              <w:outlineLvl w:val="0"/>
              <w:rPr>
                <w:rFonts w:ascii="Arial" w:hAnsi="Arial" w:cs="Arial"/>
                <w:b/>
                <w:sz w:val="18"/>
                <w:szCs w:val="18"/>
              </w:rPr>
            </w:pPr>
            <w:r w:rsidRPr="00255160">
              <w:rPr>
                <w:rFonts w:ascii="Arial" w:hAnsi="Arial" w:cs="Arial"/>
                <w:b/>
                <w:sz w:val="18"/>
                <w:szCs w:val="18"/>
              </w:rPr>
              <w:t>Até um ano</w:t>
            </w:r>
          </w:p>
        </w:tc>
        <w:tc>
          <w:tcPr>
            <w:tcW w:w="1695" w:type="dxa"/>
            <w:tcBorders>
              <w:bottom w:val="single" w:sz="4" w:space="0" w:color="auto"/>
            </w:tcBorders>
            <w:vAlign w:val="bottom"/>
          </w:tcPr>
          <w:p w:rsidR="00FF4408" w:rsidRPr="00255160" w:rsidRDefault="00FF4408" w:rsidP="009D750E">
            <w:pPr>
              <w:autoSpaceDE w:val="0"/>
              <w:autoSpaceDN w:val="0"/>
              <w:adjustRightInd w:val="0"/>
              <w:ind w:left="-250" w:firstLine="250"/>
              <w:jc w:val="center"/>
              <w:outlineLvl w:val="0"/>
              <w:rPr>
                <w:rFonts w:ascii="Arial" w:hAnsi="Arial" w:cs="Arial"/>
                <w:b/>
                <w:sz w:val="18"/>
                <w:szCs w:val="18"/>
              </w:rPr>
            </w:pPr>
            <w:r w:rsidRPr="00255160">
              <w:rPr>
                <w:rFonts w:ascii="Arial" w:hAnsi="Arial" w:cs="Arial"/>
                <w:b/>
                <w:sz w:val="18"/>
                <w:szCs w:val="18"/>
              </w:rPr>
              <w:t xml:space="preserve">De </w:t>
            </w:r>
            <w:r w:rsidR="009E2C65" w:rsidRPr="00255160">
              <w:rPr>
                <w:rFonts w:ascii="Arial" w:hAnsi="Arial" w:cs="Arial"/>
                <w:b/>
                <w:sz w:val="18"/>
                <w:szCs w:val="18"/>
              </w:rPr>
              <w:t>2</w:t>
            </w:r>
            <w:r w:rsidRPr="00255160">
              <w:rPr>
                <w:rFonts w:ascii="Arial" w:hAnsi="Arial" w:cs="Arial"/>
                <w:b/>
                <w:sz w:val="18"/>
                <w:szCs w:val="18"/>
              </w:rPr>
              <w:t xml:space="preserve"> a 5 anos</w:t>
            </w:r>
          </w:p>
        </w:tc>
        <w:tc>
          <w:tcPr>
            <w:tcW w:w="1695" w:type="dxa"/>
            <w:tcBorders>
              <w:bottom w:val="single" w:sz="4" w:space="0" w:color="auto"/>
            </w:tcBorders>
            <w:vAlign w:val="bottom"/>
          </w:tcPr>
          <w:p w:rsidR="00FF4408" w:rsidRPr="00255160" w:rsidRDefault="00FF4408" w:rsidP="009D750E">
            <w:pPr>
              <w:autoSpaceDE w:val="0"/>
              <w:autoSpaceDN w:val="0"/>
              <w:adjustRightInd w:val="0"/>
              <w:jc w:val="center"/>
              <w:outlineLvl w:val="0"/>
              <w:rPr>
                <w:rFonts w:ascii="Arial" w:hAnsi="Arial" w:cs="Arial"/>
                <w:b/>
                <w:sz w:val="18"/>
                <w:szCs w:val="18"/>
              </w:rPr>
            </w:pPr>
            <w:r w:rsidRPr="00255160">
              <w:rPr>
                <w:rFonts w:ascii="Arial" w:hAnsi="Arial" w:cs="Arial"/>
                <w:b/>
                <w:sz w:val="18"/>
                <w:szCs w:val="18"/>
              </w:rPr>
              <w:t>Total</w:t>
            </w:r>
          </w:p>
        </w:tc>
      </w:tr>
      <w:tr w:rsidR="00FF4408" w:rsidRPr="00255160" w:rsidTr="00496BEF">
        <w:trPr>
          <w:trHeight w:val="20"/>
        </w:trPr>
        <w:tc>
          <w:tcPr>
            <w:tcW w:w="2226" w:type="dxa"/>
            <w:vAlign w:val="bottom"/>
          </w:tcPr>
          <w:p w:rsidR="00FF4408" w:rsidRPr="00255160" w:rsidRDefault="00FF4408" w:rsidP="005C6210">
            <w:pPr>
              <w:autoSpaceDE w:val="0"/>
              <w:autoSpaceDN w:val="0"/>
              <w:adjustRightInd w:val="0"/>
              <w:ind w:left="-113"/>
              <w:outlineLvl w:val="0"/>
              <w:rPr>
                <w:rFonts w:ascii="Arial" w:hAnsi="Arial" w:cs="Arial"/>
                <w:sz w:val="18"/>
                <w:szCs w:val="18"/>
              </w:rPr>
            </w:pPr>
            <w:r w:rsidRPr="00296B2C">
              <w:rPr>
                <w:rFonts w:ascii="Arial" w:hAnsi="Arial" w:cs="Arial"/>
                <w:b/>
                <w:sz w:val="18"/>
                <w:szCs w:val="18"/>
              </w:rPr>
              <w:t>Em 31/12/1</w:t>
            </w:r>
            <w:r w:rsidR="005C6210" w:rsidRPr="00296B2C">
              <w:rPr>
                <w:rFonts w:ascii="Arial" w:hAnsi="Arial" w:cs="Arial"/>
                <w:b/>
                <w:sz w:val="18"/>
                <w:szCs w:val="18"/>
              </w:rPr>
              <w:t>3</w:t>
            </w:r>
            <w:r w:rsidRPr="00255160">
              <w:rPr>
                <w:rFonts w:ascii="Arial" w:hAnsi="Arial" w:cs="Arial"/>
                <w:sz w:val="18"/>
                <w:szCs w:val="18"/>
              </w:rPr>
              <w:t>:</w:t>
            </w:r>
          </w:p>
        </w:tc>
        <w:tc>
          <w:tcPr>
            <w:tcW w:w="1694" w:type="dxa"/>
            <w:tcBorders>
              <w:top w:val="single" w:sz="4" w:space="0" w:color="auto"/>
            </w:tcBorders>
            <w:vAlign w:val="bottom"/>
          </w:tcPr>
          <w:p w:rsidR="00FF4408" w:rsidRPr="00255160" w:rsidRDefault="00FF4408" w:rsidP="009D750E">
            <w:pPr>
              <w:autoSpaceDE w:val="0"/>
              <w:autoSpaceDN w:val="0"/>
              <w:adjustRightInd w:val="0"/>
              <w:ind w:right="402"/>
              <w:jc w:val="right"/>
              <w:outlineLvl w:val="0"/>
              <w:rPr>
                <w:rFonts w:ascii="Arial" w:hAnsi="Arial" w:cs="Arial"/>
                <w:sz w:val="18"/>
                <w:szCs w:val="18"/>
              </w:rPr>
            </w:pPr>
          </w:p>
        </w:tc>
        <w:tc>
          <w:tcPr>
            <w:tcW w:w="1695" w:type="dxa"/>
            <w:tcBorders>
              <w:top w:val="single" w:sz="4" w:space="0" w:color="auto"/>
            </w:tcBorders>
            <w:vAlign w:val="bottom"/>
          </w:tcPr>
          <w:p w:rsidR="00FF4408" w:rsidRPr="00255160" w:rsidRDefault="00FF4408" w:rsidP="009D750E">
            <w:pPr>
              <w:autoSpaceDE w:val="0"/>
              <w:autoSpaceDN w:val="0"/>
              <w:adjustRightInd w:val="0"/>
              <w:ind w:right="402"/>
              <w:jc w:val="right"/>
              <w:outlineLvl w:val="0"/>
              <w:rPr>
                <w:rFonts w:ascii="Arial" w:hAnsi="Arial" w:cs="Arial"/>
                <w:sz w:val="18"/>
                <w:szCs w:val="18"/>
              </w:rPr>
            </w:pPr>
          </w:p>
        </w:tc>
        <w:tc>
          <w:tcPr>
            <w:tcW w:w="1695" w:type="dxa"/>
            <w:tcBorders>
              <w:top w:val="single" w:sz="4" w:space="0" w:color="auto"/>
            </w:tcBorders>
            <w:vAlign w:val="bottom"/>
          </w:tcPr>
          <w:p w:rsidR="00FF4408" w:rsidRPr="00255160" w:rsidRDefault="00FF4408" w:rsidP="009D750E">
            <w:pPr>
              <w:autoSpaceDE w:val="0"/>
              <w:autoSpaceDN w:val="0"/>
              <w:adjustRightInd w:val="0"/>
              <w:ind w:right="402"/>
              <w:jc w:val="right"/>
              <w:outlineLvl w:val="0"/>
              <w:rPr>
                <w:rFonts w:ascii="Arial" w:hAnsi="Arial" w:cs="Arial"/>
                <w:sz w:val="18"/>
                <w:szCs w:val="18"/>
              </w:rPr>
            </w:pPr>
          </w:p>
        </w:tc>
      </w:tr>
      <w:tr w:rsidR="00FF4408" w:rsidRPr="00255160" w:rsidTr="00496BEF">
        <w:trPr>
          <w:trHeight w:val="20"/>
        </w:trPr>
        <w:tc>
          <w:tcPr>
            <w:tcW w:w="2226" w:type="dxa"/>
            <w:vAlign w:val="bottom"/>
          </w:tcPr>
          <w:p w:rsidR="00FF4408" w:rsidRPr="00255160" w:rsidRDefault="00FF4408" w:rsidP="00496BEF">
            <w:pPr>
              <w:autoSpaceDE w:val="0"/>
              <w:autoSpaceDN w:val="0"/>
              <w:adjustRightInd w:val="0"/>
              <w:outlineLvl w:val="0"/>
              <w:rPr>
                <w:rFonts w:ascii="Arial" w:hAnsi="Arial" w:cs="Arial"/>
                <w:sz w:val="18"/>
                <w:szCs w:val="18"/>
              </w:rPr>
            </w:pPr>
            <w:r w:rsidRPr="00255160">
              <w:rPr>
                <w:rFonts w:ascii="Arial" w:hAnsi="Arial" w:cs="Arial"/>
                <w:sz w:val="18"/>
                <w:szCs w:val="18"/>
              </w:rPr>
              <w:t>Debêntures</w:t>
            </w:r>
          </w:p>
        </w:tc>
        <w:tc>
          <w:tcPr>
            <w:tcW w:w="1694" w:type="dxa"/>
            <w:vAlign w:val="bottom"/>
          </w:tcPr>
          <w:p w:rsidR="00FF4408" w:rsidRPr="00255160" w:rsidRDefault="005C6210" w:rsidP="00496BEF">
            <w:pPr>
              <w:autoSpaceDE w:val="0"/>
              <w:autoSpaceDN w:val="0"/>
              <w:adjustRightInd w:val="0"/>
              <w:ind w:left="-494" w:right="480"/>
              <w:jc w:val="right"/>
              <w:outlineLvl w:val="0"/>
              <w:rPr>
                <w:rFonts w:ascii="Arial" w:hAnsi="Arial" w:cs="Arial"/>
                <w:sz w:val="18"/>
                <w:szCs w:val="18"/>
              </w:rPr>
            </w:pPr>
            <w:r w:rsidRPr="00255160">
              <w:rPr>
                <w:rFonts w:ascii="Arial" w:hAnsi="Arial" w:cs="Arial"/>
                <w:sz w:val="18"/>
                <w:szCs w:val="18"/>
              </w:rPr>
              <w:t>40.272</w:t>
            </w:r>
          </w:p>
        </w:tc>
        <w:tc>
          <w:tcPr>
            <w:tcW w:w="1695" w:type="dxa"/>
            <w:vAlign w:val="bottom"/>
          </w:tcPr>
          <w:p w:rsidR="00FF4408" w:rsidRPr="00255160" w:rsidRDefault="005C6210" w:rsidP="00496BEF">
            <w:pPr>
              <w:autoSpaceDE w:val="0"/>
              <w:autoSpaceDN w:val="0"/>
              <w:adjustRightInd w:val="0"/>
              <w:ind w:left="-346" w:right="468"/>
              <w:jc w:val="right"/>
              <w:outlineLvl w:val="0"/>
              <w:rPr>
                <w:rFonts w:ascii="Arial" w:hAnsi="Arial" w:cs="Arial"/>
                <w:sz w:val="18"/>
                <w:szCs w:val="18"/>
              </w:rPr>
            </w:pPr>
            <w:r w:rsidRPr="00255160">
              <w:rPr>
                <w:rFonts w:ascii="Arial" w:hAnsi="Arial" w:cs="Arial"/>
                <w:sz w:val="18"/>
                <w:szCs w:val="18"/>
              </w:rPr>
              <w:t>99.200</w:t>
            </w:r>
          </w:p>
        </w:tc>
        <w:tc>
          <w:tcPr>
            <w:tcW w:w="1695" w:type="dxa"/>
            <w:vAlign w:val="bottom"/>
          </w:tcPr>
          <w:p w:rsidR="00FF4408" w:rsidRPr="00255160" w:rsidRDefault="005C6210" w:rsidP="009D750E">
            <w:pPr>
              <w:autoSpaceDE w:val="0"/>
              <w:autoSpaceDN w:val="0"/>
              <w:adjustRightInd w:val="0"/>
              <w:ind w:right="402"/>
              <w:jc w:val="right"/>
              <w:outlineLvl w:val="0"/>
              <w:rPr>
                <w:rFonts w:ascii="Arial" w:hAnsi="Arial" w:cs="Arial"/>
                <w:sz w:val="18"/>
                <w:szCs w:val="18"/>
              </w:rPr>
            </w:pPr>
            <w:r w:rsidRPr="00255160">
              <w:rPr>
                <w:rFonts w:ascii="Arial" w:hAnsi="Arial" w:cs="Arial"/>
                <w:sz w:val="18"/>
                <w:szCs w:val="18"/>
              </w:rPr>
              <w:t>139.472</w:t>
            </w:r>
          </w:p>
        </w:tc>
      </w:tr>
      <w:tr w:rsidR="00FF4408" w:rsidRPr="00255160" w:rsidTr="00496BEF">
        <w:trPr>
          <w:trHeight w:val="20"/>
        </w:trPr>
        <w:tc>
          <w:tcPr>
            <w:tcW w:w="2226" w:type="dxa"/>
            <w:vAlign w:val="bottom"/>
          </w:tcPr>
          <w:p w:rsidR="00FF4408" w:rsidRPr="00255160" w:rsidRDefault="00FF4408" w:rsidP="00496BEF">
            <w:pPr>
              <w:autoSpaceDE w:val="0"/>
              <w:autoSpaceDN w:val="0"/>
              <w:adjustRightInd w:val="0"/>
              <w:outlineLvl w:val="0"/>
              <w:rPr>
                <w:rFonts w:ascii="Arial" w:hAnsi="Arial" w:cs="Arial"/>
                <w:sz w:val="18"/>
                <w:szCs w:val="18"/>
              </w:rPr>
            </w:pPr>
            <w:r w:rsidRPr="00255160">
              <w:rPr>
                <w:rFonts w:ascii="Arial" w:hAnsi="Arial" w:cs="Arial"/>
                <w:sz w:val="18"/>
                <w:szCs w:val="18"/>
              </w:rPr>
              <w:t>Capital de giro</w:t>
            </w:r>
          </w:p>
        </w:tc>
        <w:tc>
          <w:tcPr>
            <w:tcW w:w="1694" w:type="dxa"/>
            <w:tcBorders>
              <w:bottom w:val="single" w:sz="4" w:space="0" w:color="auto"/>
            </w:tcBorders>
            <w:vAlign w:val="bottom"/>
          </w:tcPr>
          <w:p w:rsidR="00FF4408" w:rsidRPr="00255160" w:rsidRDefault="005C6210" w:rsidP="00496BEF">
            <w:pPr>
              <w:autoSpaceDE w:val="0"/>
              <w:autoSpaceDN w:val="0"/>
              <w:adjustRightInd w:val="0"/>
              <w:ind w:left="-494" w:right="480"/>
              <w:jc w:val="right"/>
              <w:outlineLvl w:val="0"/>
              <w:rPr>
                <w:rFonts w:ascii="Arial" w:hAnsi="Arial" w:cs="Arial"/>
                <w:sz w:val="18"/>
                <w:szCs w:val="18"/>
              </w:rPr>
            </w:pPr>
            <w:r w:rsidRPr="00255160">
              <w:rPr>
                <w:rFonts w:ascii="Arial" w:hAnsi="Arial" w:cs="Arial"/>
                <w:sz w:val="18"/>
                <w:szCs w:val="18"/>
              </w:rPr>
              <w:t>34.845</w:t>
            </w:r>
          </w:p>
        </w:tc>
        <w:tc>
          <w:tcPr>
            <w:tcW w:w="1695" w:type="dxa"/>
            <w:tcBorders>
              <w:bottom w:val="single" w:sz="4" w:space="0" w:color="auto"/>
            </w:tcBorders>
            <w:vAlign w:val="bottom"/>
          </w:tcPr>
          <w:p w:rsidR="00FF4408" w:rsidRPr="00255160" w:rsidRDefault="00E81A19" w:rsidP="00496BEF">
            <w:pPr>
              <w:autoSpaceDE w:val="0"/>
              <w:autoSpaceDN w:val="0"/>
              <w:adjustRightInd w:val="0"/>
              <w:ind w:left="-346" w:right="468"/>
              <w:jc w:val="right"/>
              <w:outlineLvl w:val="0"/>
              <w:rPr>
                <w:rFonts w:ascii="Arial" w:hAnsi="Arial" w:cs="Arial"/>
                <w:sz w:val="18"/>
                <w:szCs w:val="18"/>
              </w:rPr>
            </w:pPr>
            <w:r w:rsidRPr="00255160">
              <w:rPr>
                <w:rFonts w:ascii="Arial" w:hAnsi="Arial" w:cs="Arial"/>
                <w:sz w:val="18"/>
                <w:szCs w:val="18"/>
              </w:rPr>
              <w:t>-</w:t>
            </w:r>
          </w:p>
        </w:tc>
        <w:tc>
          <w:tcPr>
            <w:tcW w:w="1695" w:type="dxa"/>
            <w:tcBorders>
              <w:bottom w:val="single" w:sz="4" w:space="0" w:color="auto"/>
            </w:tcBorders>
            <w:vAlign w:val="bottom"/>
          </w:tcPr>
          <w:p w:rsidR="00FF4408" w:rsidRPr="00255160" w:rsidRDefault="005C6210" w:rsidP="009D750E">
            <w:pPr>
              <w:autoSpaceDE w:val="0"/>
              <w:autoSpaceDN w:val="0"/>
              <w:adjustRightInd w:val="0"/>
              <w:ind w:right="402"/>
              <w:jc w:val="right"/>
              <w:outlineLvl w:val="0"/>
              <w:rPr>
                <w:rFonts w:ascii="Arial" w:hAnsi="Arial" w:cs="Arial"/>
                <w:sz w:val="18"/>
                <w:szCs w:val="18"/>
              </w:rPr>
            </w:pPr>
            <w:r w:rsidRPr="00255160">
              <w:rPr>
                <w:rFonts w:ascii="Arial" w:hAnsi="Arial" w:cs="Arial"/>
                <w:sz w:val="18"/>
                <w:szCs w:val="18"/>
              </w:rPr>
              <w:t>34.845</w:t>
            </w:r>
          </w:p>
        </w:tc>
      </w:tr>
      <w:tr w:rsidR="00FF4408" w:rsidRPr="00255160" w:rsidTr="00496BEF">
        <w:trPr>
          <w:trHeight w:val="20"/>
        </w:trPr>
        <w:tc>
          <w:tcPr>
            <w:tcW w:w="2226" w:type="dxa"/>
            <w:vAlign w:val="bottom"/>
          </w:tcPr>
          <w:p w:rsidR="00FF4408" w:rsidRPr="00255160" w:rsidRDefault="00FF4408" w:rsidP="009D750E">
            <w:pPr>
              <w:autoSpaceDE w:val="0"/>
              <w:autoSpaceDN w:val="0"/>
              <w:adjustRightInd w:val="0"/>
              <w:jc w:val="both"/>
              <w:outlineLvl w:val="0"/>
              <w:rPr>
                <w:rFonts w:ascii="Arial" w:hAnsi="Arial" w:cs="Arial"/>
                <w:sz w:val="18"/>
                <w:szCs w:val="18"/>
              </w:rPr>
            </w:pPr>
          </w:p>
        </w:tc>
        <w:tc>
          <w:tcPr>
            <w:tcW w:w="1694" w:type="dxa"/>
            <w:tcBorders>
              <w:top w:val="single" w:sz="4" w:space="0" w:color="auto"/>
              <w:bottom w:val="double" w:sz="4" w:space="0" w:color="auto"/>
            </w:tcBorders>
            <w:vAlign w:val="bottom"/>
          </w:tcPr>
          <w:p w:rsidR="00FF4408" w:rsidRPr="00255160" w:rsidRDefault="005C6210" w:rsidP="00496BEF">
            <w:pPr>
              <w:autoSpaceDE w:val="0"/>
              <w:autoSpaceDN w:val="0"/>
              <w:adjustRightInd w:val="0"/>
              <w:ind w:left="-494" w:right="480"/>
              <w:jc w:val="right"/>
              <w:outlineLvl w:val="0"/>
              <w:rPr>
                <w:rFonts w:ascii="Arial" w:hAnsi="Arial" w:cs="Arial"/>
                <w:sz w:val="18"/>
                <w:szCs w:val="18"/>
              </w:rPr>
            </w:pPr>
            <w:r w:rsidRPr="00255160">
              <w:rPr>
                <w:rFonts w:ascii="Arial" w:hAnsi="Arial" w:cs="Arial"/>
                <w:sz w:val="18"/>
                <w:szCs w:val="18"/>
              </w:rPr>
              <w:t>75.117</w:t>
            </w:r>
          </w:p>
        </w:tc>
        <w:tc>
          <w:tcPr>
            <w:tcW w:w="1695" w:type="dxa"/>
            <w:tcBorders>
              <w:top w:val="single" w:sz="4" w:space="0" w:color="auto"/>
              <w:bottom w:val="double" w:sz="4" w:space="0" w:color="auto"/>
            </w:tcBorders>
            <w:vAlign w:val="bottom"/>
          </w:tcPr>
          <w:p w:rsidR="00FF4408" w:rsidRPr="00255160" w:rsidRDefault="00911734" w:rsidP="00496BEF">
            <w:pPr>
              <w:autoSpaceDE w:val="0"/>
              <w:autoSpaceDN w:val="0"/>
              <w:adjustRightInd w:val="0"/>
              <w:ind w:left="-346" w:right="468"/>
              <w:jc w:val="right"/>
              <w:outlineLvl w:val="0"/>
              <w:rPr>
                <w:rFonts w:ascii="Arial" w:hAnsi="Arial" w:cs="Arial"/>
                <w:sz w:val="18"/>
                <w:szCs w:val="18"/>
              </w:rPr>
            </w:pPr>
            <w:r>
              <w:rPr>
                <w:rFonts w:ascii="Arial" w:hAnsi="Arial" w:cs="Arial"/>
                <w:sz w:val="18"/>
                <w:szCs w:val="18"/>
              </w:rPr>
              <w:t>99.200</w:t>
            </w:r>
          </w:p>
        </w:tc>
        <w:tc>
          <w:tcPr>
            <w:tcW w:w="1695" w:type="dxa"/>
            <w:tcBorders>
              <w:top w:val="single" w:sz="4" w:space="0" w:color="auto"/>
              <w:bottom w:val="double" w:sz="4" w:space="0" w:color="auto"/>
            </w:tcBorders>
            <w:vAlign w:val="bottom"/>
          </w:tcPr>
          <w:p w:rsidR="00FF4408" w:rsidRPr="00255160" w:rsidRDefault="00255160" w:rsidP="009D750E">
            <w:pPr>
              <w:autoSpaceDE w:val="0"/>
              <w:autoSpaceDN w:val="0"/>
              <w:adjustRightInd w:val="0"/>
              <w:ind w:right="402"/>
              <w:jc w:val="right"/>
              <w:outlineLvl w:val="0"/>
              <w:rPr>
                <w:rFonts w:ascii="Arial" w:hAnsi="Arial" w:cs="Arial"/>
                <w:sz w:val="18"/>
                <w:szCs w:val="18"/>
              </w:rPr>
            </w:pPr>
            <w:r w:rsidRPr="00255160">
              <w:rPr>
                <w:rFonts w:ascii="Arial" w:hAnsi="Arial" w:cs="Arial"/>
                <w:sz w:val="18"/>
                <w:szCs w:val="18"/>
              </w:rPr>
              <w:t>174.317</w:t>
            </w:r>
          </w:p>
        </w:tc>
      </w:tr>
    </w:tbl>
    <w:p w:rsidR="00560AE5" w:rsidRPr="00255160" w:rsidRDefault="00560AE5" w:rsidP="00496BEF">
      <w:pPr>
        <w:pStyle w:val="Corpodetexto2"/>
        <w:ind w:left="851"/>
        <w:jc w:val="left"/>
        <w:rPr>
          <w:rFonts w:ascii="Arial" w:hAnsi="Arial" w:cs="Arial"/>
          <w:szCs w:val="22"/>
        </w:rPr>
      </w:pPr>
    </w:p>
    <w:tbl>
      <w:tblPr>
        <w:tblW w:w="7307" w:type="dxa"/>
        <w:tblInd w:w="556" w:type="dxa"/>
        <w:tblLook w:val="01E0" w:firstRow="1" w:lastRow="1" w:firstColumn="1" w:lastColumn="1" w:noHBand="0" w:noVBand="0"/>
      </w:tblPr>
      <w:tblGrid>
        <w:gridCol w:w="2265"/>
        <w:gridCol w:w="1655"/>
        <w:gridCol w:w="1707"/>
        <w:gridCol w:w="1680"/>
      </w:tblGrid>
      <w:tr w:rsidR="00FF4408" w:rsidRPr="00255160" w:rsidTr="00496BEF">
        <w:tc>
          <w:tcPr>
            <w:tcW w:w="2265" w:type="dxa"/>
            <w:vAlign w:val="bottom"/>
          </w:tcPr>
          <w:p w:rsidR="00FF4408" w:rsidRPr="00255160" w:rsidRDefault="00FF4408" w:rsidP="009D750E">
            <w:pPr>
              <w:autoSpaceDE w:val="0"/>
              <w:autoSpaceDN w:val="0"/>
              <w:adjustRightInd w:val="0"/>
              <w:jc w:val="both"/>
              <w:outlineLvl w:val="0"/>
              <w:rPr>
                <w:rFonts w:ascii="Arial" w:hAnsi="Arial" w:cs="Arial"/>
                <w:b/>
                <w:sz w:val="18"/>
                <w:szCs w:val="18"/>
              </w:rPr>
            </w:pPr>
          </w:p>
        </w:tc>
        <w:tc>
          <w:tcPr>
            <w:tcW w:w="5042" w:type="dxa"/>
            <w:gridSpan w:val="3"/>
            <w:tcBorders>
              <w:bottom w:val="single" w:sz="4" w:space="0" w:color="auto"/>
            </w:tcBorders>
            <w:vAlign w:val="bottom"/>
          </w:tcPr>
          <w:p w:rsidR="00FF4408" w:rsidRPr="00255160" w:rsidRDefault="00896BD6" w:rsidP="009D750E">
            <w:pPr>
              <w:autoSpaceDE w:val="0"/>
              <w:autoSpaceDN w:val="0"/>
              <w:adjustRightInd w:val="0"/>
              <w:jc w:val="center"/>
              <w:outlineLvl w:val="0"/>
              <w:rPr>
                <w:rFonts w:ascii="Arial" w:hAnsi="Arial" w:cs="Arial"/>
                <w:b/>
                <w:sz w:val="18"/>
                <w:szCs w:val="18"/>
              </w:rPr>
            </w:pPr>
            <w:r w:rsidRPr="00255160">
              <w:rPr>
                <w:rFonts w:ascii="Arial" w:hAnsi="Arial" w:cs="Arial"/>
                <w:b/>
                <w:sz w:val="18"/>
                <w:szCs w:val="18"/>
              </w:rPr>
              <w:t>Incluindo p</w:t>
            </w:r>
            <w:r w:rsidR="00FF4408" w:rsidRPr="00255160">
              <w:rPr>
                <w:rFonts w:ascii="Arial" w:hAnsi="Arial" w:cs="Arial"/>
                <w:b/>
                <w:sz w:val="18"/>
                <w:szCs w:val="18"/>
              </w:rPr>
              <w:t>rojeção para juros futuros</w:t>
            </w:r>
          </w:p>
          <w:p w:rsidR="00255160" w:rsidRPr="00255160" w:rsidRDefault="00255160" w:rsidP="009D750E">
            <w:pPr>
              <w:autoSpaceDE w:val="0"/>
              <w:autoSpaceDN w:val="0"/>
              <w:adjustRightInd w:val="0"/>
              <w:jc w:val="center"/>
              <w:outlineLvl w:val="0"/>
              <w:rPr>
                <w:rFonts w:ascii="Arial" w:hAnsi="Arial" w:cs="Arial"/>
                <w:b/>
                <w:sz w:val="18"/>
                <w:szCs w:val="18"/>
              </w:rPr>
            </w:pPr>
          </w:p>
        </w:tc>
      </w:tr>
      <w:tr w:rsidR="00FF4408" w:rsidRPr="00255160" w:rsidTr="00496BEF">
        <w:tc>
          <w:tcPr>
            <w:tcW w:w="2265" w:type="dxa"/>
            <w:vAlign w:val="bottom"/>
          </w:tcPr>
          <w:p w:rsidR="00FF4408" w:rsidRPr="00255160" w:rsidRDefault="00FF4408" w:rsidP="009D750E">
            <w:pPr>
              <w:autoSpaceDE w:val="0"/>
              <w:autoSpaceDN w:val="0"/>
              <w:adjustRightInd w:val="0"/>
              <w:jc w:val="both"/>
              <w:outlineLvl w:val="0"/>
              <w:rPr>
                <w:rFonts w:ascii="Arial" w:hAnsi="Arial" w:cs="Arial"/>
                <w:b/>
                <w:sz w:val="18"/>
                <w:szCs w:val="18"/>
              </w:rPr>
            </w:pPr>
          </w:p>
        </w:tc>
        <w:tc>
          <w:tcPr>
            <w:tcW w:w="1655" w:type="dxa"/>
            <w:tcBorders>
              <w:bottom w:val="single" w:sz="4" w:space="0" w:color="auto"/>
            </w:tcBorders>
            <w:vAlign w:val="bottom"/>
          </w:tcPr>
          <w:p w:rsidR="00FF4408" w:rsidRPr="00255160" w:rsidRDefault="00FF4408" w:rsidP="009D750E">
            <w:pPr>
              <w:autoSpaceDE w:val="0"/>
              <w:autoSpaceDN w:val="0"/>
              <w:adjustRightInd w:val="0"/>
              <w:ind w:right="175"/>
              <w:jc w:val="center"/>
              <w:outlineLvl w:val="0"/>
              <w:rPr>
                <w:rFonts w:ascii="Arial" w:hAnsi="Arial" w:cs="Arial"/>
                <w:b/>
                <w:sz w:val="18"/>
                <w:szCs w:val="18"/>
              </w:rPr>
            </w:pPr>
            <w:r w:rsidRPr="00255160">
              <w:rPr>
                <w:rFonts w:ascii="Arial" w:hAnsi="Arial" w:cs="Arial"/>
                <w:b/>
                <w:sz w:val="18"/>
                <w:szCs w:val="18"/>
              </w:rPr>
              <w:t>Até um ano</w:t>
            </w:r>
          </w:p>
        </w:tc>
        <w:tc>
          <w:tcPr>
            <w:tcW w:w="1707" w:type="dxa"/>
            <w:tcBorders>
              <w:bottom w:val="single" w:sz="4" w:space="0" w:color="auto"/>
            </w:tcBorders>
            <w:vAlign w:val="bottom"/>
          </w:tcPr>
          <w:p w:rsidR="00FF4408" w:rsidRPr="00255160" w:rsidRDefault="00FF4408" w:rsidP="009D750E">
            <w:pPr>
              <w:autoSpaceDE w:val="0"/>
              <w:autoSpaceDN w:val="0"/>
              <w:adjustRightInd w:val="0"/>
              <w:jc w:val="center"/>
              <w:outlineLvl w:val="0"/>
              <w:rPr>
                <w:rFonts w:ascii="Arial" w:hAnsi="Arial" w:cs="Arial"/>
                <w:b/>
                <w:sz w:val="18"/>
                <w:szCs w:val="18"/>
              </w:rPr>
            </w:pPr>
            <w:r w:rsidRPr="00255160">
              <w:rPr>
                <w:rFonts w:ascii="Arial" w:hAnsi="Arial" w:cs="Arial"/>
                <w:b/>
                <w:sz w:val="18"/>
                <w:szCs w:val="18"/>
              </w:rPr>
              <w:t xml:space="preserve">De </w:t>
            </w:r>
            <w:r w:rsidR="009E2C65" w:rsidRPr="00255160">
              <w:rPr>
                <w:rFonts w:ascii="Arial" w:hAnsi="Arial" w:cs="Arial"/>
                <w:b/>
                <w:sz w:val="18"/>
                <w:szCs w:val="18"/>
              </w:rPr>
              <w:t>2</w:t>
            </w:r>
            <w:r w:rsidRPr="00255160">
              <w:rPr>
                <w:rFonts w:ascii="Arial" w:hAnsi="Arial" w:cs="Arial"/>
                <w:b/>
                <w:sz w:val="18"/>
                <w:szCs w:val="18"/>
              </w:rPr>
              <w:t xml:space="preserve"> a 5 anos</w:t>
            </w:r>
          </w:p>
        </w:tc>
        <w:tc>
          <w:tcPr>
            <w:tcW w:w="1680" w:type="dxa"/>
            <w:tcBorders>
              <w:bottom w:val="single" w:sz="4" w:space="0" w:color="auto"/>
            </w:tcBorders>
            <w:vAlign w:val="bottom"/>
          </w:tcPr>
          <w:p w:rsidR="00FF4408" w:rsidRPr="00255160" w:rsidRDefault="00FF4408" w:rsidP="009D750E">
            <w:pPr>
              <w:autoSpaceDE w:val="0"/>
              <w:autoSpaceDN w:val="0"/>
              <w:adjustRightInd w:val="0"/>
              <w:jc w:val="center"/>
              <w:outlineLvl w:val="0"/>
              <w:rPr>
                <w:rFonts w:ascii="Arial" w:hAnsi="Arial" w:cs="Arial"/>
                <w:b/>
                <w:sz w:val="18"/>
                <w:szCs w:val="18"/>
              </w:rPr>
            </w:pPr>
            <w:r w:rsidRPr="00255160">
              <w:rPr>
                <w:rFonts w:ascii="Arial" w:hAnsi="Arial" w:cs="Arial"/>
                <w:b/>
                <w:sz w:val="18"/>
                <w:szCs w:val="18"/>
              </w:rPr>
              <w:t>Total</w:t>
            </w:r>
          </w:p>
        </w:tc>
      </w:tr>
      <w:tr w:rsidR="00FF4408" w:rsidRPr="00255160" w:rsidTr="00496BEF">
        <w:tc>
          <w:tcPr>
            <w:tcW w:w="2265" w:type="dxa"/>
            <w:vAlign w:val="bottom"/>
          </w:tcPr>
          <w:p w:rsidR="00FF4408" w:rsidRPr="00255160" w:rsidRDefault="00FF4408" w:rsidP="009D750E">
            <w:pPr>
              <w:autoSpaceDE w:val="0"/>
              <w:autoSpaceDN w:val="0"/>
              <w:adjustRightInd w:val="0"/>
              <w:jc w:val="both"/>
              <w:outlineLvl w:val="0"/>
              <w:rPr>
                <w:rFonts w:ascii="Arial" w:hAnsi="Arial" w:cs="Arial"/>
                <w:sz w:val="18"/>
                <w:szCs w:val="18"/>
              </w:rPr>
            </w:pPr>
          </w:p>
        </w:tc>
        <w:tc>
          <w:tcPr>
            <w:tcW w:w="1655" w:type="dxa"/>
            <w:tcBorders>
              <w:top w:val="single" w:sz="4" w:space="0" w:color="auto"/>
            </w:tcBorders>
            <w:vAlign w:val="bottom"/>
          </w:tcPr>
          <w:p w:rsidR="00FF4408" w:rsidRPr="00255160" w:rsidRDefault="00FF4408" w:rsidP="009D750E">
            <w:pPr>
              <w:autoSpaceDE w:val="0"/>
              <w:autoSpaceDN w:val="0"/>
              <w:adjustRightInd w:val="0"/>
              <w:ind w:right="402"/>
              <w:jc w:val="right"/>
              <w:outlineLvl w:val="0"/>
              <w:rPr>
                <w:rFonts w:ascii="Arial" w:hAnsi="Arial" w:cs="Arial"/>
                <w:sz w:val="18"/>
                <w:szCs w:val="18"/>
              </w:rPr>
            </w:pPr>
          </w:p>
        </w:tc>
        <w:tc>
          <w:tcPr>
            <w:tcW w:w="1707" w:type="dxa"/>
            <w:tcBorders>
              <w:top w:val="single" w:sz="4" w:space="0" w:color="auto"/>
            </w:tcBorders>
            <w:vAlign w:val="bottom"/>
          </w:tcPr>
          <w:p w:rsidR="00FF4408" w:rsidRPr="00255160" w:rsidRDefault="00FF4408" w:rsidP="009D750E">
            <w:pPr>
              <w:autoSpaceDE w:val="0"/>
              <w:autoSpaceDN w:val="0"/>
              <w:adjustRightInd w:val="0"/>
              <w:ind w:right="402"/>
              <w:jc w:val="right"/>
              <w:outlineLvl w:val="0"/>
              <w:rPr>
                <w:rFonts w:ascii="Arial" w:hAnsi="Arial" w:cs="Arial"/>
                <w:sz w:val="18"/>
                <w:szCs w:val="18"/>
              </w:rPr>
            </w:pPr>
          </w:p>
        </w:tc>
        <w:tc>
          <w:tcPr>
            <w:tcW w:w="1680" w:type="dxa"/>
            <w:tcBorders>
              <w:top w:val="single" w:sz="4" w:space="0" w:color="auto"/>
            </w:tcBorders>
            <w:vAlign w:val="bottom"/>
          </w:tcPr>
          <w:p w:rsidR="00FF4408" w:rsidRPr="00255160" w:rsidRDefault="00FF4408" w:rsidP="009D750E">
            <w:pPr>
              <w:autoSpaceDE w:val="0"/>
              <w:autoSpaceDN w:val="0"/>
              <w:adjustRightInd w:val="0"/>
              <w:ind w:right="402"/>
              <w:jc w:val="right"/>
              <w:outlineLvl w:val="0"/>
              <w:rPr>
                <w:rFonts w:ascii="Arial" w:hAnsi="Arial" w:cs="Arial"/>
                <w:sz w:val="18"/>
                <w:szCs w:val="18"/>
              </w:rPr>
            </w:pPr>
          </w:p>
        </w:tc>
      </w:tr>
      <w:tr w:rsidR="00FF4408" w:rsidRPr="00255160" w:rsidTr="00496BEF">
        <w:tc>
          <w:tcPr>
            <w:tcW w:w="2265" w:type="dxa"/>
            <w:vAlign w:val="bottom"/>
          </w:tcPr>
          <w:p w:rsidR="00FF4408" w:rsidRPr="00255160" w:rsidRDefault="00FF4408" w:rsidP="00496BEF">
            <w:pPr>
              <w:autoSpaceDE w:val="0"/>
              <w:autoSpaceDN w:val="0"/>
              <w:adjustRightInd w:val="0"/>
              <w:ind w:left="-113"/>
              <w:outlineLvl w:val="0"/>
              <w:rPr>
                <w:rFonts w:ascii="Arial" w:hAnsi="Arial" w:cs="Arial"/>
                <w:sz w:val="18"/>
                <w:szCs w:val="18"/>
              </w:rPr>
            </w:pPr>
            <w:r w:rsidRPr="00255160">
              <w:rPr>
                <w:rFonts w:ascii="Arial" w:hAnsi="Arial" w:cs="Arial"/>
                <w:sz w:val="18"/>
                <w:szCs w:val="18"/>
              </w:rPr>
              <w:t>Debêntures</w:t>
            </w:r>
          </w:p>
        </w:tc>
        <w:tc>
          <w:tcPr>
            <w:tcW w:w="1655" w:type="dxa"/>
            <w:vAlign w:val="bottom"/>
          </w:tcPr>
          <w:p w:rsidR="00FF4408" w:rsidRPr="00255160" w:rsidRDefault="00255160" w:rsidP="009D750E">
            <w:pPr>
              <w:autoSpaceDE w:val="0"/>
              <w:autoSpaceDN w:val="0"/>
              <w:adjustRightInd w:val="0"/>
              <w:ind w:right="402"/>
              <w:jc w:val="right"/>
              <w:outlineLvl w:val="0"/>
              <w:rPr>
                <w:rFonts w:ascii="Arial" w:hAnsi="Arial" w:cs="Arial"/>
                <w:sz w:val="18"/>
                <w:szCs w:val="18"/>
              </w:rPr>
            </w:pPr>
            <w:r>
              <w:rPr>
                <w:rFonts w:ascii="Arial" w:hAnsi="Arial" w:cs="Arial"/>
                <w:sz w:val="18"/>
                <w:szCs w:val="18"/>
              </w:rPr>
              <w:t>44.206</w:t>
            </w:r>
          </w:p>
        </w:tc>
        <w:tc>
          <w:tcPr>
            <w:tcW w:w="1707" w:type="dxa"/>
            <w:vAlign w:val="bottom"/>
          </w:tcPr>
          <w:p w:rsidR="00FF4408" w:rsidRPr="00255160" w:rsidRDefault="00911734" w:rsidP="009D750E">
            <w:pPr>
              <w:autoSpaceDE w:val="0"/>
              <w:autoSpaceDN w:val="0"/>
              <w:adjustRightInd w:val="0"/>
              <w:ind w:right="402"/>
              <w:jc w:val="right"/>
              <w:outlineLvl w:val="0"/>
              <w:rPr>
                <w:rFonts w:ascii="Arial" w:hAnsi="Arial" w:cs="Arial"/>
                <w:sz w:val="18"/>
                <w:szCs w:val="18"/>
              </w:rPr>
            </w:pPr>
            <w:r>
              <w:rPr>
                <w:rFonts w:ascii="Arial" w:hAnsi="Arial" w:cs="Arial"/>
                <w:sz w:val="18"/>
                <w:szCs w:val="18"/>
              </w:rPr>
              <w:t>114.206</w:t>
            </w:r>
          </w:p>
        </w:tc>
        <w:tc>
          <w:tcPr>
            <w:tcW w:w="1680" w:type="dxa"/>
            <w:vAlign w:val="bottom"/>
          </w:tcPr>
          <w:p w:rsidR="00FF4408" w:rsidRPr="00255160" w:rsidRDefault="00911734" w:rsidP="009D750E">
            <w:pPr>
              <w:autoSpaceDE w:val="0"/>
              <w:autoSpaceDN w:val="0"/>
              <w:adjustRightInd w:val="0"/>
              <w:ind w:right="402"/>
              <w:jc w:val="right"/>
              <w:outlineLvl w:val="0"/>
              <w:rPr>
                <w:rFonts w:ascii="Arial" w:hAnsi="Arial" w:cs="Arial"/>
                <w:sz w:val="18"/>
                <w:szCs w:val="18"/>
              </w:rPr>
            </w:pPr>
            <w:r>
              <w:rPr>
                <w:rFonts w:ascii="Arial" w:hAnsi="Arial" w:cs="Arial"/>
                <w:sz w:val="18"/>
                <w:szCs w:val="18"/>
              </w:rPr>
              <w:t>158.412</w:t>
            </w:r>
          </w:p>
        </w:tc>
      </w:tr>
      <w:tr w:rsidR="00FF4408" w:rsidRPr="00255160" w:rsidTr="00496BEF">
        <w:tc>
          <w:tcPr>
            <w:tcW w:w="2265" w:type="dxa"/>
            <w:vAlign w:val="bottom"/>
          </w:tcPr>
          <w:p w:rsidR="00FF4408" w:rsidRPr="00255160" w:rsidRDefault="00FF4408" w:rsidP="00496BEF">
            <w:pPr>
              <w:autoSpaceDE w:val="0"/>
              <w:autoSpaceDN w:val="0"/>
              <w:adjustRightInd w:val="0"/>
              <w:ind w:left="-113"/>
              <w:outlineLvl w:val="0"/>
              <w:rPr>
                <w:rFonts w:ascii="Arial" w:hAnsi="Arial" w:cs="Arial"/>
                <w:sz w:val="18"/>
                <w:szCs w:val="18"/>
              </w:rPr>
            </w:pPr>
            <w:r w:rsidRPr="00255160">
              <w:rPr>
                <w:rFonts w:ascii="Arial" w:hAnsi="Arial" w:cs="Arial"/>
                <w:sz w:val="18"/>
                <w:szCs w:val="18"/>
              </w:rPr>
              <w:t>Capital de giro</w:t>
            </w:r>
          </w:p>
        </w:tc>
        <w:tc>
          <w:tcPr>
            <w:tcW w:w="1655" w:type="dxa"/>
            <w:tcBorders>
              <w:bottom w:val="single" w:sz="4" w:space="0" w:color="auto"/>
            </w:tcBorders>
            <w:vAlign w:val="bottom"/>
          </w:tcPr>
          <w:p w:rsidR="00FF4408" w:rsidRPr="00255160" w:rsidRDefault="00255160" w:rsidP="009D750E">
            <w:pPr>
              <w:autoSpaceDE w:val="0"/>
              <w:autoSpaceDN w:val="0"/>
              <w:adjustRightInd w:val="0"/>
              <w:ind w:right="402"/>
              <w:jc w:val="right"/>
              <w:outlineLvl w:val="0"/>
              <w:rPr>
                <w:rFonts w:ascii="Arial" w:hAnsi="Arial" w:cs="Arial"/>
                <w:sz w:val="18"/>
                <w:szCs w:val="18"/>
              </w:rPr>
            </w:pPr>
            <w:r>
              <w:rPr>
                <w:rFonts w:ascii="Arial" w:hAnsi="Arial" w:cs="Arial"/>
                <w:sz w:val="18"/>
                <w:szCs w:val="18"/>
              </w:rPr>
              <w:t>35.199</w:t>
            </w:r>
          </w:p>
        </w:tc>
        <w:tc>
          <w:tcPr>
            <w:tcW w:w="1707" w:type="dxa"/>
            <w:tcBorders>
              <w:bottom w:val="single" w:sz="4" w:space="0" w:color="auto"/>
            </w:tcBorders>
            <w:vAlign w:val="bottom"/>
          </w:tcPr>
          <w:p w:rsidR="00FF4408" w:rsidRPr="00255160" w:rsidRDefault="00D91617" w:rsidP="009D750E">
            <w:pPr>
              <w:autoSpaceDE w:val="0"/>
              <w:autoSpaceDN w:val="0"/>
              <w:adjustRightInd w:val="0"/>
              <w:ind w:right="402"/>
              <w:jc w:val="right"/>
              <w:outlineLvl w:val="0"/>
              <w:rPr>
                <w:rFonts w:ascii="Arial" w:hAnsi="Arial" w:cs="Arial"/>
                <w:sz w:val="18"/>
                <w:szCs w:val="18"/>
              </w:rPr>
            </w:pPr>
            <w:r w:rsidRPr="00255160">
              <w:rPr>
                <w:rFonts w:ascii="Arial" w:hAnsi="Arial" w:cs="Arial"/>
                <w:sz w:val="18"/>
                <w:szCs w:val="18"/>
              </w:rPr>
              <w:t>-</w:t>
            </w:r>
          </w:p>
        </w:tc>
        <w:tc>
          <w:tcPr>
            <w:tcW w:w="1680" w:type="dxa"/>
            <w:tcBorders>
              <w:bottom w:val="single" w:sz="4" w:space="0" w:color="auto"/>
            </w:tcBorders>
            <w:vAlign w:val="bottom"/>
          </w:tcPr>
          <w:p w:rsidR="00FF4408" w:rsidRPr="00255160" w:rsidRDefault="00255160" w:rsidP="009D750E">
            <w:pPr>
              <w:autoSpaceDE w:val="0"/>
              <w:autoSpaceDN w:val="0"/>
              <w:adjustRightInd w:val="0"/>
              <w:ind w:right="402"/>
              <w:jc w:val="right"/>
              <w:outlineLvl w:val="0"/>
              <w:rPr>
                <w:rFonts w:ascii="Arial" w:hAnsi="Arial" w:cs="Arial"/>
                <w:sz w:val="18"/>
                <w:szCs w:val="18"/>
              </w:rPr>
            </w:pPr>
            <w:r>
              <w:rPr>
                <w:rFonts w:ascii="Arial" w:hAnsi="Arial" w:cs="Arial"/>
                <w:sz w:val="18"/>
                <w:szCs w:val="18"/>
              </w:rPr>
              <w:t>35.199</w:t>
            </w:r>
          </w:p>
        </w:tc>
      </w:tr>
      <w:tr w:rsidR="00FF4408" w:rsidRPr="009D750E" w:rsidTr="00496BEF">
        <w:tc>
          <w:tcPr>
            <w:tcW w:w="2265" w:type="dxa"/>
            <w:vAlign w:val="bottom"/>
          </w:tcPr>
          <w:p w:rsidR="00FF4408" w:rsidRPr="00255160" w:rsidRDefault="00FF4408" w:rsidP="009D750E">
            <w:pPr>
              <w:autoSpaceDE w:val="0"/>
              <w:autoSpaceDN w:val="0"/>
              <w:adjustRightInd w:val="0"/>
              <w:jc w:val="both"/>
              <w:outlineLvl w:val="0"/>
              <w:rPr>
                <w:rFonts w:ascii="Arial" w:hAnsi="Arial" w:cs="Arial"/>
                <w:sz w:val="18"/>
                <w:szCs w:val="18"/>
              </w:rPr>
            </w:pPr>
          </w:p>
        </w:tc>
        <w:tc>
          <w:tcPr>
            <w:tcW w:w="1655" w:type="dxa"/>
            <w:tcBorders>
              <w:top w:val="single" w:sz="4" w:space="0" w:color="auto"/>
              <w:bottom w:val="double" w:sz="4" w:space="0" w:color="auto"/>
            </w:tcBorders>
            <w:vAlign w:val="bottom"/>
          </w:tcPr>
          <w:p w:rsidR="00FF4408" w:rsidRPr="00255160" w:rsidRDefault="00911734" w:rsidP="009D750E">
            <w:pPr>
              <w:autoSpaceDE w:val="0"/>
              <w:autoSpaceDN w:val="0"/>
              <w:adjustRightInd w:val="0"/>
              <w:ind w:right="402"/>
              <w:jc w:val="right"/>
              <w:outlineLvl w:val="0"/>
              <w:rPr>
                <w:rFonts w:ascii="Arial" w:hAnsi="Arial" w:cs="Arial"/>
                <w:sz w:val="18"/>
                <w:szCs w:val="18"/>
              </w:rPr>
            </w:pPr>
            <w:r>
              <w:rPr>
                <w:rFonts w:ascii="Arial" w:hAnsi="Arial" w:cs="Arial"/>
                <w:sz w:val="18"/>
                <w:szCs w:val="18"/>
              </w:rPr>
              <w:t>79.405</w:t>
            </w:r>
          </w:p>
        </w:tc>
        <w:tc>
          <w:tcPr>
            <w:tcW w:w="1707" w:type="dxa"/>
            <w:tcBorders>
              <w:top w:val="single" w:sz="4" w:space="0" w:color="auto"/>
              <w:bottom w:val="double" w:sz="4" w:space="0" w:color="auto"/>
            </w:tcBorders>
            <w:vAlign w:val="bottom"/>
          </w:tcPr>
          <w:p w:rsidR="00FF4408" w:rsidRPr="00255160" w:rsidRDefault="00911734" w:rsidP="009D750E">
            <w:pPr>
              <w:autoSpaceDE w:val="0"/>
              <w:autoSpaceDN w:val="0"/>
              <w:adjustRightInd w:val="0"/>
              <w:ind w:right="402"/>
              <w:jc w:val="right"/>
              <w:outlineLvl w:val="0"/>
              <w:rPr>
                <w:rFonts w:ascii="Arial" w:hAnsi="Arial" w:cs="Arial"/>
                <w:sz w:val="18"/>
                <w:szCs w:val="18"/>
              </w:rPr>
            </w:pPr>
            <w:r>
              <w:rPr>
                <w:rFonts w:ascii="Arial" w:hAnsi="Arial" w:cs="Arial"/>
                <w:sz w:val="18"/>
                <w:szCs w:val="18"/>
              </w:rPr>
              <w:t>114.206</w:t>
            </w:r>
          </w:p>
        </w:tc>
        <w:tc>
          <w:tcPr>
            <w:tcW w:w="1680" w:type="dxa"/>
            <w:tcBorders>
              <w:top w:val="single" w:sz="4" w:space="0" w:color="auto"/>
              <w:bottom w:val="double" w:sz="4" w:space="0" w:color="auto"/>
            </w:tcBorders>
            <w:vAlign w:val="bottom"/>
          </w:tcPr>
          <w:p w:rsidR="00FF4408" w:rsidRPr="009D750E" w:rsidRDefault="00911734" w:rsidP="009D750E">
            <w:pPr>
              <w:autoSpaceDE w:val="0"/>
              <w:autoSpaceDN w:val="0"/>
              <w:adjustRightInd w:val="0"/>
              <w:ind w:right="402"/>
              <w:jc w:val="right"/>
              <w:outlineLvl w:val="0"/>
              <w:rPr>
                <w:rFonts w:ascii="Arial" w:hAnsi="Arial" w:cs="Arial"/>
                <w:sz w:val="18"/>
                <w:szCs w:val="18"/>
              </w:rPr>
            </w:pPr>
            <w:r>
              <w:rPr>
                <w:rFonts w:ascii="Arial" w:hAnsi="Arial" w:cs="Arial"/>
                <w:sz w:val="18"/>
                <w:szCs w:val="18"/>
              </w:rPr>
              <w:t>193.611</w:t>
            </w:r>
          </w:p>
        </w:tc>
      </w:tr>
    </w:tbl>
    <w:p w:rsidR="000B2E36" w:rsidRDefault="000B2E36" w:rsidP="00496BEF">
      <w:pPr>
        <w:pStyle w:val="Recuodecorpodetexto"/>
        <w:ind w:left="425"/>
        <w:jc w:val="left"/>
        <w:rPr>
          <w:u w:val="single"/>
        </w:rPr>
      </w:pPr>
    </w:p>
    <w:p w:rsidR="00DD79A9" w:rsidRDefault="00DD79A9" w:rsidP="00496BEF">
      <w:pPr>
        <w:pStyle w:val="Recuodecorpodetexto"/>
        <w:ind w:left="425"/>
        <w:jc w:val="left"/>
        <w:rPr>
          <w:u w:val="single"/>
        </w:rPr>
      </w:pPr>
      <w:r w:rsidRPr="009D750E">
        <w:rPr>
          <w:u w:val="single"/>
        </w:rPr>
        <w:t xml:space="preserve">Gestão do </w:t>
      </w:r>
      <w:r w:rsidR="00496BEF" w:rsidRPr="009D750E">
        <w:rPr>
          <w:u w:val="single"/>
        </w:rPr>
        <w:t>capital social</w:t>
      </w:r>
    </w:p>
    <w:p w:rsidR="009D750E" w:rsidRDefault="009D750E" w:rsidP="00496BEF">
      <w:pPr>
        <w:pStyle w:val="Recuodecorpodetexto"/>
        <w:ind w:left="425"/>
        <w:jc w:val="left"/>
        <w:rPr>
          <w:u w:val="single"/>
        </w:rPr>
      </w:pPr>
    </w:p>
    <w:p w:rsidR="00496BEF" w:rsidRPr="00496BEF" w:rsidRDefault="00496BEF" w:rsidP="00496BEF">
      <w:pPr>
        <w:pStyle w:val="Recuodecorpodetexto"/>
        <w:ind w:left="425"/>
        <w:jc w:val="left"/>
        <w:rPr>
          <w:u w:val="single"/>
        </w:rPr>
      </w:pPr>
      <w:r w:rsidRPr="00496BEF">
        <w:t>O capital social inclui ações preferenciais.</w:t>
      </w:r>
    </w:p>
    <w:p w:rsidR="00496BEF" w:rsidRPr="00496BEF" w:rsidRDefault="00496BEF" w:rsidP="00496BEF">
      <w:pPr>
        <w:pStyle w:val="Recuodecorpodetexto"/>
        <w:ind w:left="425"/>
        <w:jc w:val="left"/>
        <w:rPr>
          <w:u w:val="single"/>
        </w:rPr>
      </w:pPr>
    </w:p>
    <w:p w:rsidR="00496BEF" w:rsidRPr="00496BEF" w:rsidRDefault="00496BEF" w:rsidP="00496BEF">
      <w:pPr>
        <w:pStyle w:val="Recuodecorpodetexto"/>
        <w:ind w:left="425"/>
        <w:jc w:val="left"/>
        <w:rPr>
          <w:u w:val="single"/>
        </w:rPr>
      </w:pPr>
      <w:r w:rsidRPr="00496BEF">
        <w:t xml:space="preserve">O objetivo principal da </w:t>
      </w:r>
      <w:r w:rsidR="0052748C" w:rsidRPr="00496BEF">
        <w:t xml:space="preserve">Administração </w:t>
      </w:r>
      <w:r w:rsidRPr="00496BEF">
        <w:t>de capital da Companhia é assegurar que este mantenha uma classificação de crédito forte e uma razão de capital livre de problemas a fim de apoiar os negócios e maximar o valor ao acionista.</w:t>
      </w:r>
    </w:p>
    <w:p w:rsidR="00496BEF" w:rsidRPr="00496BEF" w:rsidRDefault="00496BEF" w:rsidP="00496BEF">
      <w:pPr>
        <w:pStyle w:val="Recuodecorpodetexto"/>
        <w:ind w:left="425"/>
        <w:jc w:val="left"/>
        <w:rPr>
          <w:u w:val="single"/>
        </w:rPr>
      </w:pPr>
    </w:p>
    <w:p w:rsidR="000B2E36" w:rsidRDefault="000B2E36">
      <w:pPr>
        <w:rPr>
          <w:rFonts w:ascii="Arial" w:hAnsi="Arial" w:cs="Arial"/>
          <w:sz w:val="22"/>
          <w:szCs w:val="22"/>
        </w:rPr>
      </w:pPr>
      <w:r>
        <w:br w:type="page"/>
      </w:r>
    </w:p>
    <w:p w:rsidR="000B2E36" w:rsidRPr="009809F6" w:rsidRDefault="000B2E36" w:rsidP="000B2E36">
      <w:pPr>
        <w:autoSpaceDN w:val="0"/>
        <w:ind w:left="426" w:hanging="426"/>
        <w:rPr>
          <w:rFonts w:ascii="Arial" w:hAnsi="Arial" w:cs="Arial"/>
          <w:b/>
          <w:bCs/>
          <w:sz w:val="26"/>
          <w:szCs w:val="26"/>
        </w:rPr>
      </w:pPr>
      <w:r w:rsidRPr="009809F6">
        <w:rPr>
          <w:rFonts w:ascii="Arial" w:hAnsi="Arial" w:cs="Arial"/>
          <w:b/>
          <w:bCs/>
          <w:sz w:val="26"/>
          <w:szCs w:val="26"/>
        </w:rPr>
        <w:t>2</w:t>
      </w:r>
      <w:r w:rsidR="0018344C">
        <w:rPr>
          <w:rFonts w:ascii="Arial" w:hAnsi="Arial" w:cs="Arial"/>
          <w:b/>
          <w:bCs/>
          <w:sz w:val="26"/>
          <w:szCs w:val="26"/>
        </w:rPr>
        <w:t>6</w:t>
      </w:r>
      <w:r w:rsidRPr="009809F6">
        <w:rPr>
          <w:rFonts w:ascii="Arial" w:hAnsi="Arial" w:cs="Arial"/>
          <w:b/>
          <w:bCs/>
          <w:sz w:val="26"/>
          <w:szCs w:val="26"/>
        </w:rPr>
        <w:t>.</w:t>
      </w:r>
      <w:r w:rsidRPr="009809F6">
        <w:rPr>
          <w:rFonts w:ascii="Arial" w:hAnsi="Arial" w:cs="Arial"/>
          <w:b/>
          <w:bCs/>
          <w:sz w:val="26"/>
          <w:szCs w:val="26"/>
        </w:rPr>
        <w:tab/>
        <w:t>Objetivo e políticas para gestão de risco financeiro</w:t>
      </w:r>
      <w:r>
        <w:rPr>
          <w:rFonts w:ascii="Arial" w:hAnsi="Arial" w:cs="Arial"/>
          <w:bCs/>
          <w:sz w:val="26"/>
          <w:szCs w:val="26"/>
        </w:rPr>
        <w:t>--Continuação</w:t>
      </w:r>
    </w:p>
    <w:p w:rsidR="000B2E36" w:rsidRDefault="000B2E36" w:rsidP="000B2E36">
      <w:pPr>
        <w:pStyle w:val="Recuodecorpodetexto"/>
        <w:ind w:left="425"/>
        <w:jc w:val="left"/>
        <w:rPr>
          <w:u w:val="single"/>
        </w:rPr>
      </w:pPr>
    </w:p>
    <w:p w:rsidR="000B2E36" w:rsidRDefault="000B2E36" w:rsidP="000B2E36">
      <w:pPr>
        <w:pStyle w:val="Recuodecorpodetexto"/>
        <w:ind w:left="425"/>
        <w:jc w:val="left"/>
        <w:rPr>
          <w:u w:val="single"/>
        </w:rPr>
      </w:pPr>
      <w:r w:rsidRPr="009D750E">
        <w:rPr>
          <w:u w:val="single"/>
        </w:rPr>
        <w:t>Gestão do capital social</w:t>
      </w:r>
      <w:r w:rsidRPr="000B2E36">
        <w:rPr>
          <w:bCs/>
        </w:rPr>
        <w:t>--Continuação</w:t>
      </w:r>
    </w:p>
    <w:p w:rsidR="000B2E36" w:rsidRDefault="000B2E36" w:rsidP="00496BEF">
      <w:pPr>
        <w:pStyle w:val="Recuodecorpodetexto"/>
        <w:ind w:left="425"/>
        <w:jc w:val="left"/>
      </w:pPr>
    </w:p>
    <w:p w:rsidR="00496BEF" w:rsidRPr="00496BEF" w:rsidRDefault="00496BEF" w:rsidP="00496BEF">
      <w:pPr>
        <w:pStyle w:val="Recuodecorpodetexto"/>
        <w:ind w:left="425"/>
        <w:jc w:val="left"/>
        <w:rPr>
          <w:u w:val="single"/>
        </w:rPr>
      </w:pPr>
      <w:r w:rsidRPr="00496BEF">
        <w:t>A Companhia administra a estrutura do capital e a ajusta considerando as mudanças nas condições econômicas.</w:t>
      </w:r>
    </w:p>
    <w:p w:rsidR="00496BEF" w:rsidRPr="00496BEF" w:rsidRDefault="00496BEF" w:rsidP="00496BEF">
      <w:pPr>
        <w:pStyle w:val="Recuodecorpodetexto"/>
        <w:ind w:left="425"/>
        <w:jc w:val="left"/>
        <w:rPr>
          <w:u w:val="single"/>
        </w:rPr>
      </w:pPr>
    </w:p>
    <w:p w:rsidR="00496BEF" w:rsidRPr="00496BEF" w:rsidRDefault="00496BEF" w:rsidP="00496BEF">
      <w:pPr>
        <w:pStyle w:val="Recuodecorpodetexto"/>
        <w:ind w:left="425"/>
        <w:jc w:val="left"/>
        <w:rPr>
          <w:u w:val="single"/>
        </w:rPr>
      </w:pPr>
      <w:r w:rsidRPr="00496BEF">
        <w:t>Para manter ou ajustar a estrutura do capital, a Companhia pode ajustar o pagamento de dividendos aos acionistas, devolver o capital ou emitir novas ações.</w:t>
      </w:r>
    </w:p>
    <w:p w:rsidR="00496BEF" w:rsidRPr="00496BEF" w:rsidRDefault="00496BEF" w:rsidP="00496BEF">
      <w:pPr>
        <w:pStyle w:val="Recuodecorpodetexto"/>
        <w:ind w:left="425"/>
        <w:jc w:val="left"/>
        <w:rPr>
          <w:u w:val="single"/>
        </w:rPr>
      </w:pPr>
    </w:p>
    <w:p w:rsidR="00496BEF" w:rsidRDefault="00496BEF" w:rsidP="00496BEF">
      <w:pPr>
        <w:pStyle w:val="Recuodecorpodetexto"/>
        <w:ind w:left="425"/>
        <w:jc w:val="left"/>
      </w:pPr>
      <w:r w:rsidRPr="00496BEF">
        <w:t xml:space="preserve">Não houve alterações quanto aos objetivos, políticas ou processos durante os exercícios findos em </w:t>
      </w:r>
      <w:r w:rsidR="00D737FE">
        <w:t>31 de dezembro de 2013 e 2012</w:t>
      </w:r>
      <w:r w:rsidRPr="00496BEF">
        <w:t>.</w:t>
      </w:r>
    </w:p>
    <w:p w:rsidR="00A57C19" w:rsidRDefault="00A57C19" w:rsidP="00496BEF">
      <w:pPr>
        <w:pStyle w:val="Recuodecorpodetexto"/>
        <w:ind w:left="425"/>
        <w:jc w:val="left"/>
      </w:pPr>
    </w:p>
    <w:sectPr w:rsidR="00A57C19" w:rsidSect="007908D8">
      <w:headerReference w:type="default" r:id="rId16"/>
      <w:pgSz w:w="12240" w:h="15840" w:code="1"/>
      <w:pgMar w:top="1418" w:right="1134" w:bottom="1418"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644" w:rsidRDefault="007C3644">
      <w:r>
        <w:separator/>
      </w:r>
    </w:p>
  </w:endnote>
  <w:endnote w:type="continuationSeparator" w:id="0">
    <w:p w:rsidR="007C3644" w:rsidRDefault="007C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F9" w:rsidRDefault="003C38F9">
    <w:pPr>
      <w:pStyle w:val="Rodap"/>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rsidR="003C38F9" w:rsidRDefault="003C38F9">
    <w:pPr>
      <w:pStyle w:val="Rodap"/>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F9" w:rsidRPr="00B737D4" w:rsidRDefault="003C38F9" w:rsidP="00B737D4">
    <w:pPr>
      <w:pStyle w:val="Rodap"/>
    </w:pPr>
    <w:r w:rsidRPr="00B737D4">
      <w:rPr>
        <w:rStyle w:val="Nmerodepgina"/>
        <w:rFonts w:ascii="Arial" w:hAnsi="Arial" w:cs="Arial"/>
      </w:rPr>
      <w:fldChar w:fldCharType="begin"/>
    </w:r>
    <w:r w:rsidRPr="00B737D4">
      <w:rPr>
        <w:rStyle w:val="Nmerodepgina"/>
        <w:rFonts w:ascii="Arial" w:hAnsi="Arial" w:cs="Arial"/>
      </w:rPr>
      <w:instrText xml:space="preserve"> PAGE </w:instrText>
    </w:r>
    <w:r w:rsidRPr="00B737D4">
      <w:rPr>
        <w:rStyle w:val="Nmerodepgina"/>
        <w:rFonts w:ascii="Arial" w:hAnsi="Arial" w:cs="Arial"/>
      </w:rPr>
      <w:fldChar w:fldCharType="separate"/>
    </w:r>
    <w:r>
      <w:rPr>
        <w:rStyle w:val="Nmerodepgina"/>
        <w:rFonts w:ascii="Arial" w:hAnsi="Arial" w:cs="Arial"/>
        <w:noProof/>
      </w:rPr>
      <w:t>9</w:t>
    </w:r>
    <w:r w:rsidRPr="00B737D4">
      <w:rPr>
        <w:rStyle w:val="Nmerodepgina"/>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644" w:rsidRDefault="007C3644">
      <w:r>
        <w:separator/>
      </w:r>
    </w:p>
  </w:footnote>
  <w:footnote w:type="continuationSeparator" w:id="0">
    <w:p w:rsidR="007C3644" w:rsidRDefault="007C3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Layout w:type="fixed"/>
      <w:tblLook w:val="0000" w:firstRow="0" w:lastRow="0" w:firstColumn="0" w:lastColumn="0" w:noHBand="0" w:noVBand="0"/>
    </w:tblPr>
    <w:tblGrid>
      <w:gridCol w:w="2802"/>
      <w:gridCol w:w="2410"/>
      <w:gridCol w:w="4252"/>
    </w:tblGrid>
    <w:tr w:rsidR="00A10576" w:rsidRPr="009B52C8" w:rsidTr="00183180">
      <w:tc>
        <w:tcPr>
          <w:tcW w:w="2802" w:type="dxa"/>
          <w:vAlign w:val="center"/>
        </w:tcPr>
        <w:p w:rsidR="00A10576" w:rsidRPr="009B52C8" w:rsidRDefault="00A10576" w:rsidP="00183180">
          <w:pPr>
            <w:pStyle w:val="Cabealho"/>
          </w:pPr>
          <w:r w:rsidRPr="00A90ACF">
            <w:rPr>
              <w:noProof/>
            </w:rPr>
            <w:drawing>
              <wp:inline distT="0" distB="0" distL="0" distR="0">
                <wp:extent cx="1162050" cy="447675"/>
                <wp:effectExtent l="0" t="0" r="0" b="9525"/>
                <wp:docPr id="3" name="Imagem 3"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47675"/>
                        </a:xfrm>
                        <a:prstGeom prst="rect">
                          <a:avLst/>
                        </a:prstGeom>
                        <a:noFill/>
                        <a:ln>
                          <a:noFill/>
                        </a:ln>
                      </pic:spPr>
                    </pic:pic>
                  </a:graphicData>
                </a:graphic>
              </wp:inline>
            </w:drawing>
          </w:r>
        </w:p>
      </w:tc>
      <w:tc>
        <w:tcPr>
          <w:tcW w:w="2410" w:type="dxa"/>
          <w:vAlign w:val="center"/>
        </w:tcPr>
        <w:p w:rsidR="00A10576" w:rsidRPr="009B52C8" w:rsidRDefault="00A10576" w:rsidP="00183180">
          <w:pPr>
            <w:pStyle w:val="Cabealho"/>
            <w:tabs>
              <w:tab w:val="center" w:pos="3153"/>
            </w:tabs>
            <w:ind w:firstLine="742"/>
          </w:pPr>
        </w:p>
      </w:tc>
      <w:tc>
        <w:tcPr>
          <w:tcW w:w="4252" w:type="dxa"/>
          <w:vAlign w:val="bottom"/>
        </w:tcPr>
        <w:p w:rsidR="00A10576" w:rsidRPr="009B52C8" w:rsidRDefault="00A10576" w:rsidP="00183180">
          <w:pPr>
            <w:pStyle w:val="Cabealho"/>
            <w:ind w:right="-533" w:firstLine="3010"/>
            <w:rPr>
              <w:color w:val="1F497D"/>
              <w:sz w:val="18"/>
            </w:rPr>
          </w:pPr>
          <w:r w:rsidRPr="00A90ACF">
            <w:rPr>
              <w:rFonts w:ascii="Gill Sans MT" w:hAnsi="Gill Sans MT"/>
              <w:noProof/>
              <w:sz w:val="16"/>
            </w:rPr>
            <w:drawing>
              <wp:inline distT="0" distB="0" distL="0" distR="0">
                <wp:extent cx="657225" cy="552450"/>
                <wp:effectExtent l="0" t="0" r="9525" b="0"/>
                <wp:docPr id="2" name="Imagem 2" descr="PK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PKF(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552450"/>
                        </a:xfrm>
                        <a:prstGeom prst="rect">
                          <a:avLst/>
                        </a:prstGeom>
                        <a:noFill/>
                        <a:ln>
                          <a:noFill/>
                        </a:ln>
                      </pic:spPr>
                    </pic:pic>
                  </a:graphicData>
                </a:graphic>
              </wp:inline>
            </w:drawing>
          </w:r>
        </w:p>
      </w:tc>
    </w:tr>
  </w:tbl>
  <w:p w:rsidR="00A10576" w:rsidRPr="006F5AB2" w:rsidRDefault="00A10576" w:rsidP="00A90AC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F9" w:rsidRPr="00100F41" w:rsidRDefault="003C38F9" w:rsidP="00100F41">
    <w:pPr>
      <w:pStyle w:val="Cabealho"/>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F9" w:rsidRDefault="003C38F9" w:rsidP="007A761F">
    <w:pPr>
      <w:pStyle w:val="Ttulo"/>
      <w:ind w:right="-702"/>
      <w:jc w:val="left"/>
      <w:rPr>
        <w:rFonts w:ascii="Arial" w:hAnsi="Arial" w:cs="Arial"/>
        <w:b w:val="0"/>
        <w:szCs w:val="24"/>
      </w:rPr>
    </w:pPr>
  </w:p>
  <w:p w:rsidR="003C38F9" w:rsidRPr="0026717B" w:rsidRDefault="003C38F9" w:rsidP="007A761F">
    <w:pPr>
      <w:pStyle w:val="Ttulo"/>
      <w:ind w:right="-702"/>
      <w:jc w:val="left"/>
      <w:rPr>
        <w:rFonts w:ascii="Arial" w:hAnsi="Arial" w:cs="Arial"/>
        <w:b w:val="0"/>
        <w:szCs w:val="24"/>
      </w:rPr>
    </w:pPr>
  </w:p>
  <w:p w:rsidR="003C38F9" w:rsidRPr="0026717B" w:rsidRDefault="003C38F9" w:rsidP="007A761F">
    <w:pPr>
      <w:pStyle w:val="Ttulo"/>
      <w:ind w:right="-702"/>
      <w:jc w:val="left"/>
      <w:rPr>
        <w:rFonts w:ascii="Arial" w:hAnsi="Arial" w:cs="Arial"/>
        <w:sz w:val="26"/>
        <w:szCs w:val="26"/>
      </w:rPr>
    </w:pPr>
    <w:r w:rsidRPr="0026717B">
      <w:rPr>
        <w:rFonts w:ascii="Arial" w:hAnsi="Arial" w:cs="Arial"/>
        <w:sz w:val="26"/>
        <w:szCs w:val="26"/>
      </w:rPr>
      <w:t>Concessionária da Rodovia Osório - Porto Alegre S.A. - Concepa</w:t>
    </w:r>
  </w:p>
  <w:p w:rsidR="003C38F9" w:rsidRPr="00A909A6" w:rsidRDefault="003C38F9" w:rsidP="007A761F">
    <w:pPr>
      <w:pStyle w:val="Ttulo"/>
      <w:jc w:val="left"/>
      <w:rPr>
        <w:rFonts w:ascii="Arial" w:hAnsi="Arial" w:cs="Arial"/>
        <w:b w:val="0"/>
      </w:rPr>
    </w:pPr>
  </w:p>
  <w:p w:rsidR="003C38F9" w:rsidRDefault="003C38F9" w:rsidP="007A761F">
    <w:pPr>
      <w:pStyle w:val="cn"/>
      <w:spacing w:before="0" w:after="0"/>
      <w:jc w:val="left"/>
      <w:rPr>
        <w:rFonts w:ascii="Arial" w:hAnsi="Arial" w:cs="Arial"/>
      </w:rPr>
    </w:pPr>
    <w:r>
      <w:rPr>
        <w:rFonts w:ascii="Arial" w:hAnsi="Arial" w:cs="Arial"/>
      </w:rPr>
      <w:t>Notas explicativas às demonstrações financeiras</w:t>
    </w:r>
  </w:p>
  <w:p w:rsidR="003C38F9" w:rsidRDefault="003C38F9" w:rsidP="007A761F">
    <w:pPr>
      <w:pStyle w:val="cn"/>
      <w:spacing w:before="0" w:after="0"/>
      <w:jc w:val="left"/>
      <w:rPr>
        <w:rFonts w:ascii="Arial" w:hAnsi="Arial" w:cs="Arial"/>
      </w:rPr>
    </w:pPr>
    <w:r>
      <w:rPr>
        <w:rFonts w:ascii="Arial" w:hAnsi="Arial" w:cs="Arial"/>
      </w:rPr>
      <w:t>31 de dezembro de 2013 e 2012</w:t>
    </w:r>
  </w:p>
  <w:p w:rsidR="003C38F9" w:rsidRDefault="003C38F9" w:rsidP="007A761F">
    <w:pPr>
      <w:rPr>
        <w:rFonts w:ascii="Arial" w:eastAsia="Arial Unicode MS" w:hAnsi="Arial" w:cs="Arial"/>
        <w:sz w:val="22"/>
        <w:szCs w:val="22"/>
      </w:rPr>
    </w:pPr>
    <w:r>
      <w:rPr>
        <w:rFonts w:ascii="Arial" w:eastAsia="Arial Unicode MS" w:hAnsi="Arial" w:cs="Arial"/>
        <w:sz w:val="22"/>
        <w:szCs w:val="22"/>
      </w:rPr>
      <w:t>(Em milhares de reais - exceto quando indicado de outra forma)</w:t>
    </w:r>
  </w:p>
  <w:p w:rsidR="003C38F9" w:rsidRDefault="003C38F9" w:rsidP="007A761F">
    <w:pPr>
      <w:rPr>
        <w:rFonts w:ascii="Arial" w:eastAsia="Arial Unicode MS" w:hAnsi="Arial" w:cs="Arial"/>
        <w:sz w:val="22"/>
        <w:szCs w:val="22"/>
      </w:rPr>
    </w:pPr>
  </w:p>
  <w:p w:rsidR="003C38F9" w:rsidRPr="0026717B" w:rsidRDefault="003C38F9" w:rsidP="007A761F">
    <w:pPr>
      <w:rPr>
        <w:rFonts w:ascii="Arial" w:eastAsia="Arial Unicode MS" w:hAnsi="Arial" w:cs="Arial"/>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F9" w:rsidRDefault="003C38F9" w:rsidP="0026717B">
    <w:pPr>
      <w:pStyle w:val="Ttulo"/>
      <w:ind w:right="-702"/>
      <w:jc w:val="left"/>
      <w:rPr>
        <w:rFonts w:ascii="Arial" w:hAnsi="Arial" w:cs="Arial"/>
        <w:b w:val="0"/>
        <w:szCs w:val="24"/>
      </w:rPr>
    </w:pPr>
  </w:p>
  <w:p w:rsidR="003C38F9" w:rsidRPr="0026717B" w:rsidRDefault="003C38F9" w:rsidP="0026717B">
    <w:pPr>
      <w:pStyle w:val="Ttulo"/>
      <w:ind w:right="-702"/>
      <w:jc w:val="left"/>
      <w:rPr>
        <w:rFonts w:ascii="Arial" w:hAnsi="Arial" w:cs="Arial"/>
        <w:b w:val="0"/>
        <w:szCs w:val="24"/>
      </w:rPr>
    </w:pPr>
  </w:p>
  <w:p w:rsidR="003C38F9" w:rsidRPr="0026717B" w:rsidRDefault="003C38F9" w:rsidP="0026717B">
    <w:pPr>
      <w:pStyle w:val="Ttulo"/>
      <w:ind w:right="-702"/>
      <w:jc w:val="left"/>
      <w:rPr>
        <w:rFonts w:ascii="Arial" w:hAnsi="Arial" w:cs="Arial"/>
        <w:sz w:val="26"/>
        <w:szCs w:val="26"/>
      </w:rPr>
    </w:pPr>
    <w:r w:rsidRPr="0026717B">
      <w:rPr>
        <w:rFonts w:ascii="Arial" w:hAnsi="Arial" w:cs="Arial"/>
        <w:sz w:val="26"/>
        <w:szCs w:val="26"/>
      </w:rPr>
      <w:t>Concessionária da Rodovia Osório - Porto Alegre S.A. - Concepa</w:t>
    </w:r>
  </w:p>
  <w:p w:rsidR="003C38F9" w:rsidRPr="00A909A6" w:rsidRDefault="003C38F9" w:rsidP="0026717B">
    <w:pPr>
      <w:pStyle w:val="Ttulo"/>
      <w:jc w:val="left"/>
      <w:rPr>
        <w:rFonts w:ascii="Arial" w:hAnsi="Arial" w:cs="Arial"/>
        <w:b w:val="0"/>
      </w:rPr>
    </w:pPr>
  </w:p>
  <w:p w:rsidR="003C38F9" w:rsidRDefault="003C38F9" w:rsidP="00405595">
    <w:pPr>
      <w:pStyle w:val="cn"/>
      <w:spacing w:before="0" w:after="0"/>
      <w:jc w:val="left"/>
      <w:rPr>
        <w:rFonts w:ascii="Arial" w:hAnsi="Arial" w:cs="Arial"/>
      </w:rPr>
    </w:pPr>
    <w:r>
      <w:rPr>
        <w:rFonts w:ascii="Arial" w:hAnsi="Arial" w:cs="Arial"/>
      </w:rPr>
      <w:t>Notas explicativas às demonstrações financeiras</w:t>
    </w:r>
  </w:p>
  <w:p w:rsidR="003C38F9" w:rsidRDefault="003C38F9" w:rsidP="00405595">
    <w:pPr>
      <w:pStyle w:val="cn"/>
      <w:spacing w:before="0" w:after="0"/>
      <w:jc w:val="left"/>
      <w:rPr>
        <w:rFonts w:ascii="Arial" w:hAnsi="Arial" w:cs="Arial"/>
      </w:rPr>
    </w:pPr>
    <w:r>
      <w:rPr>
        <w:rFonts w:ascii="Arial" w:hAnsi="Arial" w:cs="Arial"/>
      </w:rPr>
      <w:t>31 de dezembro de 2012 e 2011</w:t>
    </w:r>
  </w:p>
  <w:p w:rsidR="003C38F9" w:rsidRDefault="003C38F9" w:rsidP="00405595">
    <w:pPr>
      <w:rPr>
        <w:rFonts w:ascii="Arial" w:eastAsia="Arial Unicode MS" w:hAnsi="Arial" w:cs="Arial"/>
        <w:sz w:val="22"/>
        <w:szCs w:val="22"/>
      </w:rPr>
    </w:pPr>
    <w:r>
      <w:rPr>
        <w:rFonts w:ascii="Arial" w:eastAsia="Arial Unicode MS" w:hAnsi="Arial" w:cs="Arial"/>
        <w:sz w:val="22"/>
        <w:szCs w:val="22"/>
      </w:rPr>
      <w:t>(Em milhares de reais – R$ mil, exceto quando indicado de outra forma)</w:t>
    </w:r>
  </w:p>
  <w:p w:rsidR="003C38F9" w:rsidRDefault="003C38F9" w:rsidP="0026717B">
    <w:pPr>
      <w:rPr>
        <w:rFonts w:ascii="Arial" w:eastAsia="Arial Unicode MS" w:hAnsi="Arial" w:cs="Arial"/>
        <w:sz w:val="22"/>
        <w:szCs w:val="22"/>
      </w:rPr>
    </w:pPr>
  </w:p>
  <w:p w:rsidR="003C38F9" w:rsidRPr="0026717B" w:rsidRDefault="003C38F9" w:rsidP="0026717B">
    <w:pPr>
      <w:rPr>
        <w:rFonts w:ascii="Arial" w:eastAsia="Arial Unicode MS" w:hAnsi="Arial" w:cs="Arial"/>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F9" w:rsidRDefault="003C38F9" w:rsidP="007A761F">
    <w:pPr>
      <w:pStyle w:val="Ttulo"/>
      <w:ind w:right="-702"/>
      <w:jc w:val="left"/>
      <w:rPr>
        <w:rFonts w:ascii="Arial" w:hAnsi="Arial" w:cs="Arial"/>
        <w:b w:val="0"/>
        <w:szCs w:val="24"/>
      </w:rPr>
    </w:pPr>
  </w:p>
  <w:p w:rsidR="003C38F9" w:rsidRPr="0026717B" w:rsidRDefault="003C38F9" w:rsidP="007A761F">
    <w:pPr>
      <w:pStyle w:val="Ttulo"/>
      <w:ind w:right="-702"/>
      <w:jc w:val="left"/>
      <w:rPr>
        <w:rFonts w:ascii="Arial" w:hAnsi="Arial" w:cs="Arial"/>
        <w:b w:val="0"/>
        <w:szCs w:val="24"/>
      </w:rPr>
    </w:pPr>
  </w:p>
  <w:p w:rsidR="003C38F9" w:rsidRPr="0026717B" w:rsidRDefault="003C38F9" w:rsidP="007A761F">
    <w:pPr>
      <w:pStyle w:val="Ttulo"/>
      <w:ind w:right="-702"/>
      <w:jc w:val="left"/>
      <w:rPr>
        <w:rFonts w:ascii="Arial" w:hAnsi="Arial" w:cs="Arial"/>
        <w:sz w:val="26"/>
        <w:szCs w:val="26"/>
      </w:rPr>
    </w:pPr>
    <w:r w:rsidRPr="0026717B">
      <w:rPr>
        <w:rFonts w:ascii="Arial" w:hAnsi="Arial" w:cs="Arial"/>
        <w:sz w:val="26"/>
        <w:szCs w:val="26"/>
      </w:rPr>
      <w:t>Concessionária da Rodovia Osório - Porto Alegre S.A. - Concepa</w:t>
    </w:r>
  </w:p>
  <w:p w:rsidR="003C38F9" w:rsidRPr="00A909A6" w:rsidRDefault="003C38F9" w:rsidP="007A761F">
    <w:pPr>
      <w:pStyle w:val="Ttulo"/>
      <w:jc w:val="left"/>
      <w:rPr>
        <w:rFonts w:ascii="Arial" w:hAnsi="Arial" w:cs="Arial"/>
        <w:b w:val="0"/>
      </w:rPr>
    </w:pPr>
  </w:p>
  <w:p w:rsidR="003C38F9" w:rsidRDefault="003C38F9" w:rsidP="007A761F">
    <w:pPr>
      <w:pStyle w:val="cn"/>
      <w:spacing w:before="0" w:after="0"/>
      <w:jc w:val="left"/>
      <w:rPr>
        <w:rFonts w:ascii="Arial" w:hAnsi="Arial" w:cs="Arial"/>
      </w:rPr>
    </w:pPr>
    <w:r>
      <w:rPr>
        <w:rFonts w:ascii="Arial" w:hAnsi="Arial" w:cs="Arial"/>
      </w:rPr>
      <w:t>Notas explicativas às demonstrações financeiras--Continuação</w:t>
    </w:r>
  </w:p>
  <w:p w:rsidR="003C38F9" w:rsidRDefault="003C38F9" w:rsidP="007A761F">
    <w:pPr>
      <w:pStyle w:val="cn"/>
      <w:spacing w:before="0" w:after="0"/>
      <w:jc w:val="left"/>
      <w:rPr>
        <w:rFonts w:ascii="Arial" w:hAnsi="Arial" w:cs="Arial"/>
      </w:rPr>
    </w:pPr>
    <w:r>
      <w:rPr>
        <w:rFonts w:ascii="Arial" w:hAnsi="Arial" w:cs="Arial"/>
      </w:rPr>
      <w:t>31 de dezembro de 2013 e 2012</w:t>
    </w:r>
  </w:p>
  <w:p w:rsidR="003C38F9" w:rsidRDefault="003C38F9" w:rsidP="007A761F">
    <w:pPr>
      <w:rPr>
        <w:rFonts w:ascii="Arial" w:eastAsia="Arial Unicode MS" w:hAnsi="Arial" w:cs="Arial"/>
        <w:sz w:val="22"/>
        <w:szCs w:val="22"/>
      </w:rPr>
    </w:pPr>
    <w:r>
      <w:rPr>
        <w:rFonts w:ascii="Arial" w:eastAsia="Arial Unicode MS" w:hAnsi="Arial" w:cs="Arial"/>
        <w:sz w:val="22"/>
        <w:szCs w:val="22"/>
      </w:rPr>
      <w:t>(Em milhares de reais - exceto quando indicado de outra forma)</w:t>
    </w:r>
  </w:p>
  <w:p w:rsidR="003C38F9" w:rsidRDefault="003C38F9" w:rsidP="007A761F">
    <w:pPr>
      <w:rPr>
        <w:rFonts w:ascii="Arial" w:eastAsia="Arial Unicode MS" w:hAnsi="Arial" w:cs="Arial"/>
        <w:sz w:val="22"/>
        <w:szCs w:val="22"/>
      </w:rPr>
    </w:pPr>
  </w:p>
  <w:p w:rsidR="003C38F9" w:rsidRPr="0026717B" w:rsidRDefault="003C38F9" w:rsidP="007A761F">
    <w:pPr>
      <w:rPr>
        <w:rFonts w:ascii="Arial" w:eastAsia="Arial Unicode MS"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23B"/>
    <w:multiLevelType w:val="hybridMultilevel"/>
    <w:tmpl w:val="40602D78"/>
    <w:lvl w:ilvl="0" w:tplc="04160001">
      <w:start w:val="1"/>
      <w:numFmt w:val="bullet"/>
      <w:lvlText w:val=""/>
      <w:lvlJc w:val="left"/>
      <w:pPr>
        <w:tabs>
          <w:tab w:val="num" w:pos="720"/>
        </w:tabs>
        <w:ind w:left="720" w:hanging="360"/>
      </w:pPr>
      <w:rPr>
        <w:rFonts w:ascii="Symbol" w:hAnsi="Symbol" w:hint="default"/>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FC7C16"/>
    <w:multiLevelType w:val="hybridMultilevel"/>
    <w:tmpl w:val="7758CE7A"/>
    <w:lvl w:ilvl="0" w:tplc="943AD7C2">
      <w:start w:val="2"/>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315FBE"/>
    <w:multiLevelType w:val="hybridMultilevel"/>
    <w:tmpl w:val="8FB8F350"/>
    <w:lvl w:ilvl="0" w:tplc="04160001">
      <w:start w:val="1"/>
      <w:numFmt w:val="bullet"/>
      <w:lvlText w:val=""/>
      <w:lvlJc w:val="left"/>
      <w:pPr>
        <w:tabs>
          <w:tab w:val="num" w:pos="720"/>
        </w:tabs>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4B16DD"/>
    <w:multiLevelType w:val="hybridMultilevel"/>
    <w:tmpl w:val="60364EFE"/>
    <w:lvl w:ilvl="0" w:tplc="C9684D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986F78"/>
    <w:multiLevelType w:val="hybridMultilevel"/>
    <w:tmpl w:val="0D3E78BA"/>
    <w:lvl w:ilvl="0" w:tplc="ADB811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A2203A"/>
    <w:multiLevelType w:val="hybridMultilevel"/>
    <w:tmpl w:val="4A66ACAC"/>
    <w:lvl w:ilvl="0" w:tplc="04160001">
      <w:start w:val="1"/>
      <w:numFmt w:val="bullet"/>
      <w:lvlText w:val=""/>
      <w:lvlJc w:val="left"/>
      <w:pPr>
        <w:ind w:left="1712" w:hanging="360"/>
      </w:pPr>
      <w:rPr>
        <w:rFonts w:ascii="Symbol" w:hAnsi="Symbol" w:hint="default"/>
      </w:rPr>
    </w:lvl>
    <w:lvl w:ilvl="1" w:tplc="04160001">
      <w:start w:val="1"/>
      <w:numFmt w:val="bullet"/>
      <w:lvlText w:val=""/>
      <w:lvlJc w:val="left"/>
      <w:pPr>
        <w:ind w:left="2432" w:hanging="360"/>
      </w:pPr>
      <w:rPr>
        <w:rFonts w:ascii="Symbol" w:hAnsi="Symbol" w:hint="default"/>
        <w:b/>
      </w:rPr>
    </w:lvl>
    <w:lvl w:ilvl="2" w:tplc="04160005" w:tentative="1">
      <w:start w:val="1"/>
      <w:numFmt w:val="bullet"/>
      <w:lvlText w:val=""/>
      <w:lvlJc w:val="left"/>
      <w:pPr>
        <w:ind w:left="3152" w:hanging="360"/>
      </w:pPr>
      <w:rPr>
        <w:rFonts w:ascii="Wingdings" w:hAnsi="Wingdings" w:hint="default"/>
      </w:rPr>
    </w:lvl>
    <w:lvl w:ilvl="3" w:tplc="04160001" w:tentative="1">
      <w:start w:val="1"/>
      <w:numFmt w:val="bullet"/>
      <w:lvlText w:val=""/>
      <w:lvlJc w:val="left"/>
      <w:pPr>
        <w:ind w:left="3872" w:hanging="360"/>
      </w:pPr>
      <w:rPr>
        <w:rFonts w:ascii="Symbol" w:hAnsi="Symbol" w:hint="default"/>
      </w:rPr>
    </w:lvl>
    <w:lvl w:ilvl="4" w:tplc="04160003" w:tentative="1">
      <w:start w:val="1"/>
      <w:numFmt w:val="bullet"/>
      <w:lvlText w:val="o"/>
      <w:lvlJc w:val="left"/>
      <w:pPr>
        <w:ind w:left="4592" w:hanging="360"/>
      </w:pPr>
      <w:rPr>
        <w:rFonts w:ascii="Courier New" w:hAnsi="Courier New" w:cs="Courier New" w:hint="default"/>
      </w:rPr>
    </w:lvl>
    <w:lvl w:ilvl="5" w:tplc="04160005" w:tentative="1">
      <w:start w:val="1"/>
      <w:numFmt w:val="bullet"/>
      <w:lvlText w:val=""/>
      <w:lvlJc w:val="left"/>
      <w:pPr>
        <w:ind w:left="5312" w:hanging="360"/>
      </w:pPr>
      <w:rPr>
        <w:rFonts w:ascii="Wingdings" w:hAnsi="Wingdings" w:hint="default"/>
      </w:rPr>
    </w:lvl>
    <w:lvl w:ilvl="6" w:tplc="04160001" w:tentative="1">
      <w:start w:val="1"/>
      <w:numFmt w:val="bullet"/>
      <w:lvlText w:val=""/>
      <w:lvlJc w:val="left"/>
      <w:pPr>
        <w:ind w:left="6032" w:hanging="360"/>
      </w:pPr>
      <w:rPr>
        <w:rFonts w:ascii="Symbol" w:hAnsi="Symbol" w:hint="default"/>
      </w:rPr>
    </w:lvl>
    <w:lvl w:ilvl="7" w:tplc="04160003" w:tentative="1">
      <w:start w:val="1"/>
      <w:numFmt w:val="bullet"/>
      <w:lvlText w:val="o"/>
      <w:lvlJc w:val="left"/>
      <w:pPr>
        <w:ind w:left="6752" w:hanging="360"/>
      </w:pPr>
      <w:rPr>
        <w:rFonts w:ascii="Courier New" w:hAnsi="Courier New" w:cs="Courier New" w:hint="default"/>
      </w:rPr>
    </w:lvl>
    <w:lvl w:ilvl="8" w:tplc="04160005" w:tentative="1">
      <w:start w:val="1"/>
      <w:numFmt w:val="bullet"/>
      <w:lvlText w:val=""/>
      <w:lvlJc w:val="left"/>
      <w:pPr>
        <w:ind w:left="7472" w:hanging="360"/>
      </w:pPr>
      <w:rPr>
        <w:rFonts w:ascii="Wingdings" w:hAnsi="Wingdings" w:hint="default"/>
      </w:rPr>
    </w:lvl>
  </w:abstractNum>
  <w:abstractNum w:abstractNumId="6">
    <w:nsid w:val="22500313"/>
    <w:multiLevelType w:val="hybridMultilevel"/>
    <w:tmpl w:val="8D14B352"/>
    <w:lvl w:ilvl="0" w:tplc="E2B4D2A2">
      <w:start w:val="1"/>
      <w:numFmt w:val="decimal"/>
      <w:lvlText w:val="%1."/>
      <w:lvlJc w:val="left"/>
      <w:pPr>
        <w:tabs>
          <w:tab w:val="num" w:pos="4472"/>
        </w:tabs>
        <w:ind w:left="4472" w:hanging="360"/>
      </w:pPr>
      <w:rPr>
        <w:b/>
        <w:sz w:val="26"/>
        <w:szCs w:val="26"/>
      </w:rPr>
    </w:lvl>
    <w:lvl w:ilvl="1" w:tplc="04160019">
      <w:start w:val="1"/>
      <w:numFmt w:val="lowerLetter"/>
      <w:lvlText w:val="%2."/>
      <w:lvlJc w:val="left"/>
      <w:pPr>
        <w:tabs>
          <w:tab w:val="num" w:pos="5552"/>
        </w:tabs>
        <w:ind w:left="5552" w:hanging="360"/>
      </w:pPr>
    </w:lvl>
    <w:lvl w:ilvl="2" w:tplc="0416001B" w:tentative="1">
      <w:start w:val="1"/>
      <w:numFmt w:val="lowerRoman"/>
      <w:lvlText w:val="%3."/>
      <w:lvlJc w:val="right"/>
      <w:pPr>
        <w:tabs>
          <w:tab w:val="num" w:pos="6272"/>
        </w:tabs>
        <w:ind w:left="6272" w:hanging="180"/>
      </w:pPr>
    </w:lvl>
    <w:lvl w:ilvl="3" w:tplc="0416000F" w:tentative="1">
      <w:start w:val="1"/>
      <w:numFmt w:val="decimal"/>
      <w:lvlText w:val="%4."/>
      <w:lvlJc w:val="left"/>
      <w:pPr>
        <w:tabs>
          <w:tab w:val="num" w:pos="6992"/>
        </w:tabs>
        <w:ind w:left="6992" w:hanging="360"/>
      </w:pPr>
    </w:lvl>
    <w:lvl w:ilvl="4" w:tplc="04160019" w:tentative="1">
      <w:start w:val="1"/>
      <w:numFmt w:val="lowerLetter"/>
      <w:lvlText w:val="%5."/>
      <w:lvlJc w:val="left"/>
      <w:pPr>
        <w:tabs>
          <w:tab w:val="num" w:pos="7712"/>
        </w:tabs>
        <w:ind w:left="7712" w:hanging="360"/>
      </w:pPr>
    </w:lvl>
    <w:lvl w:ilvl="5" w:tplc="0416001B" w:tentative="1">
      <w:start w:val="1"/>
      <w:numFmt w:val="lowerRoman"/>
      <w:lvlText w:val="%6."/>
      <w:lvlJc w:val="right"/>
      <w:pPr>
        <w:tabs>
          <w:tab w:val="num" w:pos="8432"/>
        </w:tabs>
        <w:ind w:left="8432" w:hanging="180"/>
      </w:pPr>
    </w:lvl>
    <w:lvl w:ilvl="6" w:tplc="0416000F" w:tentative="1">
      <w:start w:val="1"/>
      <w:numFmt w:val="decimal"/>
      <w:lvlText w:val="%7."/>
      <w:lvlJc w:val="left"/>
      <w:pPr>
        <w:tabs>
          <w:tab w:val="num" w:pos="9152"/>
        </w:tabs>
        <w:ind w:left="9152" w:hanging="360"/>
      </w:pPr>
    </w:lvl>
    <w:lvl w:ilvl="7" w:tplc="04160019" w:tentative="1">
      <w:start w:val="1"/>
      <w:numFmt w:val="lowerLetter"/>
      <w:lvlText w:val="%8."/>
      <w:lvlJc w:val="left"/>
      <w:pPr>
        <w:tabs>
          <w:tab w:val="num" w:pos="9872"/>
        </w:tabs>
        <w:ind w:left="9872" w:hanging="360"/>
      </w:pPr>
    </w:lvl>
    <w:lvl w:ilvl="8" w:tplc="0416001B" w:tentative="1">
      <w:start w:val="1"/>
      <w:numFmt w:val="lowerRoman"/>
      <w:lvlText w:val="%9."/>
      <w:lvlJc w:val="right"/>
      <w:pPr>
        <w:tabs>
          <w:tab w:val="num" w:pos="10592"/>
        </w:tabs>
        <w:ind w:left="10592" w:hanging="180"/>
      </w:pPr>
    </w:lvl>
  </w:abstractNum>
  <w:abstractNum w:abstractNumId="7">
    <w:nsid w:val="252835FE"/>
    <w:multiLevelType w:val="hybridMultilevel"/>
    <w:tmpl w:val="3120F5F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nsid w:val="34560290"/>
    <w:multiLevelType w:val="hybridMultilevel"/>
    <w:tmpl w:val="13A056F2"/>
    <w:lvl w:ilvl="0" w:tplc="18B66DEC">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6B7BC6"/>
    <w:multiLevelType w:val="multilevel"/>
    <w:tmpl w:val="60364EF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8537743"/>
    <w:multiLevelType w:val="hybridMultilevel"/>
    <w:tmpl w:val="0A2E0732"/>
    <w:lvl w:ilvl="0" w:tplc="04160001">
      <w:start w:val="1"/>
      <w:numFmt w:val="bullet"/>
      <w:lvlText w:val=""/>
      <w:lvlJc w:val="left"/>
      <w:pPr>
        <w:ind w:left="1712" w:hanging="360"/>
      </w:pPr>
      <w:rPr>
        <w:rFonts w:ascii="Symbol" w:hAnsi="Symbol" w:hint="default"/>
      </w:rPr>
    </w:lvl>
    <w:lvl w:ilvl="1" w:tplc="50CE4F58">
      <w:numFmt w:val="bullet"/>
      <w:lvlText w:val="•"/>
      <w:lvlJc w:val="left"/>
      <w:pPr>
        <w:ind w:left="2432" w:hanging="360"/>
      </w:pPr>
      <w:rPr>
        <w:rFonts w:ascii="Arial" w:eastAsia="Times New Roman" w:hAnsi="Arial" w:cs="Arial" w:hint="default"/>
        <w:b/>
        <w:sz w:val="22"/>
      </w:rPr>
    </w:lvl>
    <w:lvl w:ilvl="2" w:tplc="04160005" w:tentative="1">
      <w:start w:val="1"/>
      <w:numFmt w:val="bullet"/>
      <w:lvlText w:val=""/>
      <w:lvlJc w:val="left"/>
      <w:pPr>
        <w:ind w:left="3152" w:hanging="360"/>
      </w:pPr>
      <w:rPr>
        <w:rFonts w:ascii="Wingdings" w:hAnsi="Wingdings" w:hint="default"/>
      </w:rPr>
    </w:lvl>
    <w:lvl w:ilvl="3" w:tplc="04160001" w:tentative="1">
      <w:start w:val="1"/>
      <w:numFmt w:val="bullet"/>
      <w:lvlText w:val=""/>
      <w:lvlJc w:val="left"/>
      <w:pPr>
        <w:ind w:left="3872" w:hanging="360"/>
      </w:pPr>
      <w:rPr>
        <w:rFonts w:ascii="Symbol" w:hAnsi="Symbol" w:hint="default"/>
      </w:rPr>
    </w:lvl>
    <w:lvl w:ilvl="4" w:tplc="04160003" w:tentative="1">
      <w:start w:val="1"/>
      <w:numFmt w:val="bullet"/>
      <w:lvlText w:val="o"/>
      <w:lvlJc w:val="left"/>
      <w:pPr>
        <w:ind w:left="4592" w:hanging="360"/>
      </w:pPr>
      <w:rPr>
        <w:rFonts w:ascii="Courier New" w:hAnsi="Courier New" w:cs="Courier New" w:hint="default"/>
      </w:rPr>
    </w:lvl>
    <w:lvl w:ilvl="5" w:tplc="04160005" w:tentative="1">
      <w:start w:val="1"/>
      <w:numFmt w:val="bullet"/>
      <w:lvlText w:val=""/>
      <w:lvlJc w:val="left"/>
      <w:pPr>
        <w:ind w:left="5312" w:hanging="360"/>
      </w:pPr>
      <w:rPr>
        <w:rFonts w:ascii="Wingdings" w:hAnsi="Wingdings" w:hint="default"/>
      </w:rPr>
    </w:lvl>
    <w:lvl w:ilvl="6" w:tplc="04160001" w:tentative="1">
      <w:start w:val="1"/>
      <w:numFmt w:val="bullet"/>
      <w:lvlText w:val=""/>
      <w:lvlJc w:val="left"/>
      <w:pPr>
        <w:ind w:left="6032" w:hanging="360"/>
      </w:pPr>
      <w:rPr>
        <w:rFonts w:ascii="Symbol" w:hAnsi="Symbol" w:hint="default"/>
      </w:rPr>
    </w:lvl>
    <w:lvl w:ilvl="7" w:tplc="04160003" w:tentative="1">
      <w:start w:val="1"/>
      <w:numFmt w:val="bullet"/>
      <w:lvlText w:val="o"/>
      <w:lvlJc w:val="left"/>
      <w:pPr>
        <w:ind w:left="6752" w:hanging="360"/>
      </w:pPr>
      <w:rPr>
        <w:rFonts w:ascii="Courier New" w:hAnsi="Courier New" w:cs="Courier New" w:hint="default"/>
      </w:rPr>
    </w:lvl>
    <w:lvl w:ilvl="8" w:tplc="04160005" w:tentative="1">
      <w:start w:val="1"/>
      <w:numFmt w:val="bullet"/>
      <w:lvlText w:val=""/>
      <w:lvlJc w:val="left"/>
      <w:pPr>
        <w:ind w:left="7472" w:hanging="360"/>
      </w:pPr>
      <w:rPr>
        <w:rFonts w:ascii="Wingdings" w:hAnsi="Wingdings" w:hint="default"/>
      </w:rPr>
    </w:lvl>
  </w:abstractNum>
  <w:abstractNum w:abstractNumId="11">
    <w:nsid w:val="3D2F636B"/>
    <w:multiLevelType w:val="hybridMultilevel"/>
    <w:tmpl w:val="3B70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284EED"/>
    <w:multiLevelType w:val="hybridMultilevel"/>
    <w:tmpl w:val="471A0A92"/>
    <w:lvl w:ilvl="0" w:tplc="CC405BEC">
      <w:start w:val="1"/>
      <w:numFmt w:val="lowerRoman"/>
      <w:lvlText w:val="(%1)"/>
      <w:lvlJc w:val="left"/>
      <w:pPr>
        <w:tabs>
          <w:tab w:val="num" w:pos="1110"/>
        </w:tabs>
        <w:ind w:left="1110" w:hanging="720"/>
      </w:pPr>
      <w:rPr>
        <w:rFonts w:hint="default"/>
        <w:sz w:val="16"/>
        <w:szCs w:val="16"/>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3">
    <w:nsid w:val="44D73BC0"/>
    <w:multiLevelType w:val="hybridMultilevel"/>
    <w:tmpl w:val="C4FEFE60"/>
    <w:lvl w:ilvl="0" w:tplc="04160001">
      <w:start w:val="1"/>
      <w:numFmt w:val="bullet"/>
      <w:lvlText w:val=""/>
      <w:lvlJc w:val="left"/>
      <w:pPr>
        <w:ind w:left="1712" w:hanging="360"/>
      </w:pPr>
      <w:rPr>
        <w:rFonts w:ascii="Symbol" w:hAnsi="Symbol" w:hint="default"/>
      </w:rPr>
    </w:lvl>
    <w:lvl w:ilvl="1" w:tplc="04160003" w:tentative="1">
      <w:start w:val="1"/>
      <w:numFmt w:val="bullet"/>
      <w:lvlText w:val="o"/>
      <w:lvlJc w:val="left"/>
      <w:pPr>
        <w:ind w:left="2432" w:hanging="360"/>
      </w:pPr>
      <w:rPr>
        <w:rFonts w:ascii="Courier New" w:hAnsi="Courier New" w:cs="Courier New" w:hint="default"/>
      </w:rPr>
    </w:lvl>
    <w:lvl w:ilvl="2" w:tplc="04160005" w:tentative="1">
      <w:start w:val="1"/>
      <w:numFmt w:val="bullet"/>
      <w:lvlText w:val=""/>
      <w:lvlJc w:val="left"/>
      <w:pPr>
        <w:ind w:left="3152" w:hanging="360"/>
      </w:pPr>
      <w:rPr>
        <w:rFonts w:ascii="Wingdings" w:hAnsi="Wingdings" w:hint="default"/>
      </w:rPr>
    </w:lvl>
    <w:lvl w:ilvl="3" w:tplc="04160001" w:tentative="1">
      <w:start w:val="1"/>
      <w:numFmt w:val="bullet"/>
      <w:lvlText w:val=""/>
      <w:lvlJc w:val="left"/>
      <w:pPr>
        <w:ind w:left="3872" w:hanging="360"/>
      </w:pPr>
      <w:rPr>
        <w:rFonts w:ascii="Symbol" w:hAnsi="Symbol" w:hint="default"/>
      </w:rPr>
    </w:lvl>
    <w:lvl w:ilvl="4" w:tplc="04160003" w:tentative="1">
      <w:start w:val="1"/>
      <w:numFmt w:val="bullet"/>
      <w:lvlText w:val="o"/>
      <w:lvlJc w:val="left"/>
      <w:pPr>
        <w:ind w:left="4592" w:hanging="360"/>
      </w:pPr>
      <w:rPr>
        <w:rFonts w:ascii="Courier New" w:hAnsi="Courier New" w:cs="Courier New" w:hint="default"/>
      </w:rPr>
    </w:lvl>
    <w:lvl w:ilvl="5" w:tplc="04160005" w:tentative="1">
      <w:start w:val="1"/>
      <w:numFmt w:val="bullet"/>
      <w:lvlText w:val=""/>
      <w:lvlJc w:val="left"/>
      <w:pPr>
        <w:ind w:left="5312" w:hanging="360"/>
      </w:pPr>
      <w:rPr>
        <w:rFonts w:ascii="Wingdings" w:hAnsi="Wingdings" w:hint="default"/>
      </w:rPr>
    </w:lvl>
    <w:lvl w:ilvl="6" w:tplc="04160001" w:tentative="1">
      <w:start w:val="1"/>
      <w:numFmt w:val="bullet"/>
      <w:lvlText w:val=""/>
      <w:lvlJc w:val="left"/>
      <w:pPr>
        <w:ind w:left="6032" w:hanging="360"/>
      </w:pPr>
      <w:rPr>
        <w:rFonts w:ascii="Symbol" w:hAnsi="Symbol" w:hint="default"/>
      </w:rPr>
    </w:lvl>
    <w:lvl w:ilvl="7" w:tplc="04160003" w:tentative="1">
      <w:start w:val="1"/>
      <w:numFmt w:val="bullet"/>
      <w:lvlText w:val="o"/>
      <w:lvlJc w:val="left"/>
      <w:pPr>
        <w:ind w:left="6752" w:hanging="360"/>
      </w:pPr>
      <w:rPr>
        <w:rFonts w:ascii="Courier New" w:hAnsi="Courier New" w:cs="Courier New" w:hint="default"/>
      </w:rPr>
    </w:lvl>
    <w:lvl w:ilvl="8" w:tplc="04160005" w:tentative="1">
      <w:start w:val="1"/>
      <w:numFmt w:val="bullet"/>
      <w:lvlText w:val=""/>
      <w:lvlJc w:val="left"/>
      <w:pPr>
        <w:ind w:left="7472" w:hanging="360"/>
      </w:pPr>
      <w:rPr>
        <w:rFonts w:ascii="Wingdings" w:hAnsi="Wingdings" w:hint="default"/>
      </w:rPr>
    </w:lvl>
  </w:abstractNum>
  <w:abstractNum w:abstractNumId="14">
    <w:nsid w:val="47E55487"/>
    <w:multiLevelType w:val="hybridMultilevel"/>
    <w:tmpl w:val="0D3E78BA"/>
    <w:lvl w:ilvl="0" w:tplc="ADB811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A0E368C"/>
    <w:multiLevelType w:val="hybridMultilevel"/>
    <w:tmpl w:val="9A5EA81E"/>
    <w:lvl w:ilvl="0" w:tplc="18BE981A">
      <w:start w:val="2"/>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6">
    <w:nsid w:val="4C117E5B"/>
    <w:multiLevelType w:val="hybridMultilevel"/>
    <w:tmpl w:val="5EBA9714"/>
    <w:lvl w:ilvl="0" w:tplc="7540A3FA">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nsid w:val="517132D7"/>
    <w:multiLevelType w:val="hybridMultilevel"/>
    <w:tmpl w:val="5EBA9714"/>
    <w:lvl w:ilvl="0" w:tplc="7540A3FA">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nsid w:val="5D6B2F21"/>
    <w:multiLevelType w:val="hybridMultilevel"/>
    <w:tmpl w:val="1DCECB02"/>
    <w:lvl w:ilvl="0" w:tplc="E30E1A74">
      <w:start w:val="2"/>
      <w:numFmt w:val="decimal"/>
      <w:lvlText w:val="%1."/>
      <w:lvlJc w:val="left"/>
      <w:pPr>
        <w:ind w:left="4472" w:hanging="360"/>
      </w:pPr>
      <w:rPr>
        <w:rFonts w:hint="default"/>
      </w:rPr>
    </w:lvl>
    <w:lvl w:ilvl="1" w:tplc="04160019" w:tentative="1">
      <w:start w:val="1"/>
      <w:numFmt w:val="lowerLetter"/>
      <w:lvlText w:val="%2."/>
      <w:lvlJc w:val="left"/>
      <w:pPr>
        <w:ind w:left="5192" w:hanging="360"/>
      </w:pPr>
    </w:lvl>
    <w:lvl w:ilvl="2" w:tplc="0416001B" w:tentative="1">
      <w:start w:val="1"/>
      <w:numFmt w:val="lowerRoman"/>
      <w:lvlText w:val="%3."/>
      <w:lvlJc w:val="right"/>
      <w:pPr>
        <w:ind w:left="5912" w:hanging="180"/>
      </w:pPr>
    </w:lvl>
    <w:lvl w:ilvl="3" w:tplc="0416000F" w:tentative="1">
      <w:start w:val="1"/>
      <w:numFmt w:val="decimal"/>
      <w:lvlText w:val="%4."/>
      <w:lvlJc w:val="left"/>
      <w:pPr>
        <w:ind w:left="6632" w:hanging="360"/>
      </w:pPr>
    </w:lvl>
    <w:lvl w:ilvl="4" w:tplc="04160019" w:tentative="1">
      <w:start w:val="1"/>
      <w:numFmt w:val="lowerLetter"/>
      <w:lvlText w:val="%5."/>
      <w:lvlJc w:val="left"/>
      <w:pPr>
        <w:ind w:left="7352" w:hanging="360"/>
      </w:pPr>
    </w:lvl>
    <w:lvl w:ilvl="5" w:tplc="0416001B" w:tentative="1">
      <w:start w:val="1"/>
      <w:numFmt w:val="lowerRoman"/>
      <w:lvlText w:val="%6."/>
      <w:lvlJc w:val="right"/>
      <w:pPr>
        <w:ind w:left="8072" w:hanging="180"/>
      </w:pPr>
    </w:lvl>
    <w:lvl w:ilvl="6" w:tplc="0416000F" w:tentative="1">
      <w:start w:val="1"/>
      <w:numFmt w:val="decimal"/>
      <w:lvlText w:val="%7."/>
      <w:lvlJc w:val="left"/>
      <w:pPr>
        <w:ind w:left="8792" w:hanging="360"/>
      </w:pPr>
    </w:lvl>
    <w:lvl w:ilvl="7" w:tplc="04160019" w:tentative="1">
      <w:start w:val="1"/>
      <w:numFmt w:val="lowerLetter"/>
      <w:lvlText w:val="%8."/>
      <w:lvlJc w:val="left"/>
      <w:pPr>
        <w:ind w:left="9512" w:hanging="360"/>
      </w:pPr>
    </w:lvl>
    <w:lvl w:ilvl="8" w:tplc="0416001B" w:tentative="1">
      <w:start w:val="1"/>
      <w:numFmt w:val="lowerRoman"/>
      <w:lvlText w:val="%9."/>
      <w:lvlJc w:val="right"/>
      <w:pPr>
        <w:ind w:left="10232" w:hanging="180"/>
      </w:pPr>
    </w:lvl>
  </w:abstractNum>
  <w:abstractNum w:abstractNumId="19">
    <w:nsid w:val="5DCC19E5"/>
    <w:multiLevelType w:val="hybridMultilevel"/>
    <w:tmpl w:val="4770285E"/>
    <w:lvl w:ilvl="0" w:tplc="900E044C">
      <w:start w:val="2"/>
      <w:numFmt w:val="lowerLetter"/>
      <w:lvlText w:val="%1)"/>
      <w:lvlJc w:val="left"/>
      <w:pPr>
        <w:ind w:left="786"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0">
    <w:nsid w:val="6F153CC1"/>
    <w:multiLevelType w:val="hybridMultilevel"/>
    <w:tmpl w:val="B4C6AA06"/>
    <w:lvl w:ilvl="0" w:tplc="C87834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957464C"/>
    <w:multiLevelType w:val="hybridMultilevel"/>
    <w:tmpl w:val="C200F452"/>
    <w:lvl w:ilvl="0" w:tplc="D76AADEC">
      <w:numFmt w:val="bullet"/>
      <w:lvlText w:val="•"/>
      <w:lvlJc w:val="left"/>
      <w:pPr>
        <w:ind w:left="1427" w:hanging="435"/>
      </w:pPr>
      <w:rPr>
        <w:rFonts w:ascii="Arial" w:eastAsia="Times New Roman" w:hAnsi="Arial" w:cs="Arial" w:hint="default"/>
      </w:rPr>
    </w:lvl>
    <w:lvl w:ilvl="1" w:tplc="04160003" w:tentative="1">
      <w:start w:val="1"/>
      <w:numFmt w:val="bullet"/>
      <w:lvlText w:val="o"/>
      <w:lvlJc w:val="left"/>
      <w:pPr>
        <w:ind w:left="2072" w:hanging="360"/>
      </w:pPr>
      <w:rPr>
        <w:rFonts w:ascii="Courier New" w:hAnsi="Courier New" w:cs="Courier New" w:hint="default"/>
      </w:rPr>
    </w:lvl>
    <w:lvl w:ilvl="2" w:tplc="04160005" w:tentative="1">
      <w:start w:val="1"/>
      <w:numFmt w:val="bullet"/>
      <w:lvlText w:val=""/>
      <w:lvlJc w:val="left"/>
      <w:pPr>
        <w:ind w:left="2792" w:hanging="360"/>
      </w:pPr>
      <w:rPr>
        <w:rFonts w:ascii="Wingdings" w:hAnsi="Wingdings" w:hint="default"/>
      </w:rPr>
    </w:lvl>
    <w:lvl w:ilvl="3" w:tplc="04160001" w:tentative="1">
      <w:start w:val="1"/>
      <w:numFmt w:val="bullet"/>
      <w:lvlText w:val=""/>
      <w:lvlJc w:val="left"/>
      <w:pPr>
        <w:ind w:left="3512" w:hanging="360"/>
      </w:pPr>
      <w:rPr>
        <w:rFonts w:ascii="Symbol" w:hAnsi="Symbol" w:hint="default"/>
      </w:rPr>
    </w:lvl>
    <w:lvl w:ilvl="4" w:tplc="04160003" w:tentative="1">
      <w:start w:val="1"/>
      <w:numFmt w:val="bullet"/>
      <w:lvlText w:val="o"/>
      <w:lvlJc w:val="left"/>
      <w:pPr>
        <w:ind w:left="4232" w:hanging="360"/>
      </w:pPr>
      <w:rPr>
        <w:rFonts w:ascii="Courier New" w:hAnsi="Courier New" w:cs="Courier New" w:hint="default"/>
      </w:rPr>
    </w:lvl>
    <w:lvl w:ilvl="5" w:tplc="04160005" w:tentative="1">
      <w:start w:val="1"/>
      <w:numFmt w:val="bullet"/>
      <w:lvlText w:val=""/>
      <w:lvlJc w:val="left"/>
      <w:pPr>
        <w:ind w:left="4952" w:hanging="360"/>
      </w:pPr>
      <w:rPr>
        <w:rFonts w:ascii="Wingdings" w:hAnsi="Wingdings" w:hint="default"/>
      </w:rPr>
    </w:lvl>
    <w:lvl w:ilvl="6" w:tplc="04160001" w:tentative="1">
      <w:start w:val="1"/>
      <w:numFmt w:val="bullet"/>
      <w:lvlText w:val=""/>
      <w:lvlJc w:val="left"/>
      <w:pPr>
        <w:ind w:left="5672" w:hanging="360"/>
      </w:pPr>
      <w:rPr>
        <w:rFonts w:ascii="Symbol" w:hAnsi="Symbol" w:hint="default"/>
      </w:rPr>
    </w:lvl>
    <w:lvl w:ilvl="7" w:tplc="04160003" w:tentative="1">
      <w:start w:val="1"/>
      <w:numFmt w:val="bullet"/>
      <w:lvlText w:val="o"/>
      <w:lvlJc w:val="left"/>
      <w:pPr>
        <w:ind w:left="6392" w:hanging="360"/>
      </w:pPr>
      <w:rPr>
        <w:rFonts w:ascii="Courier New" w:hAnsi="Courier New" w:cs="Courier New" w:hint="default"/>
      </w:rPr>
    </w:lvl>
    <w:lvl w:ilvl="8" w:tplc="04160005" w:tentative="1">
      <w:start w:val="1"/>
      <w:numFmt w:val="bullet"/>
      <w:lvlText w:val=""/>
      <w:lvlJc w:val="left"/>
      <w:pPr>
        <w:ind w:left="7112" w:hanging="360"/>
      </w:pPr>
      <w:rPr>
        <w:rFonts w:ascii="Wingdings" w:hAnsi="Wingdings" w:hint="default"/>
      </w:rPr>
    </w:lvl>
  </w:abstractNum>
  <w:num w:numId="1">
    <w:abstractNumId w:val="6"/>
  </w:num>
  <w:num w:numId="2">
    <w:abstractNumId w:val="12"/>
  </w:num>
  <w:num w:numId="3">
    <w:abstractNumId w:val="1"/>
  </w:num>
  <w:num w:numId="4">
    <w:abstractNumId w:val="16"/>
  </w:num>
  <w:num w:numId="5">
    <w:abstractNumId w:val="0"/>
  </w:num>
  <w:num w:numId="6">
    <w:abstractNumId w:val="8"/>
  </w:num>
  <w:num w:numId="7">
    <w:abstractNumId w:val="11"/>
  </w:num>
  <w:num w:numId="8">
    <w:abstractNumId w:val="5"/>
  </w:num>
  <w:num w:numId="9">
    <w:abstractNumId w:val="10"/>
  </w:num>
  <w:num w:numId="10">
    <w:abstractNumId w:val="2"/>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20"/>
  </w:num>
  <w:num w:numId="15">
    <w:abstractNumId w:val="18"/>
  </w:num>
  <w:num w:numId="16">
    <w:abstractNumId w:val="9"/>
  </w:num>
  <w:num w:numId="17">
    <w:abstractNumId w:val="14"/>
  </w:num>
  <w:num w:numId="18">
    <w:abstractNumId w:val="4"/>
  </w:num>
  <w:num w:numId="19">
    <w:abstractNumId w:val="13"/>
  </w:num>
  <w:num w:numId="20">
    <w:abstractNumId w:val="21"/>
  </w:num>
  <w:num w:numId="21">
    <w:abstractNumId w:val="7"/>
  </w:num>
  <w:num w:numId="22">
    <w:abstractNumId w:val="17"/>
  </w:num>
  <w:num w:numId="2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F5"/>
    <w:rsid w:val="0000153E"/>
    <w:rsid w:val="00004716"/>
    <w:rsid w:val="00007348"/>
    <w:rsid w:val="00014707"/>
    <w:rsid w:val="00014A3E"/>
    <w:rsid w:val="00016CE9"/>
    <w:rsid w:val="0001726E"/>
    <w:rsid w:val="00021CCF"/>
    <w:rsid w:val="000227FE"/>
    <w:rsid w:val="000228A9"/>
    <w:rsid w:val="00022D2F"/>
    <w:rsid w:val="0002516A"/>
    <w:rsid w:val="000310D6"/>
    <w:rsid w:val="0003163A"/>
    <w:rsid w:val="00032DB6"/>
    <w:rsid w:val="00034C0B"/>
    <w:rsid w:val="00036493"/>
    <w:rsid w:val="000431CC"/>
    <w:rsid w:val="00043D86"/>
    <w:rsid w:val="0005225D"/>
    <w:rsid w:val="00054ECC"/>
    <w:rsid w:val="0005650D"/>
    <w:rsid w:val="00056F6E"/>
    <w:rsid w:val="000574CA"/>
    <w:rsid w:val="00060106"/>
    <w:rsid w:val="000644B1"/>
    <w:rsid w:val="00065498"/>
    <w:rsid w:val="0006566D"/>
    <w:rsid w:val="000664EC"/>
    <w:rsid w:val="00066625"/>
    <w:rsid w:val="000714E8"/>
    <w:rsid w:val="000818E8"/>
    <w:rsid w:val="000846DF"/>
    <w:rsid w:val="000859DB"/>
    <w:rsid w:val="00085BA9"/>
    <w:rsid w:val="00086D16"/>
    <w:rsid w:val="0009091A"/>
    <w:rsid w:val="000919BC"/>
    <w:rsid w:val="00095CB4"/>
    <w:rsid w:val="00096F6A"/>
    <w:rsid w:val="000A78C1"/>
    <w:rsid w:val="000B0468"/>
    <w:rsid w:val="000B084E"/>
    <w:rsid w:val="000B29F8"/>
    <w:rsid w:val="000B2E36"/>
    <w:rsid w:val="000B315C"/>
    <w:rsid w:val="000B3C88"/>
    <w:rsid w:val="000C39E7"/>
    <w:rsid w:val="000D22FB"/>
    <w:rsid w:val="000D504A"/>
    <w:rsid w:val="000E1AD5"/>
    <w:rsid w:val="000E2771"/>
    <w:rsid w:val="000E31B2"/>
    <w:rsid w:val="000E6C11"/>
    <w:rsid w:val="000F157F"/>
    <w:rsid w:val="000F313C"/>
    <w:rsid w:val="000F34A1"/>
    <w:rsid w:val="000F57C8"/>
    <w:rsid w:val="000F5872"/>
    <w:rsid w:val="00100F41"/>
    <w:rsid w:val="00101FAC"/>
    <w:rsid w:val="00106F24"/>
    <w:rsid w:val="00107623"/>
    <w:rsid w:val="0010798E"/>
    <w:rsid w:val="00110BD1"/>
    <w:rsid w:val="00112BB1"/>
    <w:rsid w:val="001150BD"/>
    <w:rsid w:val="00115F43"/>
    <w:rsid w:val="0011667F"/>
    <w:rsid w:val="00117F53"/>
    <w:rsid w:val="00122322"/>
    <w:rsid w:val="001250D8"/>
    <w:rsid w:val="001260A1"/>
    <w:rsid w:val="001268D6"/>
    <w:rsid w:val="0012794E"/>
    <w:rsid w:val="00130AC2"/>
    <w:rsid w:val="001321BE"/>
    <w:rsid w:val="00134F52"/>
    <w:rsid w:val="00135643"/>
    <w:rsid w:val="00137756"/>
    <w:rsid w:val="00140257"/>
    <w:rsid w:val="00140796"/>
    <w:rsid w:val="00140B1B"/>
    <w:rsid w:val="00141DF0"/>
    <w:rsid w:val="00142A1F"/>
    <w:rsid w:val="001459F2"/>
    <w:rsid w:val="00151B0F"/>
    <w:rsid w:val="00154A45"/>
    <w:rsid w:val="001602A8"/>
    <w:rsid w:val="001707C9"/>
    <w:rsid w:val="00183261"/>
    <w:rsid w:val="001832DA"/>
    <w:rsid w:val="0018344C"/>
    <w:rsid w:val="0018458F"/>
    <w:rsid w:val="00184D64"/>
    <w:rsid w:val="001856D1"/>
    <w:rsid w:val="001908E9"/>
    <w:rsid w:val="00192CE6"/>
    <w:rsid w:val="00194AC8"/>
    <w:rsid w:val="00197953"/>
    <w:rsid w:val="001A666B"/>
    <w:rsid w:val="001B09A2"/>
    <w:rsid w:val="001B0B7B"/>
    <w:rsid w:val="001B258D"/>
    <w:rsid w:val="001B563A"/>
    <w:rsid w:val="001B746A"/>
    <w:rsid w:val="001C307F"/>
    <w:rsid w:val="001C3410"/>
    <w:rsid w:val="001C3F17"/>
    <w:rsid w:val="001C52EB"/>
    <w:rsid w:val="001C5715"/>
    <w:rsid w:val="001C70C4"/>
    <w:rsid w:val="001D04C0"/>
    <w:rsid w:val="001D15E7"/>
    <w:rsid w:val="001D26D5"/>
    <w:rsid w:val="001D35A5"/>
    <w:rsid w:val="001D70D1"/>
    <w:rsid w:val="001D72EC"/>
    <w:rsid w:val="001D7AAA"/>
    <w:rsid w:val="001D7D72"/>
    <w:rsid w:val="001E1BAA"/>
    <w:rsid w:val="001E2D46"/>
    <w:rsid w:val="001E5616"/>
    <w:rsid w:val="001E56C5"/>
    <w:rsid w:val="001E5844"/>
    <w:rsid w:val="001E6298"/>
    <w:rsid w:val="001E6390"/>
    <w:rsid w:val="001F1A25"/>
    <w:rsid w:val="001F3BEC"/>
    <w:rsid w:val="001F3C32"/>
    <w:rsid w:val="001F41AC"/>
    <w:rsid w:val="001F5881"/>
    <w:rsid w:val="00203183"/>
    <w:rsid w:val="00204312"/>
    <w:rsid w:val="00205856"/>
    <w:rsid w:val="0020675C"/>
    <w:rsid w:val="00206F81"/>
    <w:rsid w:val="0020713C"/>
    <w:rsid w:val="00214828"/>
    <w:rsid w:val="002158D4"/>
    <w:rsid w:val="00216869"/>
    <w:rsid w:val="002173CD"/>
    <w:rsid w:val="00217598"/>
    <w:rsid w:val="00231895"/>
    <w:rsid w:val="002356B5"/>
    <w:rsid w:val="0024166F"/>
    <w:rsid w:val="00243240"/>
    <w:rsid w:val="00244A9A"/>
    <w:rsid w:val="00245D36"/>
    <w:rsid w:val="00250649"/>
    <w:rsid w:val="00252013"/>
    <w:rsid w:val="002527CB"/>
    <w:rsid w:val="00252A79"/>
    <w:rsid w:val="00253D77"/>
    <w:rsid w:val="00255160"/>
    <w:rsid w:val="00255C2C"/>
    <w:rsid w:val="00257DA4"/>
    <w:rsid w:val="002602A7"/>
    <w:rsid w:val="002613F0"/>
    <w:rsid w:val="00261DB0"/>
    <w:rsid w:val="002633CA"/>
    <w:rsid w:val="00264DF1"/>
    <w:rsid w:val="00265A5F"/>
    <w:rsid w:val="00266ED7"/>
    <w:rsid w:val="0026717B"/>
    <w:rsid w:val="0026768F"/>
    <w:rsid w:val="00267B83"/>
    <w:rsid w:val="00272016"/>
    <w:rsid w:val="002743AE"/>
    <w:rsid w:val="00274810"/>
    <w:rsid w:val="00275539"/>
    <w:rsid w:val="00276AFD"/>
    <w:rsid w:val="00276D8F"/>
    <w:rsid w:val="002800CE"/>
    <w:rsid w:val="002801A1"/>
    <w:rsid w:val="00280DD4"/>
    <w:rsid w:val="00281AB4"/>
    <w:rsid w:val="002865F1"/>
    <w:rsid w:val="002878E1"/>
    <w:rsid w:val="00290AD3"/>
    <w:rsid w:val="00292101"/>
    <w:rsid w:val="0029225A"/>
    <w:rsid w:val="002926F5"/>
    <w:rsid w:val="0029273F"/>
    <w:rsid w:val="00292E8C"/>
    <w:rsid w:val="0029309D"/>
    <w:rsid w:val="002934F4"/>
    <w:rsid w:val="00294549"/>
    <w:rsid w:val="00294E55"/>
    <w:rsid w:val="00295763"/>
    <w:rsid w:val="00296B2C"/>
    <w:rsid w:val="002A059C"/>
    <w:rsid w:val="002A6041"/>
    <w:rsid w:val="002A6A36"/>
    <w:rsid w:val="002A77AF"/>
    <w:rsid w:val="002B245E"/>
    <w:rsid w:val="002B684A"/>
    <w:rsid w:val="002C3FA1"/>
    <w:rsid w:val="002C4F77"/>
    <w:rsid w:val="002C70C9"/>
    <w:rsid w:val="002D1833"/>
    <w:rsid w:val="002D20E9"/>
    <w:rsid w:val="002D24C0"/>
    <w:rsid w:val="002D6DDF"/>
    <w:rsid w:val="002E04FB"/>
    <w:rsid w:val="002E1783"/>
    <w:rsid w:val="002E17A6"/>
    <w:rsid w:val="002E24B1"/>
    <w:rsid w:val="002E2874"/>
    <w:rsid w:val="002E3029"/>
    <w:rsid w:val="002E38A9"/>
    <w:rsid w:val="002F1B3F"/>
    <w:rsid w:val="002F2865"/>
    <w:rsid w:val="002F3AFA"/>
    <w:rsid w:val="00305321"/>
    <w:rsid w:val="0030691F"/>
    <w:rsid w:val="00312548"/>
    <w:rsid w:val="003125DD"/>
    <w:rsid w:val="00313B06"/>
    <w:rsid w:val="00315B7F"/>
    <w:rsid w:val="00315C79"/>
    <w:rsid w:val="0031610C"/>
    <w:rsid w:val="00316115"/>
    <w:rsid w:val="0032017A"/>
    <w:rsid w:val="00321F78"/>
    <w:rsid w:val="00322425"/>
    <w:rsid w:val="00323E83"/>
    <w:rsid w:val="003265F2"/>
    <w:rsid w:val="003274C5"/>
    <w:rsid w:val="00327588"/>
    <w:rsid w:val="00327D2B"/>
    <w:rsid w:val="00333391"/>
    <w:rsid w:val="00336171"/>
    <w:rsid w:val="0034419F"/>
    <w:rsid w:val="00344987"/>
    <w:rsid w:val="003534CC"/>
    <w:rsid w:val="003541A5"/>
    <w:rsid w:val="00356BDF"/>
    <w:rsid w:val="003600FC"/>
    <w:rsid w:val="0036027B"/>
    <w:rsid w:val="003616FF"/>
    <w:rsid w:val="0036335F"/>
    <w:rsid w:val="00364136"/>
    <w:rsid w:val="0036616A"/>
    <w:rsid w:val="00367A69"/>
    <w:rsid w:val="0037351F"/>
    <w:rsid w:val="003758C6"/>
    <w:rsid w:val="00376C67"/>
    <w:rsid w:val="00386B06"/>
    <w:rsid w:val="00387FAF"/>
    <w:rsid w:val="003949CF"/>
    <w:rsid w:val="00394AE7"/>
    <w:rsid w:val="00394D59"/>
    <w:rsid w:val="00397A4F"/>
    <w:rsid w:val="003A02E5"/>
    <w:rsid w:val="003A2033"/>
    <w:rsid w:val="003A5E1B"/>
    <w:rsid w:val="003A7C1F"/>
    <w:rsid w:val="003B23E8"/>
    <w:rsid w:val="003B5B1B"/>
    <w:rsid w:val="003B6488"/>
    <w:rsid w:val="003B68A1"/>
    <w:rsid w:val="003C25AE"/>
    <w:rsid w:val="003C38F9"/>
    <w:rsid w:val="003C4554"/>
    <w:rsid w:val="003C54A6"/>
    <w:rsid w:val="003D1FEB"/>
    <w:rsid w:val="003D2545"/>
    <w:rsid w:val="003D317C"/>
    <w:rsid w:val="003D37FA"/>
    <w:rsid w:val="003D4538"/>
    <w:rsid w:val="003D60C1"/>
    <w:rsid w:val="003D6DE7"/>
    <w:rsid w:val="003D729E"/>
    <w:rsid w:val="003E08A6"/>
    <w:rsid w:val="003E34EA"/>
    <w:rsid w:val="003E58C3"/>
    <w:rsid w:val="003E60BE"/>
    <w:rsid w:val="003E636D"/>
    <w:rsid w:val="003F25AD"/>
    <w:rsid w:val="003F46A9"/>
    <w:rsid w:val="003F4DAE"/>
    <w:rsid w:val="003F5BFA"/>
    <w:rsid w:val="003F5D02"/>
    <w:rsid w:val="003F6A3E"/>
    <w:rsid w:val="004014F0"/>
    <w:rsid w:val="004053FD"/>
    <w:rsid w:val="00405595"/>
    <w:rsid w:val="004129FA"/>
    <w:rsid w:val="004159C5"/>
    <w:rsid w:val="00415C85"/>
    <w:rsid w:val="004211EC"/>
    <w:rsid w:val="0042152E"/>
    <w:rsid w:val="004332A5"/>
    <w:rsid w:val="00433DDC"/>
    <w:rsid w:val="00440828"/>
    <w:rsid w:val="00441427"/>
    <w:rsid w:val="00441975"/>
    <w:rsid w:val="00443C8A"/>
    <w:rsid w:val="00456658"/>
    <w:rsid w:val="00460129"/>
    <w:rsid w:val="004631DC"/>
    <w:rsid w:val="004656F2"/>
    <w:rsid w:val="00467634"/>
    <w:rsid w:val="00470E56"/>
    <w:rsid w:val="004714ED"/>
    <w:rsid w:val="004715B4"/>
    <w:rsid w:val="004732FA"/>
    <w:rsid w:val="00476B31"/>
    <w:rsid w:val="00477509"/>
    <w:rsid w:val="0047770F"/>
    <w:rsid w:val="004814E8"/>
    <w:rsid w:val="004814F6"/>
    <w:rsid w:val="0048337A"/>
    <w:rsid w:val="00483960"/>
    <w:rsid w:val="00483C50"/>
    <w:rsid w:val="004911A3"/>
    <w:rsid w:val="0049398B"/>
    <w:rsid w:val="0049625A"/>
    <w:rsid w:val="00496BEF"/>
    <w:rsid w:val="004A0458"/>
    <w:rsid w:val="004A295E"/>
    <w:rsid w:val="004A56A4"/>
    <w:rsid w:val="004A6A1F"/>
    <w:rsid w:val="004B0297"/>
    <w:rsid w:val="004B0A67"/>
    <w:rsid w:val="004B1318"/>
    <w:rsid w:val="004B21B1"/>
    <w:rsid w:val="004C0754"/>
    <w:rsid w:val="004C3508"/>
    <w:rsid w:val="004C6EDE"/>
    <w:rsid w:val="004D191F"/>
    <w:rsid w:val="004D19AA"/>
    <w:rsid w:val="004D1A20"/>
    <w:rsid w:val="004D3916"/>
    <w:rsid w:val="004D3E46"/>
    <w:rsid w:val="004D4144"/>
    <w:rsid w:val="004D43D8"/>
    <w:rsid w:val="004D520B"/>
    <w:rsid w:val="004D5994"/>
    <w:rsid w:val="004E01AE"/>
    <w:rsid w:val="004E0E08"/>
    <w:rsid w:val="004E5013"/>
    <w:rsid w:val="004E6D26"/>
    <w:rsid w:val="004E7440"/>
    <w:rsid w:val="004F13B9"/>
    <w:rsid w:val="004F4573"/>
    <w:rsid w:val="004F5545"/>
    <w:rsid w:val="004F5DF4"/>
    <w:rsid w:val="004F7128"/>
    <w:rsid w:val="005024D3"/>
    <w:rsid w:val="00503355"/>
    <w:rsid w:val="00503461"/>
    <w:rsid w:val="005036F8"/>
    <w:rsid w:val="00503E0E"/>
    <w:rsid w:val="00505D08"/>
    <w:rsid w:val="0051025C"/>
    <w:rsid w:val="00513051"/>
    <w:rsid w:val="00513A09"/>
    <w:rsid w:val="00513F6D"/>
    <w:rsid w:val="0051410B"/>
    <w:rsid w:val="00514AE4"/>
    <w:rsid w:val="00515A80"/>
    <w:rsid w:val="00516B94"/>
    <w:rsid w:val="00522AB3"/>
    <w:rsid w:val="00523BFF"/>
    <w:rsid w:val="00525114"/>
    <w:rsid w:val="00526524"/>
    <w:rsid w:val="00526CA9"/>
    <w:rsid w:val="00526F01"/>
    <w:rsid w:val="0052748C"/>
    <w:rsid w:val="00530BCB"/>
    <w:rsid w:val="00533849"/>
    <w:rsid w:val="00535E97"/>
    <w:rsid w:val="0054037A"/>
    <w:rsid w:val="00547150"/>
    <w:rsid w:val="005476A0"/>
    <w:rsid w:val="00547B47"/>
    <w:rsid w:val="00547C3C"/>
    <w:rsid w:val="00550628"/>
    <w:rsid w:val="00553E22"/>
    <w:rsid w:val="00556EDB"/>
    <w:rsid w:val="005578A8"/>
    <w:rsid w:val="00560AE5"/>
    <w:rsid w:val="00560FD2"/>
    <w:rsid w:val="005705A4"/>
    <w:rsid w:val="00573864"/>
    <w:rsid w:val="00573C3D"/>
    <w:rsid w:val="0058110E"/>
    <w:rsid w:val="00584759"/>
    <w:rsid w:val="00586026"/>
    <w:rsid w:val="0058623E"/>
    <w:rsid w:val="0058652D"/>
    <w:rsid w:val="00587A19"/>
    <w:rsid w:val="00590782"/>
    <w:rsid w:val="005925DA"/>
    <w:rsid w:val="00593237"/>
    <w:rsid w:val="0059382F"/>
    <w:rsid w:val="00593D3E"/>
    <w:rsid w:val="0059486D"/>
    <w:rsid w:val="00596899"/>
    <w:rsid w:val="005A03E1"/>
    <w:rsid w:val="005A0EE9"/>
    <w:rsid w:val="005A1214"/>
    <w:rsid w:val="005A3A12"/>
    <w:rsid w:val="005A42ED"/>
    <w:rsid w:val="005A51B2"/>
    <w:rsid w:val="005A7F8B"/>
    <w:rsid w:val="005B129F"/>
    <w:rsid w:val="005B4799"/>
    <w:rsid w:val="005B4ADA"/>
    <w:rsid w:val="005B4F0A"/>
    <w:rsid w:val="005B5195"/>
    <w:rsid w:val="005B747B"/>
    <w:rsid w:val="005C00E4"/>
    <w:rsid w:val="005C04BC"/>
    <w:rsid w:val="005C4493"/>
    <w:rsid w:val="005C6210"/>
    <w:rsid w:val="005C7B84"/>
    <w:rsid w:val="005D0B8D"/>
    <w:rsid w:val="005D1628"/>
    <w:rsid w:val="005D27BC"/>
    <w:rsid w:val="005D73A2"/>
    <w:rsid w:val="005D7F1F"/>
    <w:rsid w:val="005E0BB0"/>
    <w:rsid w:val="005E149C"/>
    <w:rsid w:val="005E68DE"/>
    <w:rsid w:val="005E7513"/>
    <w:rsid w:val="005F192C"/>
    <w:rsid w:val="005F245A"/>
    <w:rsid w:val="005F6065"/>
    <w:rsid w:val="005F66A3"/>
    <w:rsid w:val="00600739"/>
    <w:rsid w:val="00603199"/>
    <w:rsid w:val="00605A10"/>
    <w:rsid w:val="00605E0E"/>
    <w:rsid w:val="006067DD"/>
    <w:rsid w:val="0060698A"/>
    <w:rsid w:val="00607803"/>
    <w:rsid w:val="00607CFC"/>
    <w:rsid w:val="00612514"/>
    <w:rsid w:val="00613B2A"/>
    <w:rsid w:val="00614A34"/>
    <w:rsid w:val="00615312"/>
    <w:rsid w:val="00617397"/>
    <w:rsid w:val="00617D00"/>
    <w:rsid w:val="0062079B"/>
    <w:rsid w:val="00621A9C"/>
    <w:rsid w:val="006224C0"/>
    <w:rsid w:val="00623132"/>
    <w:rsid w:val="00624B2A"/>
    <w:rsid w:val="00625E4F"/>
    <w:rsid w:val="0062630C"/>
    <w:rsid w:val="00630312"/>
    <w:rsid w:val="00630F68"/>
    <w:rsid w:val="00631967"/>
    <w:rsid w:val="00631ABF"/>
    <w:rsid w:val="00634822"/>
    <w:rsid w:val="00634B76"/>
    <w:rsid w:val="00636101"/>
    <w:rsid w:val="0063774E"/>
    <w:rsid w:val="00637E6B"/>
    <w:rsid w:val="00642C20"/>
    <w:rsid w:val="006471AF"/>
    <w:rsid w:val="0064733A"/>
    <w:rsid w:val="00650F22"/>
    <w:rsid w:val="006517D2"/>
    <w:rsid w:val="00655525"/>
    <w:rsid w:val="00656D21"/>
    <w:rsid w:val="006573A8"/>
    <w:rsid w:val="0065790E"/>
    <w:rsid w:val="00662A98"/>
    <w:rsid w:val="006654F8"/>
    <w:rsid w:val="00666EBC"/>
    <w:rsid w:val="00667DF6"/>
    <w:rsid w:val="006720F5"/>
    <w:rsid w:val="0067609B"/>
    <w:rsid w:val="006767DA"/>
    <w:rsid w:val="0067693B"/>
    <w:rsid w:val="00676E98"/>
    <w:rsid w:val="00682162"/>
    <w:rsid w:val="00682339"/>
    <w:rsid w:val="00687483"/>
    <w:rsid w:val="006879ED"/>
    <w:rsid w:val="00687BDF"/>
    <w:rsid w:val="00692282"/>
    <w:rsid w:val="00692AFB"/>
    <w:rsid w:val="00696E72"/>
    <w:rsid w:val="006A235B"/>
    <w:rsid w:val="006A282C"/>
    <w:rsid w:val="006B1488"/>
    <w:rsid w:val="006B1C47"/>
    <w:rsid w:val="006B23C4"/>
    <w:rsid w:val="006B23F4"/>
    <w:rsid w:val="006B33FA"/>
    <w:rsid w:val="006B36AC"/>
    <w:rsid w:val="006B4900"/>
    <w:rsid w:val="006B76F6"/>
    <w:rsid w:val="006B7B3E"/>
    <w:rsid w:val="006C42CF"/>
    <w:rsid w:val="006C56C0"/>
    <w:rsid w:val="006C5E6F"/>
    <w:rsid w:val="006C5FDF"/>
    <w:rsid w:val="006D0537"/>
    <w:rsid w:val="006D217D"/>
    <w:rsid w:val="006D27DA"/>
    <w:rsid w:val="006D2B43"/>
    <w:rsid w:val="006D401C"/>
    <w:rsid w:val="006D4D9F"/>
    <w:rsid w:val="006D714D"/>
    <w:rsid w:val="006D754E"/>
    <w:rsid w:val="006E36C5"/>
    <w:rsid w:val="006E738E"/>
    <w:rsid w:val="006F3095"/>
    <w:rsid w:val="006F5F3B"/>
    <w:rsid w:val="007019EF"/>
    <w:rsid w:val="00703E36"/>
    <w:rsid w:val="00704101"/>
    <w:rsid w:val="0070418C"/>
    <w:rsid w:val="00704269"/>
    <w:rsid w:val="00705816"/>
    <w:rsid w:val="00705AE1"/>
    <w:rsid w:val="00705E56"/>
    <w:rsid w:val="00707741"/>
    <w:rsid w:val="00707D2C"/>
    <w:rsid w:val="00707ED7"/>
    <w:rsid w:val="00711098"/>
    <w:rsid w:val="00711607"/>
    <w:rsid w:val="00711A69"/>
    <w:rsid w:val="007121D6"/>
    <w:rsid w:val="00712875"/>
    <w:rsid w:val="00713739"/>
    <w:rsid w:val="0071393F"/>
    <w:rsid w:val="00714472"/>
    <w:rsid w:val="00715423"/>
    <w:rsid w:val="00716BD1"/>
    <w:rsid w:val="00717D15"/>
    <w:rsid w:val="00720D04"/>
    <w:rsid w:val="007246A7"/>
    <w:rsid w:val="00730594"/>
    <w:rsid w:val="00731651"/>
    <w:rsid w:val="007318EA"/>
    <w:rsid w:val="007328B3"/>
    <w:rsid w:val="00732B25"/>
    <w:rsid w:val="00733191"/>
    <w:rsid w:val="00735784"/>
    <w:rsid w:val="00742FC9"/>
    <w:rsid w:val="007443C9"/>
    <w:rsid w:val="007447AC"/>
    <w:rsid w:val="00744860"/>
    <w:rsid w:val="00744FA4"/>
    <w:rsid w:val="0075121B"/>
    <w:rsid w:val="0075330E"/>
    <w:rsid w:val="007538A3"/>
    <w:rsid w:val="00753F39"/>
    <w:rsid w:val="00757AB0"/>
    <w:rsid w:val="00757DF8"/>
    <w:rsid w:val="00760710"/>
    <w:rsid w:val="0076313F"/>
    <w:rsid w:val="00763420"/>
    <w:rsid w:val="00763C95"/>
    <w:rsid w:val="007647C0"/>
    <w:rsid w:val="00772AB1"/>
    <w:rsid w:val="00773147"/>
    <w:rsid w:val="00775C8C"/>
    <w:rsid w:val="00776782"/>
    <w:rsid w:val="007775BE"/>
    <w:rsid w:val="00782064"/>
    <w:rsid w:val="00785201"/>
    <w:rsid w:val="007863B8"/>
    <w:rsid w:val="0079054E"/>
    <w:rsid w:val="007908D8"/>
    <w:rsid w:val="007913EA"/>
    <w:rsid w:val="00793151"/>
    <w:rsid w:val="00793D34"/>
    <w:rsid w:val="00796EF1"/>
    <w:rsid w:val="007A0348"/>
    <w:rsid w:val="007A0FDF"/>
    <w:rsid w:val="007A13BD"/>
    <w:rsid w:val="007A28F4"/>
    <w:rsid w:val="007A42C8"/>
    <w:rsid w:val="007A761F"/>
    <w:rsid w:val="007A7A63"/>
    <w:rsid w:val="007B3318"/>
    <w:rsid w:val="007B64B3"/>
    <w:rsid w:val="007B74D1"/>
    <w:rsid w:val="007B78A6"/>
    <w:rsid w:val="007C12E5"/>
    <w:rsid w:val="007C13C7"/>
    <w:rsid w:val="007C3644"/>
    <w:rsid w:val="007C36B2"/>
    <w:rsid w:val="007C39E5"/>
    <w:rsid w:val="007C776A"/>
    <w:rsid w:val="007C7D5C"/>
    <w:rsid w:val="007D01EA"/>
    <w:rsid w:val="007D2086"/>
    <w:rsid w:val="007D2E70"/>
    <w:rsid w:val="007D3CDE"/>
    <w:rsid w:val="007D4A22"/>
    <w:rsid w:val="007E1ECD"/>
    <w:rsid w:val="007E4217"/>
    <w:rsid w:val="007E7B7F"/>
    <w:rsid w:val="007E7F5C"/>
    <w:rsid w:val="007F2A55"/>
    <w:rsid w:val="007F3BF5"/>
    <w:rsid w:val="007F4038"/>
    <w:rsid w:val="007F68D6"/>
    <w:rsid w:val="007F7A30"/>
    <w:rsid w:val="00800089"/>
    <w:rsid w:val="0080293C"/>
    <w:rsid w:val="00803268"/>
    <w:rsid w:val="00805C76"/>
    <w:rsid w:val="00806EB8"/>
    <w:rsid w:val="008073F6"/>
    <w:rsid w:val="00810992"/>
    <w:rsid w:val="0081228D"/>
    <w:rsid w:val="0081485A"/>
    <w:rsid w:val="008244D5"/>
    <w:rsid w:val="00826271"/>
    <w:rsid w:val="00826901"/>
    <w:rsid w:val="008309C7"/>
    <w:rsid w:val="00831756"/>
    <w:rsid w:val="00833937"/>
    <w:rsid w:val="0083448F"/>
    <w:rsid w:val="008359B3"/>
    <w:rsid w:val="0083661D"/>
    <w:rsid w:val="0084062D"/>
    <w:rsid w:val="0084119F"/>
    <w:rsid w:val="00841266"/>
    <w:rsid w:val="00841D5F"/>
    <w:rsid w:val="00850252"/>
    <w:rsid w:val="008537C2"/>
    <w:rsid w:val="00853A96"/>
    <w:rsid w:val="00854C66"/>
    <w:rsid w:val="00860572"/>
    <w:rsid w:val="00861D0F"/>
    <w:rsid w:val="00862803"/>
    <w:rsid w:val="00862DCE"/>
    <w:rsid w:val="00865544"/>
    <w:rsid w:val="00865806"/>
    <w:rsid w:val="00866C8F"/>
    <w:rsid w:val="0087267D"/>
    <w:rsid w:val="00872FB7"/>
    <w:rsid w:val="008753F2"/>
    <w:rsid w:val="00881521"/>
    <w:rsid w:val="00881C8F"/>
    <w:rsid w:val="00883683"/>
    <w:rsid w:val="0088491E"/>
    <w:rsid w:val="008870E9"/>
    <w:rsid w:val="008913B5"/>
    <w:rsid w:val="0089232F"/>
    <w:rsid w:val="00892A20"/>
    <w:rsid w:val="00895812"/>
    <w:rsid w:val="00895EB8"/>
    <w:rsid w:val="00896BD6"/>
    <w:rsid w:val="008A1202"/>
    <w:rsid w:val="008A1865"/>
    <w:rsid w:val="008A388F"/>
    <w:rsid w:val="008A5220"/>
    <w:rsid w:val="008A5744"/>
    <w:rsid w:val="008B0EA6"/>
    <w:rsid w:val="008B1B97"/>
    <w:rsid w:val="008B2B50"/>
    <w:rsid w:val="008B4FE8"/>
    <w:rsid w:val="008B6938"/>
    <w:rsid w:val="008C23DC"/>
    <w:rsid w:val="008D0D86"/>
    <w:rsid w:val="008D4C8A"/>
    <w:rsid w:val="008D6065"/>
    <w:rsid w:val="008D66D8"/>
    <w:rsid w:val="008D6D7A"/>
    <w:rsid w:val="008E07E9"/>
    <w:rsid w:val="008E0CE3"/>
    <w:rsid w:val="008E277A"/>
    <w:rsid w:val="008E30DC"/>
    <w:rsid w:val="008E49C8"/>
    <w:rsid w:val="008E56EF"/>
    <w:rsid w:val="008E783A"/>
    <w:rsid w:val="008E7916"/>
    <w:rsid w:val="008E7D39"/>
    <w:rsid w:val="008F0AF1"/>
    <w:rsid w:val="00900E36"/>
    <w:rsid w:val="0090197C"/>
    <w:rsid w:val="00901AE9"/>
    <w:rsid w:val="00904D29"/>
    <w:rsid w:val="00906DD2"/>
    <w:rsid w:val="00907BF9"/>
    <w:rsid w:val="00910B1C"/>
    <w:rsid w:val="00911734"/>
    <w:rsid w:val="00912873"/>
    <w:rsid w:val="00912C63"/>
    <w:rsid w:val="0091327A"/>
    <w:rsid w:val="00914F40"/>
    <w:rsid w:val="0091592E"/>
    <w:rsid w:val="00925220"/>
    <w:rsid w:val="0092751D"/>
    <w:rsid w:val="00930359"/>
    <w:rsid w:val="00933D27"/>
    <w:rsid w:val="0093572B"/>
    <w:rsid w:val="00936D66"/>
    <w:rsid w:val="00937AF9"/>
    <w:rsid w:val="009413F5"/>
    <w:rsid w:val="00941B0E"/>
    <w:rsid w:val="009421FF"/>
    <w:rsid w:val="00945F26"/>
    <w:rsid w:val="00946145"/>
    <w:rsid w:val="00947B69"/>
    <w:rsid w:val="009509B6"/>
    <w:rsid w:val="009552A0"/>
    <w:rsid w:val="009559F9"/>
    <w:rsid w:val="00955FE6"/>
    <w:rsid w:val="009601DD"/>
    <w:rsid w:val="009619FB"/>
    <w:rsid w:val="00966675"/>
    <w:rsid w:val="00967C99"/>
    <w:rsid w:val="00970161"/>
    <w:rsid w:val="00972BE1"/>
    <w:rsid w:val="009731C0"/>
    <w:rsid w:val="0097665C"/>
    <w:rsid w:val="009809F6"/>
    <w:rsid w:val="00980FF0"/>
    <w:rsid w:val="0098221F"/>
    <w:rsid w:val="0098360E"/>
    <w:rsid w:val="00984887"/>
    <w:rsid w:val="00987832"/>
    <w:rsid w:val="009917AC"/>
    <w:rsid w:val="009933AE"/>
    <w:rsid w:val="0099357C"/>
    <w:rsid w:val="00993929"/>
    <w:rsid w:val="00993F22"/>
    <w:rsid w:val="00994AC4"/>
    <w:rsid w:val="009965CD"/>
    <w:rsid w:val="00997AE7"/>
    <w:rsid w:val="009A3611"/>
    <w:rsid w:val="009A3B4E"/>
    <w:rsid w:val="009A6D83"/>
    <w:rsid w:val="009B1832"/>
    <w:rsid w:val="009B6EC0"/>
    <w:rsid w:val="009C05D0"/>
    <w:rsid w:val="009C0A37"/>
    <w:rsid w:val="009C0D01"/>
    <w:rsid w:val="009C118F"/>
    <w:rsid w:val="009C34ED"/>
    <w:rsid w:val="009C4644"/>
    <w:rsid w:val="009C5A07"/>
    <w:rsid w:val="009C5CC4"/>
    <w:rsid w:val="009C794A"/>
    <w:rsid w:val="009C7F11"/>
    <w:rsid w:val="009D2BBD"/>
    <w:rsid w:val="009D43EE"/>
    <w:rsid w:val="009D5539"/>
    <w:rsid w:val="009D61F8"/>
    <w:rsid w:val="009D6EA3"/>
    <w:rsid w:val="009D750E"/>
    <w:rsid w:val="009D7A15"/>
    <w:rsid w:val="009E2C65"/>
    <w:rsid w:val="009E3158"/>
    <w:rsid w:val="009E496F"/>
    <w:rsid w:val="009E7CB2"/>
    <w:rsid w:val="009F20BA"/>
    <w:rsid w:val="00A0261A"/>
    <w:rsid w:val="00A03CD1"/>
    <w:rsid w:val="00A07DC3"/>
    <w:rsid w:val="00A102C2"/>
    <w:rsid w:val="00A10576"/>
    <w:rsid w:val="00A11095"/>
    <w:rsid w:val="00A11AEB"/>
    <w:rsid w:val="00A139F2"/>
    <w:rsid w:val="00A13D41"/>
    <w:rsid w:val="00A17FE1"/>
    <w:rsid w:val="00A20124"/>
    <w:rsid w:val="00A23B22"/>
    <w:rsid w:val="00A240F7"/>
    <w:rsid w:val="00A24BB7"/>
    <w:rsid w:val="00A25E1A"/>
    <w:rsid w:val="00A271E6"/>
    <w:rsid w:val="00A300F3"/>
    <w:rsid w:val="00A30A22"/>
    <w:rsid w:val="00A34C60"/>
    <w:rsid w:val="00A3694D"/>
    <w:rsid w:val="00A36D19"/>
    <w:rsid w:val="00A379D0"/>
    <w:rsid w:val="00A40496"/>
    <w:rsid w:val="00A41382"/>
    <w:rsid w:val="00A4266B"/>
    <w:rsid w:val="00A43402"/>
    <w:rsid w:val="00A44E3B"/>
    <w:rsid w:val="00A45F25"/>
    <w:rsid w:val="00A462A8"/>
    <w:rsid w:val="00A46CEB"/>
    <w:rsid w:val="00A47D8E"/>
    <w:rsid w:val="00A50970"/>
    <w:rsid w:val="00A5584B"/>
    <w:rsid w:val="00A578FA"/>
    <w:rsid w:val="00A57C19"/>
    <w:rsid w:val="00A61C59"/>
    <w:rsid w:val="00A67BE8"/>
    <w:rsid w:val="00A67CF6"/>
    <w:rsid w:val="00A703E5"/>
    <w:rsid w:val="00A7191F"/>
    <w:rsid w:val="00A746CE"/>
    <w:rsid w:val="00A7601F"/>
    <w:rsid w:val="00A77125"/>
    <w:rsid w:val="00A823F5"/>
    <w:rsid w:val="00A90160"/>
    <w:rsid w:val="00A909A6"/>
    <w:rsid w:val="00A934FC"/>
    <w:rsid w:val="00A94047"/>
    <w:rsid w:val="00A95036"/>
    <w:rsid w:val="00A96A91"/>
    <w:rsid w:val="00A96D67"/>
    <w:rsid w:val="00AA0E38"/>
    <w:rsid w:val="00AA28F5"/>
    <w:rsid w:val="00AA6250"/>
    <w:rsid w:val="00AA6551"/>
    <w:rsid w:val="00AB2311"/>
    <w:rsid w:val="00AB6C35"/>
    <w:rsid w:val="00AC33F2"/>
    <w:rsid w:val="00AC3BEC"/>
    <w:rsid w:val="00AC522C"/>
    <w:rsid w:val="00AC5AB1"/>
    <w:rsid w:val="00AD27B4"/>
    <w:rsid w:val="00AD31C3"/>
    <w:rsid w:val="00AD388C"/>
    <w:rsid w:val="00AD38A5"/>
    <w:rsid w:val="00AD6501"/>
    <w:rsid w:val="00AD7822"/>
    <w:rsid w:val="00AD7C97"/>
    <w:rsid w:val="00AD7DBB"/>
    <w:rsid w:val="00AD7F8B"/>
    <w:rsid w:val="00AE24EC"/>
    <w:rsid w:val="00AE45A7"/>
    <w:rsid w:val="00AE5AD0"/>
    <w:rsid w:val="00AE600F"/>
    <w:rsid w:val="00AE654E"/>
    <w:rsid w:val="00AE6BC2"/>
    <w:rsid w:val="00AE76FA"/>
    <w:rsid w:val="00AF1749"/>
    <w:rsid w:val="00AF3E41"/>
    <w:rsid w:val="00AF4241"/>
    <w:rsid w:val="00AF4B41"/>
    <w:rsid w:val="00AF5BA0"/>
    <w:rsid w:val="00B01161"/>
    <w:rsid w:val="00B02B33"/>
    <w:rsid w:val="00B060AC"/>
    <w:rsid w:val="00B10413"/>
    <w:rsid w:val="00B13DC1"/>
    <w:rsid w:val="00B1465C"/>
    <w:rsid w:val="00B20325"/>
    <w:rsid w:val="00B21F56"/>
    <w:rsid w:val="00B26E03"/>
    <w:rsid w:val="00B26F48"/>
    <w:rsid w:val="00B271B3"/>
    <w:rsid w:val="00B27C61"/>
    <w:rsid w:val="00B27D9B"/>
    <w:rsid w:val="00B30C16"/>
    <w:rsid w:val="00B323D6"/>
    <w:rsid w:val="00B34BA2"/>
    <w:rsid w:val="00B35BF2"/>
    <w:rsid w:val="00B363C6"/>
    <w:rsid w:val="00B37468"/>
    <w:rsid w:val="00B41C21"/>
    <w:rsid w:val="00B46EA3"/>
    <w:rsid w:val="00B47C6F"/>
    <w:rsid w:val="00B517CB"/>
    <w:rsid w:val="00B53338"/>
    <w:rsid w:val="00B5360C"/>
    <w:rsid w:val="00B5442B"/>
    <w:rsid w:val="00B54DEE"/>
    <w:rsid w:val="00B55488"/>
    <w:rsid w:val="00B567CA"/>
    <w:rsid w:val="00B57C0D"/>
    <w:rsid w:val="00B60E1C"/>
    <w:rsid w:val="00B61D85"/>
    <w:rsid w:val="00B61DC6"/>
    <w:rsid w:val="00B62F2C"/>
    <w:rsid w:val="00B63A8F"/>
    <w:rsid w:val="00B63EE0"/>
    <w:rsid w:val="00B64D2D"/>
    <w:rsid w:val="00B65EAA"/>
    <w:rsid w:val="00B6747E"/>
    <w:rsid w:val="00B7115C"/>
    <w:rsid w:val="00B721DA"/>
    <w:rsid w:val="00B72243"/>
    <w:rsid w:val="00B7305F"/>
    <w:rsid w:val="00B737D4"/>
    <w:rsid w:val="00B7436B"/>
    <w:rsid w:val="00B75FDD"/>
    <w:rsid w:val="00B76C24"/>
    <w:rsid w:val="00B77ED6"/>
    <w:rsid w:val="00B81BB6"/>
    <w:rsid w:val="00B82AED"/>
    <w:rsid w:val="00B83AFD"/>
    <w:rsid w:val="00B86215"/>
    <w:rsid w:val="00B862AC"/>
    <w:rsid w:val="00B86BA3"/>
    <w:rsid w:val="00B903EC"/>
    <w:rsid w:val="00B909CB"/>
    <w:rsid w:val="00B92838"/>
    <w:rsid w:val="00B9358A"/>
    <w:rsid w:val="00BB05F4"/>
    <w:rsid w:val="00BB0663"/>
    <w:rsid w:val="00BB54BF"/>
    <w:rsid w:val="00BB56C6"/>
    <w:rsid w:val="00BB60B6"/>
    <w:rsid w:val="00BC3A0D"/>
    <w:rsid w:val="00BC3D8E"/>
    <w:rsid w:val="00BD270D"/>
    <w:rsid w:val="00BD3783"/>
    <w:rsid w:val="00BD5D06"/>
    <w:rsid w:val="00BE2228"/>
    <w:rsid w:val="00BE5641"/>
    <w:rsid w:val="00BE674F"/>
    <w:rsid w:val="00BE6C3C"/>
    <w:rsid w:val="00BF4630"/>
    <w:rsid w:val="00BF473D"/>
    <w:rsid w:val="00BF52DB"/>
    <w:rsid w:val="00BF590B"/>
    <w:rsid w:val="00BF59E4"/>
    <w:rsid w:val="00BF79A7"/>
    <w:rsid w:val="00C02186"/>
    <w:rsid w:val="00C06BE6"/>
    <w:rsid w:val="00C1127F"/>
    <w:rsid w:val="00C12CA1"/>
    <w:rsid w:val="00C1462E"/>
    <w:rsid w:val="00C14822"/>
    <w:rsid w:val="00C15913"/>
    <w:rsid w:val="00C16F7C"/>
    <w:rsid w:val="00C21F94"/>
    <w:rsid w:val="00C22737"/>
    <w:rsid w:val="00C25F18"/>
    <w:rsid w:val="00C26DDE"/>
    <w:rsid w:val="00C31039"/>
    <w:rsid w:val="00C3111B"/>
    <w:rsid w:val="00C31368"/>
    <w:rsid w:val="00C32A9B"/>
    <w:rsid w:val="00C32C1F"/>
    <w:rsid w:val="00C3707B"/>
    <w:rsid w:val="00C40067"/>
    <w:rsid w:val="00C420D9"/>
    <w:rsid w:val="00C435DA"/>
    <w:rsid w:val="00C43D30"/>
    <w:rsid w:val="00C43FF3"/>
    <w:rsid w:val="00C44E55"/>
    <w:rsid w:val="00C45411"/>
    <w:rsid w:val="00C45C2A"/>
    <w:rsid w:val="00C46315"/>
    <w:rsid w:val="00C56271"/>
    <w:rsid w:val="00C61B2F"/>
    <w:rsid w:val="00C708E3"/>
    <w:rsid w:val="00C71D03"/>
    <w:rsid w:val="00C71F93"/>
    <w:rsid w:val="00C72D62"/>
    <w:rsid w:val="00C72E24"/>
    <w:rsid w:val="00C7314A"/>
    <w:rsid w:val="00C73BB1"/>
    <w:rsid w:val="00C7720C"/>
    <w:rsid w:val="00C82CA2"/>
    <w:rsid w:val="00C83C0C"/>
    <w:rsid w:val="00C83C4B"/>
    <w:rsid w:val="00C90C8E"/>
    <w:rsid w:val="00C91686"/>
    <w:rsid w:val="00C92EB8"/>
    <w:rsid w:val="00C93D16"/>
    <w:rsid w:val="00C942BF"/>
    <w:rsid w:val="00C94547"/>
    <w:rsid w:val="00C94790"/>
    <w:rsid w:val="00C94C9E"/>
    <w:rsid w:val="00C9546B"/>
    <w:rsid w:val="00C963DE"/>
    <w:rsid w:val="00CA23A8"/>
    <w:rsid w:val="00CA4FC9"/>
    <w:rsid w:val="00CB18F6"/>
    <w:rsid w:val="00CB59EA"/>
    <w:rsid w:val="00CC6E49"/>
    <w:rsid w:val="00CC6E4A"/>
    <w:rsid w:val="00CD1947"/>
    <w:rsid w:val="00CD3422"/>
    <w:rsid w:val="00CD3EA1"/>
    <w:rsid w:val="00CD557B"/>
    <w:rsid w:val="00CD790C"/>
    <w:rsid w:val="00CE2D62"/>
    <w:rsid w:val="00CF38A5"/>
    <w:rsid w:val="00CF5F16"/>
    <w:rsid w:val="00D018D2"/>
    <w:rsid w:val="00D02D43"/>
    <w:rsid w:val="00D05E69"/>
    <w:rsid w:val="00D06490"/>
    <w:rsid w:val="00D11DFF"/>
    <w:rsid w:val="00D12526"/>
    <w:rsid w:val="00D141F5"/>
    <w:rsid w:val="00D1526F"/>
    <w:rsid w:val="00D168A7"/>
    <w:rsid w:val="00D17D5E"/>
    <w:rsid w:val="00D254E2"/>
    <w:rsid w:val="00D258EE"/>
    <w:rsid w:val="00D31DF3"/>
    <w:rsid w:val="00D3240A"/>
    <w:rsid w:val="00D32726"/>
    <w:rsid w:val="00D36F50"/>
    <w:rsid w:val="00D37F7D"/>
    <w:rsid w:val="00D44BBD"/>
    <w:rsid w:val="00D45AA3"/>
    <w:rsid w:val="00D5021A"/>
    <w:rsid w:val="00D53579"/>
    <w:rsid w:val="00D54873"/>
    <w:rsid w:val="00D55769"/>
    <w:rsid w:val="00D57BC5"/>
    <w:rsid w:val="00D57C15"/>
    <w:rsid w:val="00D61BD5"/>
    <w:rsid w:val="00D61D61"/>
    <w:rsid w:val="00D6338E"/>
    <w:rsid w:val="00D64B19"/>
    <w:rsid w:val="00D665E6"/>
    <w:rsid w:val="00D71822"/>
    <w:rsid w:val="00D71829"/>
    <w:rsid w:val="00D731B5"/>
    <w:rsid w:val="00D737FE"/>
    <w:rsid w:val="00D753D3"/>
    <w:rsid w:val="00D7687E"/>
    <w:rsid w:val="00D7788F"/>
    <w:rsid w:val="00D835B5"/>
    <w:rsid w:val="00D86937"/>
    <w:rsid w:val="00D91617"/>
    <w:rsid w:val="00D9400C"/>
    <w:rsid w:val="00D94173"/>
    <w:rsid w:val="00D94A0C"/>
    <w:rsid w:val="00D94FB2"/>
    <w:rsid w:val="00D96E78"/>
    <w:rsid w:val="00D97EEE"/>
    <w:rsid w:val="00DA03F1"/>
    <w:rsid w:val="00DA196A"/>
    <w:rsid w:val="00DA326D"/>
    <w:rsid w:val="00DA42B5"/>
    <w:rsid w:val="00DA56BD"/>
    <w:rsid w:val="00DA5CE0"/>
    <w:rsid w:val="00DA6A0B"/>
    <w:rsid w:val="00DA6AD5"/>
    <w:rsid w:val="00DB0D09"/>
    <w:rsid w:val="00DB14B7"/>
    <w:rsid w:val="00DB2075"/>
    <w:rsid w:val="00DB3265"/>
    <w:rsid w:val="00DB4CB5"/>
    <w:rsid w:val="00DB75A0"/>
    <w:rsid w:val="00DC0273"/>
    <w:rsid w:val="00DC062A"/>
    <w:rsid w:val="00DC3125"/>
    <w:rsid w:val="00DC4926"/>
    <w:rsid w:val="00DC5BFE"/>
    <w:rsid w:val="00DC5C2E"/>
    <w:rsid w:val="00DC6474"/>
    <w:rsid w:val="00DC66DD"/>
    <w:rsid w:val="00DC7396"/>
    <w:rsid w:val="00DC7E0F"/>
    <w:rsid w:val="00DD37AD"/>
    <w:rsid w:val="00DD4174"/>
    <w:rsid w:val="00DD64BD"/>
    <w:rsid w:val="00DD6781"/>
    <w:rsid w:val="00DD79A9"/>
    <w:rsid w:val="00DE09DE"/>
    <w:rsid w:val="00DE12CD"/>
    <w:rsid w:val="00DE229D"/>
    <w:rsid w:val="00DE3DDD"/>
    <w:rsid w:val="00DE4246"/>
    <w:rsid w:val="00DF159B"/>
    <w:rsid w:val="00DF568F"/>
    <w:rsid w:val="00DF66FA"/>
    <w:rsid w:val="00E00B3C"/>
    <w:rsid w:val="00E02C45"/>
    <w:rsid w:val="00E05A8C"/>
    <w:rsid w:val="00E06045"/>
    <w:rsid w:val="00E06DF0"/>
    <w:rsid w:val="00E07465"/>
    <w:rsid w:val="00E144B8"/>
    <w:rsid w:val="00E14F4B"/>
    <w:rsid w:val="00E1742F"/>
    <w:rsid w:val="00E17679"/>
    <w:rsid w:val="00E20DA2"/>
    <w:rsid w:val="00E2456E"/>
    <w:rsid w:val="00E24662"/>
    <w:rsid w:val="00E26530"/>
    <w:rsid w:val="00E267FF"/>
    <w:rsid w:val="00E26EB4"/>
    <w:rsid w:val="00E31D53"/>
    <w:rsid w:val="00E3251B"/>
    <w:rsid w:val="00E3440E"/>
    <w:rsid w:val="00E350B7"/>
    <w:rsid w:val="00E351FC"/>
    <w:rsid w:val="00E41A23"/>
    <w:rsid w:val="00E44711"/>
    <w:rsid w:val="00E52C28"/>
    <w:rsid w:val="00E54165"/>
    <w:rsid w:val="00E5447E"/>
    <w:rsid w:val="00E558FB"/>
    <w:rsid w:val="00E566A1"/>
    <w:rsid w:val="00E56E16"/>
    <w:rsid w:val="00E57387"/>
    <w:rsid w:val="00E63687"/>
    <w:rsid w:val="00E63BCF"/>
    <w:rsid w:val="00E6420D"/>
    <w:rsid w:val="00E64B57"/>
    <w:rsid w:val="00E71E10"/>
    <w:rsid w:val="00E7532E"/>
    <w:rsid w:val="00E75371"/>
    <w:rsid w:val="00E7560B"/>
    <w:rsid w:val="00E7644C"/>
    <w:rsid w:val="00E81A19"/>
    <w:rsid w:val="00E81B92"/>
    <w:rsid w:val="00E820DC"/>
    <w:rsid w:val="00E825E9"/>
    <w:rsid w:val="00E83543"/>
    <w:rsid w:val="00E83B8F"/>
    <w:rsid w:val="00E849F3"/>
    <w:rsid w:val="00E94534"/>
    <w:rsid w:val="00E95903"/>
    <w:rsid w:val="00E95A76"/>
    <w:rsid w:val="00E962CE"/>
    <w:rsid w:val="00E96A17"/>
    <w:rsid w:val="00EA1404"/>
    <w:rsid w:val="00EA4E5F"/>
    <w:rsid w:val="00EA5348"/>
    <w:rsid w:val="00EA56E1"/>
    <w:rsid w:val="00EB0F30"/>
    <w:rsid w:val="00EB105A"/>
    <w:rsid w:val="00EB6856"/>
    <w:rsid w:val="00EB6B09"/>
    <w:rsid w:val="00EB7EF9"/>
    <w:rsid w:val="00EC0A24"/>
    <w:rsid w:val="00EC16DB"/>
    <w:rsid w:val="00EC6B4D"/>
    <w:rsid w:val="00EC7C2F"/>
    <w:rsid w:val="00ED2FCF"/>
    <w:rsid w:val="00ED3108"/>
    <w:rsid w:val="00ED3C07"/>
    <w:rsid w:val="00ED4592"/>
    <w:rsid w:val="00ED65ED"/>
    <w:rsid w:val="00ED6DD3"/>
    <w:rsid w:val="00ED77B5"/>
    <w:rsid w:val="00ED7BFF"/>
    <w:rsid w:val="00ED7CBA"/>
    <w:rsid w:val="00ED7DB0"/>
    <w:rsid w:val="00EE549B"/>
    <w:rsid w:val="00EE6D34"/>
    <w:rsid w:val="00EE7B91"/>
    <w:rsid w:val="00EF7D34"/>
    <w:rsid w:val="00F00543"/>
    <w:rsid w:val="00F017B0"/>
    <w:rsid w:val="00F023A0"/>
    <w:rsid w:val="00F048C0"/>
    <w:rsid w:val="00F0704D"/>
    <w:rsid w:val="00F07D38"/>
    <w:rsid w:val="00F16BAB"/>
    <w:rsid w:val="00F16BD6"/>
    <w:rsid w:val="00F17090"/>
    <w:rsid w:val="00F17990"/>
    <w:rsid w:val="00F20035"/>
    <w:rsid w:val="00F2321E"/>
    <w:rsid w:val="00F2413F"/>
    <w:rsid w:val="00F3074A"/>
    <w:rsid w:val="00F30B24"/>
    <w:rsid w:val="00F31639"/>
    <w:rsid w:val="00F31CF1"/>
    <w:rsid w:val="00F354EE"/>
    <w:rsid w:val="00F35754"/>
    <w:rsid w:val="00F369C6"/>
    <w:rsid w:val="00F371D9"/>
    <w:rsid w:val="00F42CE7"/>
    <w:rsid w:val="00F5059C"/>
    <w:rsid w:val="00F50C94"/>
    <w:rsid w:val="00F531A6"/>
    <w:rsid w:val="00F56B9E"/>
    <w:rsid w:val="00F56FA6"/>
    <w:rsid w:val="00F65235"/>
    <w:rsid w:val="00F70082"/>
    <w:rsid w:val="00F72DE2"/>
    <w:rsid w:val="00F765A1"/>
    <w:rsid w:val="00F77E22"/>
    <w:rsid w:val="00F828BC"/>
    <w:rsid w:val="00F83DD4"/>
    <w:rsid w:val="00F83F41"/>
    <w:rsid w:val="00F84D63"/>
    <w:rsid w:val="00F87275"/>
    <w:rsid w:val="00F918CF"/>
    <w:rsid w:val="00F9276B"/>
    <w:rsid w:val="00F930D4"/>
    <w:rsid w:val="00F93A39"/>
    <w:rsid w:val="00F93AF9"/>
    <w:rsid w:val="00F95654"/>
    <w:rsid w:val="00FA544C"/>
    <w:rsid w:val="00FA5AE9"/>
    <w:rsid w:val="00FA6072"/>
    <w:rsid w:val="00FA7D51"/>
    <w:rsid w:val="00FB1B42"/>
    <w:rsid w:val="00FB1C65"/>
    <w:rsid w:val="00FB24B5"/>
    <w:rsid w:val="00FB2C07"/>
    <w:rsid w:val="00FB2EED"/>
    <w:rsid w:val="00FB2F01"/>
    <w:rsid w:val="00FB4D13"/>
    <w:rsid w:val="00FC1A0A"/>
    <w:rsid w:val="00FC1E65"/>
    <w:rsid w:val="00FC2E9C"/>
    <w:rsid w:val="00FC2FA7"/>
    <w:rsid w:val="00FC33DB"/>
    <w:rsid w:val="00FC59C6"/>
    <w:rsid w:val="00FC61A6"/>
    <w:rsid w:val="00FD3819"/>
    <w:rsid w:val="00FE07DF"/>
    <w:rsid w:val="00FE38D3"/>
    <w:rsid w:val="00FE3A21"/>
    <w:rsid w:val="00FE3DC9"/>
    <w:rsid w:val="00FE5795"/>
    <w:rsid w:val="00FE6418"/>
    <w:rsid w:val="00FE6B7E"/>
    <w:rsid w:val="00FE7B1F"/>
    <w:rsid w:val="00FF2C36"/>
    <w:rsid w:val="00FF2D8E"/>
    <w:rsid w:val="00FF35C9"/>
    <w:rsid w:val="00FF3815"/>
    <w:rsid w:val="00FF3FE1"/>
    <w:rsid w:val="00FF4408"/>
    <w:rsid w:val="00FF65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F7"/>
    <w:rPr>
      <w:sz w:val="24"/>
      <w:szCs w:val="24"/>
    </w:rPr>
  </w:style>
  <w:style w:type="paragraph" w:styleId="Ttulo1">
    <w:name w:val="heading 1"/>
    <w:basedOn w:val="Normal"/>
    <w:next w:val="Normal"/>
    <w:qFormat/>
    <w:rsid w:val="00A240F7"/>
    <w:pPr>
      <w:keepNext/>
      <w:tabs>
        <w:tab w:val="left" w:pos="284"/>
        <w:tab w:val="left" w:pos="567"/>
        <w:tab w:val="left" w:pos="851"/>
      </w:tabs>
      <w:spacing w:line="264" w:lineRule="auto"/>
      <w:outlineLvl w:val="0"/>
    </w:pPr>
    <w:rPr>
      <w:b/>
      <w:snapToGrid w:val="0"/>
      <w:color w:val="000000"/>
      <w:sz w:val="20"/>
      <w:szCs w:val="20"/>
      <w:u w:val="single"/>
    </w:rPr>
  </w:style>
  <w:style w:type="paragraph" w:styleId="Ttulo2">
    <w:name w:val="heading 2"/>
    <w:basedOn w:val="Normal"/>
    <w:next w:val="Normal"/>
    <w:qFormat/>
    <w:rsid w:val="00A240F7"/>
    <w:pPr>
      <w:keepNext/>
      <w:spacing w:line="264" w:lineRule="auto"/>
      <w:jc w:val="right"/>
      <w:outlineLvl w:val="1"/>
    </w:pPr>
    <w:rPr>
      <w:b/>
      <w:snapToGrid w:val="0"/>
      <w:color w:val="000000"/>
      <w:sz w:val="20"/>
      <w:szCs w:val="20"/>
      <w:u w:val="single"/>
    </w:rPr>
  </w:style>
  <w:style w:type="paragraph" w:styleId="Ttulo3">
    <w:name w:val="heading 3"/>
    <w:basedOn w:val="Normal"/>
    <w:next w:val="Normal"/>
    <w:qFormat/>
    <w:rsid w:val="00A240F7"/>
    <w:pPr>
      <w:keepNext/>
      <w:overflowPunct w:val="0"/>
      <w:autoSpaceDE w:val="0"/>
      <w:autoSpaceDN w:val="0"/>
      <w:adjustRightInd w:val="0"/>
      <w:textAlignment w:val="baseline"/>
      <w:outlineLvl w:val="2"/>
    </w:pPr>
    <w:rPr>
      <w:b/>
      <w:sz w:val="22"/>
      <w:szCs w:val="20"/>
    </w:rPr>
  </w:style>
  <w:style w:type="paragraph" w:styleId="Ttulo4">
    <w:name w:val="heading 4"/>
    <w:basedOn w:val="Normal"/>
    <w:next w:val="Normal"/>
    <w:qFormat/>
    <w:rsid w:val="00A240F7"/>
    <w:pPr>
      <w:keepNext/>
      <w:autoSpaceDN w:val="0"/>
      <w:spacing w:before="240"/>
      <w:ind w:left="425"/>
      <w:jc w:val="both"/>
      <w:outlineLvl w:val="3"/>
    </w:pPr>
    <w:rPr>
      <w:sz w:val="22"/>
      <w:szCs w:val="22"/>
      <w:u w:val="single"/>
    </w:rPr>
  </w:style>
  <w:style w:type="paragraph" w:styleId="Ttulo5">
    <w:name w:val="heading 5"/>
    <w:basedOn w:val="Normal"/>
    <w:next w:val="Normal"/>
    <w:link w:val="Ttulo5Char"/>
    <w:qFormat/>
    <w:rsid w:val="00A240F7"/>
    <w:pPr>
      <w:keepNext/>
      <w:spacing w:line="360" w:lineRule="auto"/>
      <w:jc w:val="center"/>
      <w:outlineLvl w:val="4"/>
    </w:pPr>
    <w:rPr>
      <w:sz w:val="22"/>
      <w:szCs w:val="20"/>
      <w:u w:val="single"/>
    </w:rPr>
  </w:style>
  <w:style w:type="paragraph" w:styleId="Ttulo6">
    <w:name w:val="heading 6"/>
    <w:basedOn w:val="Normal"/>
    <w:next w:val="Normal"/>
    <w:qFormat/>
    <w:rsid w:val="00A240F7"/>
    <w:pPr>
      <w:keepNext/>
      <w:spacing w:line="264" w:lineRule="auto"/>
      <w:jc w:val="center"/>
      <w:outlineLvl w:val="5"/>
    </w:pPr>
    <w:rPr>
      <w:b/>
      <w:snapToGrid w:val="0"/>
      <w:color w:val="000000"/>
      <w:sz w:val="18"/>
      <w:szCs w:val="20"/>
    </w:rPr>
  </w:style>
  <w:style w:type="paragraph" w:styleId="Ttulo7">
    <w:name w:val="heading 7"/>
    <w:basedOn w:val="Normal"/>
    <w:next w:val="Normal"/>
    <w:qFormat/>
    <w:rsid w:val="00A240F7"/>
    <w:pPr>
      <w:keepNext/>
      <w:tabs>
        <w:tab w:val="left" w:pos="709"/>
      </w:tabs>
      <w:ind w:right="57"/>
      <w:jc w:val="center"/>
      <w:outlineLvl w:val="6"/>
    </w:pPr>
    <w:rPr>
      <w:sz w:val="20"/>
      <w:u w:val="single"/>
    </w:rPr>
  </w:style>
  <w:style w:type="paragraph" w:styleId="Ttulo8">
    <w:name w:val="heading 8"/>
    <w:basedOn w:val="Normal"/>
    <w:next w:val="Normal"/>
    <w:qFormat/>
    <w:rsid w:val="00A240F7"/>
    <w:pPr>
      <w:keepNext/>
      <w:autoSpaceDN w:val="0"/>
      <w:ind w:left="-70"/>
      <w:outlineLvl w:val="7"/>
    </w:pPr>
    <w:rPr>
      <w:rFonts w:ascii="Arial" w:hAnsi="Arial" w:cs="Arial"/>
      <w:b/>
      <w:bCs/>
      <w:sz w:val="20"/>
      <w:szCs w:val="20"/>
    </w:rPr>
  </w:style>
  <w:style w:type="paragraph" w:styleId="Ttulo9">
    <w:name w:val="heading 9"/>
    <w:basedOn w:val="Normal"/>
    <w:next w:val="Normal"/>
    <w:qFormat/>
    <w:rsid w:val="00A240F7"/>
    <w:pPr>
      <w:keepNext/>
      <w:autoSpaceDN w:val="0"/>
      <w:ind w:left="425"/>
      <w:outlineLvl w:val="8"/>
    </w:pPr>
    <w:rPr>
      <w:rFonts w:ascii="Arial" w:hAnsi="Arial" w:cs="Arial"/>
      <w:sz w:val="22"/>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A240F7"/>
    <w:pPr>
      <w:autoSpaceDE w:val="0"/>
      <w:autoSpaceDN w:val="0"/>
      <w:adjustRightInd w:val="0"/>
      <w:spacing w:line="240" w:lineRule="atLeast"/>
    </w:pPr>
    <w:rPr>
      <w:color w:val="000000"/>
      <w:sz w:val="22"/>
    </w:rPr>
  </w:style>
  <w:style w:type="paragraph" w:customStyle="1" w:styleId="cn">
    <w:name w:val="cn"/>
    <w:basedOn w:val="Normal"/>
    <w:rsid w:val="00A240F7"/>
    <w:pPr>
      <w:spacing w:before="240" w:after="240"/>
      <w:jc w:val="both"/>
    </w:pPr>
    <w:rPr>
      <w:rFonts w:ascii="Arial Narrow" w:eastAsia="Arial Unicode MS" w:hAnsi="Arial Narrow" w:cs="Arial Unicode MS"/>
      <w:sz w:val="22"/>
      <w:szCs w:val="22"/>
    </w:rPr>
  </w:style>
  <w:style w:type="paragraph" w:styleId="Cabealho">
    <w:name w:val="header"/>
    <w:basedOn w:val="Normal"/>
    <w:link w:val="CabealhoChar"/>
    <w:uiPriority w:val="99"/>
    <w:rsid w:val="00A240F7"/>
    <w:pPr>
      <w:tabs>
        <w:tab w:val="center" w:pos="4419"/>
        <w:tab w:val="right" w:pos="8838"/>
      </w:tabs>
    </w:pPr>
    <w:rPr>
      <w:sz w:val="20"/>
      <w:szCs w:val="20"/>
    </w:rPr>
  </w:style>
  <w:style w:type="paragraph" w:styleId="Recuodecorpodetexto2">
    <w:name w:val="Body Text Indent 2"/>
    <w:basedOn w:val="Normal"/>
    <w:link w:val="Recuodecorpodetexto2Char"/>
    <w:semiHidden/>
    <w:rsid w:val="00A240F7"/>
    <w:pPr>
      <w:overflowPunct w:val="0"/>
      <w:autoSpaceDE w:val="0"/>
      <w:autoSpaceDN w:val="0"/>
      <w:adjustRightInd w:val="0"/>
      <w:ind w:left="284"/>
      <w:jc w:val="both"/>
      <w:textAlignment w:val="baseline"/>
    </w:pPr>
    <w:rPr>
      <w:sz w:val="22"/>
      <w:szCs w:val="20"/>
    </w:rPr>
  </w:style>
  <w:style w:type="paragraph" w:styleId="Corpodetexto3">
    <w:name w:val="Body Text 3"/>
    <w:basedOn w:val="Normal"/>
    <w:semiHidden/>
    <w:rsid w:val="00A240F7"/>
    <w:pPr>
      <w:spacing w:line="360" w:lineRule="auto"/>
      <w:jc w:val="both"/>
    </w:pPr>
    <w:rPr>
      <w:sz w:val="20"/>
      <w:szCs w:val="22"/>
    </w:rPr>
  </w:style>
  <w:style w:type="paragraph" w:customStyle="1" w:styleId="Corpo">
    <w:name w:val="Corpo"/>
    <w:rsid w:val="00A240F7"/>
    <w:rPr>
      <w:snapToGrid w:val="0"/>
      <w:color w:val="000000"/>
      <w:sz w:val="24"/>
    </w:rPr>
  </w:style>
  <w:style w:type="paragraph" w:styleId="Rodap">
    <w:name w:val="footer"/>
    <w:basedOn w:val="Normal"/>
    <w:link w:val="RodapChar"/>
    <w:uiPriority w:val="99"/>
    <w:rsid w:val="00A240F7"/>
    <w:pPr>
      <w:tabs>
        <w:tab w:val="center" w:pos="4419"/>
        <w:tab w:val="right" w:pos="8838"/>
      </w:tabs>
    </w:pPr>
    <w:rPr>
      <w:sz w:val="20"/>
      <w:szCs w:val="20"/>
      <w:lang w:val="en-US"/>
    </w:rPr>
  </w:style>
  <w:style w:type="paragraph" w:customStyle="1" w:styleId="Parecer">
    <w:name w:val="Parecer"/>
    <w:basedOn w:val="Normal"/>
    <w:rsid w:val="00A240F7"/>
    <w:pPr>
      <w:tabs>
        <w:tab w:val="num" w:pos="454"/>
      </w:tabs>
      <w:spacing w:after="240" w:line="280" w:lineRule="atLeast"/>
      <w:ind w:left="454" w:hanging="454"/>
    </w:pPr>
    <w:rPr>
      <w:szCs w:val="20"/>
      <w:lang w:val="en-US" w:eastAsia="en-US"/>
    </w:rPr>
  </w:style>
  <w:style w:type="paragraph" w:styleId="Corpodetexto2">
    <w:name w:val="Body Text 2"/>
    <w:basedOn w:val="Normal"/>
    <w:semiHidden/>
    <w:rsid w:val="00A240F7"/>
    <w:pPr>
      <w:overflowPunct w:val="0"/>
      <w:autoSpaceDE w:val="0"/>
      <w:autoSpaceDN w:val="0"/>
      <w:adjustRightInd w:val="0"/>
      <w:jc w:val="both"/>
      <w:textAlignment w:val="baseline"/>
    </w:pPr>
    <w:rPr>
      <w:sz w:val="22"/>
      <w:szCs w:val="20"/>
    </w:rPr>
  </w:style>
  <w:style w:type="paragraph" w:styleId="Ttulo">
    <w:name w:val="Title"/>
    <w:basedOn w:val="Normal"/>
    <w:link w:val="TtuloChar"/>
    <w:qFormat/>
    <w:rsid w:val="00A240F7"/>
    <w:pPr>
      <w:jc w:val="center"/>
    </w:pPr>
    <w:rPr>
      <w:rFonts w:eastAsia="Arial Unicode MS"/>
      <w:b/>
      <w:bCs/>
      <w:sz w:val="22"/>
      <w:szCs w:val="22"/>
    </w:rPr>
  </w:style>
  <w:style w:type="paragraph" w:customStyle="1" w:styleId="EYBodytextwithparaspace">
    <w:name w:val="EY Body text (with para space)"/>
    <w:basedOn w:val="Normal"/>
    <w:rsid w:val="00A240F7"/>
    <w:pPr>
      <w:tabs>
        <w:tab w:val="left" w:pos="907"/>
      </w:tabs>
      <w:suppressAutoHyphens/>
      <w:spacing w:after="260" w:line="260" w:lineRule="atLeast"/>
    </w:pPr>
    <w:rPr>
      <w:rFonts w:ascii="Arial" w:hAnsi="Arial"/>
      <w:kern w:val="12"/>
      <w:sz w:val="22"/>
      <w:lang w:val="en-GB" w:eastAsia="en-US"/>
    </w:rPr>
  </w:style>
  <w:style w:type="character" w:styleId="Hyperlink">
    <w:name w:val="Hyperlink"/>
    <w:basedOn w:val="Fontepargpadro"/>
    <w:semiHidden/>
    <w:rsid w:val="00A240F7"/>
    <w:rPr>
      <w:color w:val="0000FF"/>
      <w:u w:val="single"/>
    </w:rPr>
  </w:style>
  <w:style w:type="character" w:styleId="Nmerodepgina">
    <w:name w:val="page number"/>
    <w:basedOn w:val="Fontepargpadro"/>
    <w:semiHidden/>
    <w:rsid w:val="00A240F7"/>
  </w:style>
  <w:style w:type="character" w:styleId="Refdecomentrio">
    <w:name w:val="annotation reference"/>
    <w:basedOn w:val="Fontepargpadro"/>
    <w:semiHidden/>
    <w:rsid w:val="00A240F7"/>
    <w:rPr>
      <w:sz w:val="16"/>
      <w:szCs w:val="16"/>
    </w:rPr>
  </w:style>
  <w:style w:type="paragraph" w:styleId="Textodecomentrio">
    <w:name w:val="annotation text"/>
    <w:basedOn w:val="Normal"/>
    <w:semiHidden/>
    <w:rsid w:val="00A240F7"/>
    <w:rPr>
      <w:sz w:val="20"/>
      <w:szCs w:val="20"/>
    </w:rPr>
  </w:style>
  <w:style w:type="paragraph" w:customStyle="1" w:styleId="CommentSubject1">
    <w:name w:val="Comment Subject1"/>
    <w:basedOn w:val="Textodecomentrio"/>
    <w:next w:val="Textodecomentrio"/>
    <w:semiHidden/>
    <w:rsid w:val="00A240F7"/>
    <w:rPr>
      <w:b/>
      <w:bCs/>
    </w:rPr>
  </w:style>
  <w:style w:type="paragraph" w:customStyle="1" w:styleId="BalloonText1">
    <w:name w:val="Balloon Text1"/>
    <w:basedOn w:val="Normal"/>
    <w:semiHidden/>
    <w:rsid w:val="00A240F7"/>
    <w:rPr>
      <w:rFonts w:ascii="Tahoma" w:hAnsi="Tahoma" w:cs="Tahoma"/>
      <w:sz w:val="16"/>
      <w:szCs w:val="16"/>
    </w:rPr>
  </w:style>
  <w:style w:type="paragraph" w:styleId="Textoembloco">
    <w:name w:val="Block Text"/>
    <w:basedOn w:val="Normal"/>
    <w:semiHidden/>
    <w:rsid w:val="00A240F7"/>
    <w:pPr>
      <w:widowControl w:val="0"/>
      <w:tabs>
        <w:tab w:val="left" w:pos="6804"/>
      </w:tabs>
      <w:spacing w:before="2" w:after="2" w:line="249" w:lineRule="auto"/>
      <w:ind w:left="336" w:right="57" w:hanging="279"/>
    </w:pPr>
    <w:rPr>
      <w:rFonts w:ascii="Arial" w:hAnsi="Arial" w:cs="Arial"/>
      <w:sz w:val="20"/>
      <w:lang w:val="pt-PT"/>
    </w:rPr>
  </w:style>
  <w:style w:type="paragraph" w:customStyle="1" w:styleId="17TEXTOcorpojustificado">
    <w:name w:val="17. «TEXTO» corpo justificado"/>
    <w:basedOn w:val="Normal"/>
    <w:rsid w:val="00A240F7"/>
    <w:pPr>
      <w:spacing w:line="260" w:lineRule="atLeast"/>
      <w:jc w:val="both"/>
    </w:pPr>
    <w:rPr>
      <w:rFonts w:ascii="Times" w:hAnsi="Times"/>
      <w:sz w:val="22"/>
      <w:szCs w:val="20"/>
    </w:rPr>
  </w:style>
  <w:style w:type="paragraph" w:styleId="Textodebalo">
    <w:name w:val="Balloon Text"/>
    <w:basedOn w:val="Normal"/>
    <w:semiHidden/>
    <w:rsid w:val="00A240F7"/>
    <w:rPr>
      <w:rFonts w:ascii="Tahoma" w:hAnsi="Tahoma" w:cs="Tahoma"/>
      <w:sz w:val="16"/>
      <w:szCs w:val="16"/>
    </w:rPr>
  </w:style>
  <w:style w:type="paragraph" w:customStyle="1" w:styleId="Normal1">
    <w:name w:val="Normal 1"/>
    <w:rsid w:val="00A240F7"/>
    <w:pPr>
      <w:jc w:val="both"/>
    </w:pPr>
    <w:rPr>
      <w:sz w:val="24"/>
      <w:lang w:eastAsia="en-US"/>
    </w:rPr>
  </w:style>
  <w:style w:type="paragraph" w:styleId="Assuntodocomentrio">
    <w:name w:val="annotation subject"/>
    <w:basedOn w:val="Textodecomentrio"/>
    <w:next w:val="Textodecomentrio"/>
    <w:semiHidden/>
    <w:rsid w:val="00A240F7"/>
    <w:rPr>
      <w:b/>
      <w:bCs/>
    </w:rPr>
  </w:style>
  <w:style w:type="paragraph" w:styleId="MapadoDocumento">
    <w:name w:val="Document Map"/>
    <w:basedOn w:val="Normal"/>
    <w:semiHidden/>
    <w:rsid w:val="00A240F7"/>
    <w:pPr>
      <w:shd w:val="clear" w:color="auto" w:fill="000080"/>
    </w:pPr>
    <w:rPr>
      <w:rFonts w:ascii="Tahoma" w:hAnsi="Tahoma" w:cs="Tahoma"/>
      <w:sz w:val="20"/>
      <w:szCs w:val="20"/>
    </w:rPr>
  </w:style>
  <w:style w:type="paragraph" w:styleId="Recuodecorpodetexto">
    <w:name w:val="Body Text Indent"/>
    <w:basedOn w:val="Normal"/>
    <w:semiHidden/>
    <w:rsid w:val="00A240F7"/>
    <w:pPr>
      <w:autoSpaceDN w:val="0"/>
      <w:ind w:left="900"/>
      <w:jc w:val="both"/>
    </w:pPr>
    <w:rPr>
      <w:rFonts w:ascii="Arial" w:hAnsi="Arial" w:cs="Arial"/>
      <w:sz w:val="22"/>
      <w:szCs w:val="22"/>
    </w:rPr>
  </w:style>
  <w:style w:type="paragraph" w:styleId="Recuodecorpodetexto3">
    <w:name w:val="Body Text Indent 3"/>
    <w:basedOn w:val="Normal"/>
    <w:semiHidden/>
    <w:rsid w:val="00A240F7"/>
    <w:pPr>
      <w:autoSpaceDN w:val="0"/>
      <w:ind w:left="425"/>
      <w:jc w:val="both"/>
    </w:pPr>
    <w:rPr>
      <w:rFonts w:ascii="Arial" w:hAnsi="Arial" w:cs="Arial"/>
      <w:sz w:val="22"/>
      <w:szCs w:val="22"/>
    </w:rPr>
  </w:style>
  <w:style w:type="paragraph" w:styleId="Reviso">
    <w:name w:val="Revision"/>
    <w:hidden/>
    <w:semiHidden/>
    <w:rsid w:val="00A240F7"/>
    <w:rPr>
      <w:sz w:val="24"/>
      <w:szCs w:val="24"/>
    </w:rPr>
  </w:style>
  <w:style w:type="character" w:styleId="MquinadeescreverHTML">
    <w:name w:val="HTML Typewriter"/>
    <w:basedOn w:val="Fontepargpadro"/>
    <w:semiHidden/>
    <w:rsid w:val="00A30A22"/>
    <w:rPr>
      <w:rFonts w:ascii="Courier New" w:hAnsi="Courier New" w:cs="Courier New"/>
      <w:sz w:val="20"/>
      <w:szCs w:val="20"/>
    </w:rPr>
  </w:style>
  <w:style w:type="paragraph" w:styleId="PargrafodaLista">
    <w:name w:val="List Paragraph"/>
    <w:basedOn w:val="Normal"/>
    <w:uiPriority w:val="34"/>
    <w:qFormat/>
    <w:rsid w:val="00FB24B5"/>
    <w:pPr>
      <w:ind w:left="708"/>
    </w:pPr>
  </w:style>
  <w:style w:type="paragraph" w:customStyle="1" w:styleId="05DATA">
    <w:name w:val="05. «DATA»"/>
    <w:basedOn w:val="Normal"/>
    <w:rsid w:val="005B129F"/>
    <w:pPr>
      <w:tabs>
        <w:tab w:val="left" w:pos="4320"/>
      </w:tabs>
      <w:spacing w:before="540" w:after="540" w:line="220" w:lineRule="atLeast"/>
      <w:ind w:left="4860" w:hanging="4860"/>
    </w:pPr>
    <w:rPr>
      <w:rFonts w:ascii="Times" w:hAnsi="Times"/>
      <w:sz w:val="22"/>
      <w:szCs w:val="20"/>
    </w:rPr>
  </w:style>
  <w:style w:type="paragraph" w:customStyle="1" w:styleId="Default">
    <w:name w:val="Default"/>
    <w:rsid w:val="00A909A6"/>
    <w:pPr>
      <w:autoSpaceDE w:val="0"/>
      <w:autoSpaceDN w:val="0"/>
      <w:adjustRightInd w:val="0"/>
    </w:pPr>
    <w:rPr>
      <w:rFonts w:eastAsia="Calibri"/>
      <w:color w:val="000000"/>
      <w:sz w:val="24"/>
      <w:szCs w:val="24"/>
      <w:lang w:eastAsia="en-US"/>
    </w:rPr>
  </w:style>
  <w:style w:type="paragraph" w:styleId="SemEspaamento">
    <w:name w:val="No Spacing"/>
    <w:uiPriority w:val="1"/>
    <w:qFormat/>
    <w:rsid w:val="00A909A6"/>
    <w:rPr>
      <w:rFonts w:ascii="Calibri" w:eastAsia="Calibri" w:hAnsi="Calibri"/>
      <w:sz w:val="22"/>
      <w:szCs w:val="22"/>
      <w:lang w:eastAsia="en-US"/>
    </w:rPr>
  </w:style>
  <w:style w:type="table" w:styleId="Tabelacomgrade">
    <w:name w:val="Table Grid"/>
    <w:basedOn w:val="Tabelanormal"/>
    <w:rsid w:val="00001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276AFD"/>
    <w:rPr>
      <w:lang w:val="en-US"/>
    </w:rPr>
  </w:style>
  <w:style w:type="character" w:customStyle="1" w:styleId="Recuodecorpodetexto2Char">
    <w:name w:val="Recuo de corpo de texto 2 Char"/>
    <w:basedOn w:val="Fontepargpadro"/>
    <w:link w:val="Recuodecorpodetexto2"/>
    <w:semiHidden/>
    <w:rsid w:val="002E17A6"/>
    <w:rPr>
      <w:sz w:val="22"/>
    </w:rPr>
  </w:style>
  <w:style w:type="paragraph" w:customStyle="1" w:styleId="EYBusinessaddress">
    <w:name w:val="EY Business address"/>
    <w:basedOn w:val="Normal"/>
    <w:rsid w:val="001D35A5"/>
    <w:pPr>
      <w:suppressAutoHyphens/>
      <w:spacing w:line="170" w:lineRule="atLeast"/>
    </w:pPr>
    <w:rPr>
      <w:rFonts w:ascii="Arial" w:hAnsi="Arial"/>
      <w:color w:val="666666"/>
      <w:kern w:val="12"/>
      <w:sz w:val="15"/>
      <w:lang w:val="en-GB" w:eastAsia="en-US"/>
    </w:rPr>
  </w:style>
  <w:style w:type="character" w:customStyle="1" w:styleId="Ttulo5Char">
    <w:name w:val="Título 5 Char"/>
    <w:basedOn w:val="Fontepargpadro"/>
    <w:link w:val="Ttulo5"/>
    <w:rsid w:val="005E68DE"/>
    <w:rPr>
      <w:sz w:val="22"/>
      <w:u w:val="single"/>
    </w:rPr>
  </w:style>
  <w:style w:type="paragraph" w:customStyle="1" w:styleId="EYFooterinfo">
    <w:name w:val="EY Footer info"/>
    <w:rsid w:val="0081228D"/>
    <w:pPr>
      <w:spacing w:line="130" w:lineRule="exact"/>
    </w:pPr>
    <w:rPr>
      <w:rFonts w:ascii="Arial" w:hAnsi="Arial"/>
      <w:color w:val="666666"/>
      <w:kern w:val="12"/>
      <w:sz w:val="11"/>
      <w:szCs w:val="24"/>
      <w:lang w:val="en-US" w:eastAsia="en-US"/>
    </w:rPr>
  </w:style>
  <w:style w:type="paragraph" w:customStyle="1" w:styleId="EYBusinessaddressbold">
    <w:name w:val="EY Business address (bold)"/>
    <w:basedOn w:val="EYBusinessaddress"/>
    <w:next w:val="EYBusinessaddress"/>
    <w:rsid w:val="0081228D"/>
    <w:rPr>
      <w:b/>
      <w:lang w:val="en-US"/>
    </w:rPr>
  </w:style>
  <w:style w:type="character" w:customStyle="1" w:styleId="CabealhoChar">
    <w:name w:val="Cabeçalho Char"/>
    <w:link w:val="Cabealho"/>
    <w:uiPriority w:val="99"/>
    <w:rsid w:val="00A10576"/>
  </w:style>
  <w:style w:type="paragraph" w:styleId="Pr-formataoHTML">
    <w:name w:val="HTML Preformatted"/>
    <w:basedOn w:val="Normal"/>
    <w:link w:val="Pr-formataoHTMLChar"/>
    <w:rsid w:val="00A1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Pr-formataoHTMLChar">
    <w:name w:val="Pré-formatação HTML Char"/>
    <w:basedOn w:val="Fontepargpadro"/>
    <w:link w:val="Pr-formataoHTML"/>
    <w:rsid w:val="00A10576"/>
    <w:rPr>
      <w:rFonts w:ascii="Arial Unicode MS" w:eastAsia="Arial Unicode MS" w:hAnsi="Arial Unicode MS"/>
      <w:lang w:val="x-none" w:eastAsia="x-none"/>
    </w:rPr>
  </w:style>
  <w:style w:type="character" w:customStyle="1" w:styleId="TtuloChar">
    <w:name w:val="Título Char"/>
    <w:link w:val="Ttulo"/>
    <w:rsid w:val="00A10576"/>
    <w:rPr>
      <w:rFonts w:eastAsia="Arial Unicode MS"/>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F7"/>
    <w:rPr>
      <w:sz w:val="24"/>
      <w:szCs w:val="24"/>
    </w:rPr>
  </w:style>
  <w:style w:type="paragraph" w:styleId="Ttulo1">
    <w:name w:val="heading 1"/>
    <w:basedOn w:val="Normal"/>
    <w:next w:val="Normal"/>
    <w:qFormat/>
    <w:rsid w:val="00A240F7"/>
    <w:pPr>
      <w:keepNext/>
      <w:tabs>
        <w:tab w:val="left" w:pos="284"/>
        <w:tab w:val="left" w:pos="567"/>
        <w:tab w:val="left" w:pos="851"/>
      </w:tabs>
      <w:spacing w:line="264" w:lineRule="auto"/>
      <w:outlineLvl w:val="0"/>
    </w:pPr>
    <w:rPr>
      <w:b/>
      <w:snapToGrid w:val="0"/>
      <w:color w:val="000000"/>
      <w:sz w:val="20"/>
      <w:szCs w:val="20"/>
      <w:u w:val="single"/>
    </w:rPr>
  </w:style>
  <w:style w:type="paragraph" w:styleId="Ttulo2">
    <w:name w:val="heading 2"/>
    <w:basedOn w:val="Normal"/>
    <w:next w:val="Normal"/>
    <w:qFormat/>
    <w:rsid w:val="00A240F7"/>
    <w:pPr>
      <w:keepNext/>
      <w:spacing w:line="264" w:lineRule="auto"/>
      <w:jc w:val="right"/>
      <w:outlineLvl w:val="1"/>
    </w:pPr>
    <w:rPr>
      <w:b/>
      <w:snapToGrid w:val="0"/>
      <w:color w:val="000000"/>
      <w:sz w:val="20"/>
      <w:szCs w:val="20"/>
      <w:u w:val="single"/>
    </w:rPr>
  </w:style>
  <w:style w:type="paragraph" w:styleId="Ttulo3">
    <w:name w:val="heading 3"/>
    <w:basedOn w:val="Normal"/>
    <w:next w:val="Normal"/>
    <w:qFormat/>
    <w:rsid w:val="00A240F7"/>
    <w:pPr>
      <w:keepNext/>
      <w:overflowPunct w:val="0"/>
      <w:autoSpaceDE w:val="0"/>
      <w:autoSpaceDN w:val="0"/>
      <w:adjustRightInd w:val="0"/>
      <w:textAlignment w:val="baseline"/>
      <w:outlineLvl w:val="2"/>
    </w:pPr>
    <w:rPr>
      <w:b/>
      <w:sz w:val="22"/>
      <w:szCs w:val="20"/>
    </w:rPr>
  </w:style>
  <w:style w:type="paragraph" w:styleId="Ttulo4">
    <w:name w:val="heading 4"/>
    <w:basedOn w:val="Normal"/>
    <w:next w:val="Normal"/>
    <w:qFormat/>
    <w:rsid w:val="00A240F7"/>
    <w:pPr>
      <w:keepNext/>
      <w:autoSpaceDN w:val="0"/>
      <w:spacing w:before="240"/>
      <w:ind w:left="425"/>
      <w:jc w:val="both"/>
      <w:outlineLvl w:val="3"/>
    </w:pPr>
    <w:rPr>
      <w:sz w:val="22"/>
      <w:szCs w:val="22"/>
      <w:u w:val="single"/>
    </w:rPr>
  </w:style>
  <w:style w:type="paragraph" w:styleId="Ttulo5">
    <w:name w:val="heading 5"/>
    <w:basedOn w:val="Normal"/>
    <w:next w:val="Normal"/>
    <w:link w:val="Ttulo5Char"/>
    <w:qFormat/>
    <w:rsid w:val="00A240F7"/>
    <w:pPr>
      <w:keepNext/>
      <w:spacing w:line="360" w:lineRule="auto"/>
      <w:jc w:val="center"/>
      <w:outlineLvl w:val="4"/>
    </w:pPr>
    <w:rPr>
      <w:sz w:val="22"/>
      <w:szCs w:val="20"/>
      <w:u w:val="single"/>
    </w:rPr>
  </w:style>
  <w:style w:type="paragraph" w:styleId="Ttulo6">
    <w:name w:val="heading 6"/>
    <w:basedOn w:val="Normal"/>
    <w:next w:val="Normal"/>
    <w:qFormat/>
    <w:rsid w:val="00A240F7"/>
    <w:pPr>
      <w:keepNext/>
      <w:spacing w:line="264" w:lineRule="auto"/>
      <w:jc w:val="center"/>
      <w:outlineLvl w:val="5"/>
    </w:pPr>
    <w:rPr>
      <w:b/>
      <w:snapToGrid w:val="0"/>
      <w:color w:val="000000"/>
      <w:sz w:val="18"/>
      <w:szCs w:val="20"/>
    </w:rPr>
  </w:style>
  <w:style w:type="paragraph" w:styleId="Ttulo7">
    <w:name w:val="heading 7"/>
    <w:basedOn w:val="Normal"/>
    <w:next w:val="Normal"/>
    <w:qFormat/>
    <w:rsid w:val="00A240F7"/>
    <w:pPr>
      <w:keepNext/>
      <w:tabs>
        <w:tab w:val="left" w:pos="709"/>
      </w:tabs>
      <w:ind w:right="57"/>
      <w:jc w:val="center"/>
      <w:outlineLvl w:val="6"/>
    </w:pPr>
    <w:rPr>
      <w:sz w:val="20"/>
      <w:u w:val="single"/>
    </w:rPr>
  </w:style>
  <w:style w:type="paragraph" w:styleId="Ttulo8">
    <w:name w:val="heading 8"/>
    <w:basedOn w:val="Normal"/>
    <w:next w:val="Normal"/>
    <w:qFormat/>
    <w:rsid w:val="00A240F7"/>
    <w:pPr>
      <w:keepNext/>
      <w:autoSpaceDN w:val="0"/>
      <w:ind w:left="-70"/>
      <w:outlineLvl w:val="7"/>
    </w:pPr>
    <w:rPr>
      <w:rFonts w:ascii="Arial" w:hAnsi="Arial" w:cs="Arial"/>
      <w:b/>
      <w:bCs/>
      <w:sz w:val="20"/>
      <w:szCs w:val="20"/>
    </w:rPr>
  </w:style>
  <w:style w:type="paragraph" w:styleId="Ttulo9">
    <w:name w:val="heading 9"/>
    <w:basedOn w:val="Normal"/>
    <w:next w:val="Normal"/>
    <w:qFormat/>
    <w:rsid w:val="00A240F7"/>
    <w:pPr>
      <w:keepNext/>
      <w:autoSpaceDN w:val="0"/>
      <w:ind w:left="425"/>
      <w:outlineLvl w:val="8"/>
    </w:pPr>
    <w:rPr>
      <w:rFonts w:ascii="Arial" w:hAnsi="Arial" w:cs="Arial"/>
      <w:sz w:val="22"/>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A240F7"/>
    <w:pPr>
      <w:autoSpaceDE w:val="0"/>
      <w:autoSpaceDN w:val="0"/>
      <w:adjustRightInd w:val="0"/>
      <w:spacing w:line="240" w:lineRule="atLeast"/>
    </w:pPr>
    <w:rPr>
      <w:color w:val="000000"/>
      <w:sz w:val="22"/>
    </w:rPr>
  </w:style>
  <w:style w:type="paragraph" w:customStyle="1" w:styleId="cn">
    <w:name w:val="cn"/>
    <w:basedOn w:val="Normal"/>
    <w:rsid w:val="00A240F7"/>
    <w:pPr>
      <w:spacing w:before="240" w:after="240"/>
      <w:jc w:val="both"/>
    </w:pPr>
    <w:rPr>
      <w:rFonts w:ascii="Arial Narrow" w:eastAsia="Arial Unicode MS" w:hAnsi="Arial Narrow" w:cs="Arial Unicode MS"/>
      <w:sz w:val="22"/>
      <w:szCs w:val="22"/>
    </w:rPr>
  </w:style>
  <w:style w:type="paragraph" w:styleId="Cabealho">
    <w:name w:val="header"/>
    <w:basedOn w:val="Normal"/>
    <w:link w:val="CabealhoChar"/>
    <w:uiPriority w:val="99"/>
    <w:rsid w:val="00A240F7"/>
    <w:pPr>
      <w:tabs>
        <w:tab w:val="center" w:pos="4419"/>
        <w:tab w:val="right" w:pos="8838"/>
      </w:tabs>
    </w:pPr>
    <w:rPr>
      <w:sz w:val="20"/>
      <w:szCs w:val="20"/>
    </w:rPr>
  </w:style>
  <w:style w:type="paragraph" w:styleId="Recuodecorpodetexto2">
    <w:name w:val="Body Text Indent 2"/>
    <w:basedOn w:val="Normal"/>
    <w:link w:val="Recuodecorpodetexto2Char"/>
    <w:semiHidden/>
    <w:rsid w:val="00A240F7"/>
    <w:pPr>
      <w:overflowPunct w:val="0"/>
      <w:autoSpaceDE w:val="0"/>
      <w:autoSpaceDN w:val="0"/>
      <w:adjustRightInd w:val="0"/>
      <w:ind w:left="284"/>
      <w:jc w:val="both"/>
      <w:textAlignment w:val="baseline"/>
    </w:pPr>
    <w:rPr>
      <w:sz w:val="22"/>
      <w:szCs w:val="20"/>
    </w:rPr>
  </w:style>
  <w:style w:type="paragraph" w:styleId="Corpodetexto3">
    <w:name w:val="Body Text 3"/>
    <w:basedOn w:val="Normal"/>
    <w:semiHidden/>
    <w:rsid w:val="00A240F7"/>
    <w:pPr>
      <w:spacing w:line="360" w:lineRule="auto"/>
      <w:jc w:val="both"/>
    </w:pPr>
    <w:rPr>
      <w:sz w:val="20"/>
      <w:szCs w:val="22"/>
    </w:rPr>
  </w:style>
  <w:style w:type="paragraph" w:customStyle="1" w:styleId="Corpo">
    <w:name w:val="Corpo"/>
    <w:rsid w:val="00A240F7"/>
    <w:rPr>
      <w:snapToGrid w:val="0"/>
      <w:color w:val="000000"/>
      <w:sz w:val="24"/>
    </w:rPr>
  </w:style>
  <w:style w:type="paragraph" w:styleId="Rodap">
    <w:name w:val="footer"/>
    <w:basedOn w:val="Normal"/>
    <w:link w:val="RodapChar"/>
    <w:uiPriority w:val="99"/>
    <w:rsid w:val="00A240F7"/>
    <w:pPr>
      <w:tabs>
        <w:tab w:val="center" w:pos="4419"/>
        <w:tab w:val="right" w:pos="8838"/>
      </w:tabs>
    </w:pPr>
    <w:rPr>
      <w:sz w:val="20"/>
      <w:szCs w:val="20"/>
      <w:lang w:val="en-US"/>
    </w:rPr>
  </w:style>
  <w:style w:type="paragraph" w:customStyle="1" w:styleId="Parecer">
    <w:name w:val="Parecer"/>
    <w:basedOn w:val="Normal"/>
    <w:rsid w:val="00A240F7"/>
    <w:pPr>
      <w:tabs>
        <w:tab w:val="num" w:pos="454"/>
      </w:tabs>
      <w:spacing w:after="240" w:line="280" w:lineRule="atLeast"/>
      <w:ind w:left="454" w:hanging="454"/>
    </w:pPr>
    <w:rPr>
      <w:szCs w:val="20"/>
      <w:lang w:val="en-US" w:eastAsia="en-US"/>
    </w:rPr>
  </w:style>
  <w:style w:type="paragraph" w:styleId="Corpodetexto2">
    <w:name w:val="Body Text 2"/>
    <w:basedOn w:val="Normal"/>
    <w:semiHidden/>
    <w:rsid w:val="00A240F7"/>
    <w:pPr>
      <w:overflowPunct w:val="0"/>
      <w:autoSpaceDE w:val="0"/>
      <w:autoSpaceDN w:val="0"/>
      <w:adjustRightInd w:val="0"/>
      <w:jc w:val="both"/>
      <w:textAlignment w:val="baseline"/>
    </w:pPr>
    <w:rPr>
      <w:sz w:val="22"/>
      <w:szCs w:val="20"/>
    </w:rPr>
  </w:style>
  <w:style w:type="paragraph" w:styleId="Ttulo">
    <w:name w:val="Title"/>
    <w:basedOn w:val="Normal"/>
    <w:link w:val="TtuloChar"/>
    <w:qFormat/>
    <w:rsid w:val="00A240F7"/>
    <w:pPr>
      <w:jc w:val="center"/>
    </w:pPr>
    <w:rPr>
      <w:rFonts w:eastAsia="Arial Unicode MS"/>
      <w:b/>
      <w:bCs/>
      <w:sz w:val="22"/>
      <w:szCs w:val="22"/>
    </w:rPr>
  </w:style>
  <w:style w:type="paragraph" w:customStyle="1" w:styleId="EYBodytextwithparaspace">
    <w:name w:val="EY Body text (with para space)"/>
    <w:basedOn w:val="Normal"/>
    <w:rsid w:val="00A240F7"/>
    <w:pPr>
      <w:tabs>
        <w:tab w:val="left" w:pos="907"/>
      </w:tabs>
      <w:suppressAutoHyphens/>
      <w:spacing w:after="260" w:line="260" w:lineRule="atLeast"/>
    </w:pPr>
    <w:rPr>
      <w:rFonts w:ascii="Arial" w:hAnsi="Arial"/>
      <w:kern w:val="12"/>
      <w:sz w:val="22"/>
      <w:lang w:val="en-GB" w:eastAsia="en-US"/>
    </w:rPr>
  </w:style>
  <w:style w:type="character" w:styleId="Hyperlink">
    <w:name w:val="Hyperlink"/>
    <w:basedOn w:val="Fontepargpadro"/>
    <w:semiHidden/>
    <w:rsid w:val="00A240F7"/>
    <w:rPr>
      <w:color w:val="0000FF"/>
      <w:u w:val="single"/>
    </w:rPr>
  </w:style>
  <w:style w:type="character" w:styleId="Nmerodepgina">
    <w:name w:val="page number"/>
    <w:basedOn w:val="Fontepargpadro"/>
    <w:semiHidden/>
    <w:rsid w:val="00A240F7"/>
  </w:style>
  <w:style w:type="character" w:styleId="Refdecomentrio">
    <w:name w:val="annotation reference"/>
    <w:basedOn w:val="Fontepargpadro"/>
    <w:semiHidden/>
    <w:rsid w:val="00A240F7"/>
    <w:rPr>
      <w:sz w:val="16"/>
      <w:szCs w:val="16"/>
    </w:rPr>
  </w:style>
  <w:style w:type="paragraph" w:styleId="Textodecomentrio">
    <w:name w:val="annotation text"/>
    <w:basedOn w:val="Normal"/>
    <w:semiHidden/>
    <w:rsid w:val="00A240F7"/>
    <w:rPr>
      <w:sz w:val="20"/>
      <w:szCs w:val="20"/>
    </w:rPr>
  </w:style>
  <w:style w:type="paragraph" w:customStyle="1" w:styleId="CommentSubject1">
    <w:name w:val="Comment Subject1"/>
    <w:basedOn w:val="Textodecomentrio"/>
    <w:next w:val="Textodecomentrio"/>
    <w:semiHidden/>
    <w:rsid w:val="00A240F7"/>
    <w:rPr>
      <w:b/>
      <w:bCs/>
    </w:rPr>
  </w:style>
  <w:style w:type="paragraph" w:customStyle="1" w:styleId="BalloonText1">
    <w:name w:val="Balloon Text1"/>
    <w:basedOn w:val="Normal"/>
    <w:semiHidden/>
    <w:rsid w:val="00A240F7"/>
    <w:rPr>
      <w:rFonts w:ascii="Tahoma" w:hAnsi="Tahoma" w:cs="Tahoma"/>
      <w:sz w:val="16"/>
      <w:szCs w:val="16"/>
    </w:rPr>
  </w:style>
  <w:style w:type="paragraph" w:styleId="Textoembloco">
    <w:name w:val="Block Text"/>
    <w:basedOn w:val="Normal"/>
    <w:semiHidden/>
    <w:rsid w:val="00A240F7"/>
    <w:pPr>
      <w:widowControl w:val="0"/>
      <w:tabs>
        <w:tab w:val="left" w:pos="6804"/>
      </w:tabs>
      <w:spacing w:before="2" w:after="2" w:line="249" w:lineRule="auto"/>
      <w:ind w:left="336" w:right="57" w:hanging="279"/>
    </w:pPr>
    <w:rPr>
      <w:rFonts w:ascii="Arial" w:hAnsi="Arial" w:cs="Arial"/>
      <w:sz w:val="20"/>
      <w:lang w:val="pt-PT"/>
    </w:rPr>
  </w:style>
  <w:style w:type="paragraph" w:customStyle="1" w:styleId="17TEXTOcorpojustificado">
    <w:name w:val="17. «TEXTO» corpo justificado"/>
    <w:basedOn w:val="Normal"/>
    <w:rsid w:val="00A240F7"/>
    <w:pPr>
      <w:spacing w:line="260" w:lineRule="atLeast"/>
      <w:jc w:val="both"/>
    </w:pPr>
    <w:rPr>
      <w:rFonts w:ascii="Times" w:hAnsi="Times"/>
      <w:sz w:val="22"/>
      <w:szCs w:val="20"/>
    </w:rPr>
  </w:style>
  <w:style w:type="paragraph" w:styleId="Textodebalo">
    <w:name w:val="Balloon Text"/>
    <w:basedOn w:val="Normal"/>
    <w:semiHidden/>
    <w:rsid w:val="00A240F7"/>
    <w:rPr>
      <w:rFonts w:ascii="Tahoma" w:hAnsi="Tahoma" w:cs="Tahoma"/>
      <w:sz w:val="16"/>
      <w:szCs w:val="16"/>
    </w:rPr>
  </w:style>
  <w:style w:type="paragraph" w:customStyle="1" w:styleId="Normal1">
    <w:name w:val="Normal 1"/>
    <w:rsid w:val="00A240F7"/>
    <w:pPr>
      <w:jc w:val="both"/>
    </w:pPr>
    <w:rPr>
      <w:sz w:val="24"/>
      <w:lang w:eastAsia="en-US"/>
    </w:rPr>
  </w:style>
  <w:style w:type="paragraph" w:styleId="Assuntodocomentrio">
    <w:name w:val="annotation subject"/>
    <w:basedOn w:val="Textodecomentrio"/>
    <w:next w:val="Textodecomentrio"/>
    <w:semiHidden/>
    <w:rsid w:val="00A240F7"/>
    <w:rPr>
      <w:b/>
      <w:bCs/>
    </w:rPr>
  </w:style>
  <w:style w:type="paragraph" w:styleId="MapadoDocumento">
    <w:name w:val="Document Map"/>
    <w:basedOn w:val="Normal"/>
    <w:semiHidden/>
    <w:rsid w:val="00A240F7"/>
    <w:pPr>
      <w:shd w:val="clear" w:color="auto" w:fill="000080"/>
    </w:pPr>
    <w:rPr>
      <w:rFonts w:ascii="Tahoma" w:hAnsi="Tahoma" w:cs="Tahoma"/>
      <w:sz w:val="20"/>
      <w:szCs w:val="20"/>
    </w:rPr>
  </w:style>
  <w:style w:type="paragraph" w:styleId="Recuodecorpodetexto">
    <w:name w:val="Body Text Indent"/>
    <w:basedOn w:val="Normal"/>
    <w:semiHidden/>
    <w:rsid w:val="00A240F7"/>
    <w:pPr>
      <w:autoSpaceDN w:val="0"/>
      <w:ind w:left="900"/>
      <w:jc w:val="both"/>
    </w:pPr>
    <w:rPr>
      <w:rFonts w:ascii="Arial" w:hAnsi="Arial" w:cs="Arial"/>
      <w:sz w:val="22"/>
      <w:szCs w:val="22"/>
    </w:rPr>
  </w:style>
  <w:style w:type="paragraph" w:styleId="Recuodecorpodetexto3">
    <w:name w:val="Body Text Indent 3"/>
    <w:basedOn w:val="Normal"/>
    <w:semiHidden/>
    <w:rsid w:val="00A240F7"/>
    <w:pPr>
      <w:autoSpaceDN w:val="0"/>
      <w:ind w:left="425"/>
      <w:jc w:val="both"/>
    </w:pPr>
    <w:rPr>
      <w:rFonts w:ascii="Arial" w:hAnsi="Arial" w:cs="Arial"/>
      <w:sz w:val="22"/>
      <w:szCs w:val="22"/>
    </w:rPr>
  </w:style>
  <w:style w:type="paragraph" w:styleId="Reviso">
    <w:name w:val="Revision"/>
    <w:hidden/>
    <w:semiHidden/>
    <w:rsid w:val="00A240F7"/>
    <w:rPr>
      <w:sz w:val="24"/>
      <w:szCs w:val="24"/>
    </w:rPr>
  </w:style>
  <w:style w:type="character" w:styleId="MquinadeescreverHTML">
    <w:name w:val="HTML Typewriter"/>
    <w:basedOn w:val="Fontepargpadro"/>
    <w:semiHidden/>
    <w:rsid w:val="00A30A22"/>
    <w:rPr>
      <w:rFonts w:ascii="Courier New" w:hAnsi="Courier New" w:cs="Courier New"/>
      <w:sz w:val="20"/>
      <w:szCs w:val="20"/>
    </w:rPr>
  </w:style>
  <w:style w:type="paragraph" w:styleId="PargrafodaLista">
    <w:name w:val="List Paragraph"/>
    <w:basedOn w:val="Normal"/>
    <w:uiPriority w:val="34"/>
    <w:qFormat/>
    <w:rsid w:val="00FB24B5"/>
    <w:pPr>
      <w:ind w:left="708"/>
    </w:pPr>
  </w:style>
  <w:style w:type="paragraph" w:customStyle="1" w:styleId="05DATA">
    <w:name w:val="05. «DATA»"/>
    <w:basedOn w:val="Normal"/>
    <w:rsid w:val="005B129F"/>
    <w:pPr>
      <w:tabs>
        <w:tab w:val="left" w:pos="4320"/>
      </w:tabs>
      <w:spacing w:before="540" w:after="540" w:line="220" w:lineRule="atLeast"/>
      <w:ind w:left="4860" w:hanging="4860"/>
    </w:pPr>
    <w:rPr>
      <w:rFonts w:ascii="Times" w:hAnsi="Times"/>
      <w:sz w:val="22"/>
      <w:szCs w:val="20"/>
    </w:rPr>
  </w:style>
  <w:style w:type="paragraph" w:customStyle="1" w:styleId="Default">
    <w:name w:val="Default"/>
    <w:rsid w:val="00A909A6"/>
    <w:pPr>
      <w:autoSpaceDE w:val="0"/>
      <w:autoSpaceDN w:val="0"/>
      <w:adjustRightInd w:val="0"/>
    </w:pPr>
    <w:rPr>
      <w:rFonts w:eastAsia="Calibri"/>
      <w:color w:val="000000"/>
      <w:sz w:val="24"/>
      <w:szCs w:val="24"/>
      <w:lang w:eastAsia="en-US"/>
    </w:rPr>
  </w:style>
  <w:style w:type="paragraph" w:styleId="SemEspaamento">
    <w:name w:val="No Spacing"/>
    <w:uiPriority w:val="1"/>
    <w:qFormat/>
    <w:rsid w:val="00A909A6"/>
    <w:rPr>
      <w:rFonts w:ascii="Calibri" w:eastAsia="Calibri" w:hAnsi="Calibri"/>
      <w:sz w:val="22"/>
      <w:szCs w:val="22"/>
      <w:lang w:eastAsia="en-US"/>
    </w:rPr>
  </w:style>
  <w:style w:type="table" w:styleId="Tabelacomgrade">
    <w:name w:val="Table Grid"/>
    <w:basedOn w:val="Tabelanormal"/>
    <w:rsid w:val="00001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276AFD"/>
    <w:rPr>
      <w:lang w:val="en-US"/>
    </w:rPr>
  </w:style>
  <w:style w:type="character" w:customStyle="1" w:styleId="Recuodecorpodetexto2Char">
    <w:name w:val="Recuo de corpo de texto 2 Char"/>
    <w:basedOn w:val="Fontepargpadro"/>
    <w:link w:val="Recuodecorpodetexto2"/>
    <w:semiHidden/>
    <w:rsid w:val="002E17A6"/>
    <w:rPr>
      <w:sz w:val="22"/>
    </w:rPr>
  </w:style>
  <w:style w:type="paragraph" w:customStyle="1" w:styleId="EYBusinessaddress">
    <w:name w:val="EY Business address"/>
    <w:basedOn w:val="Normal"/>
    <w:rsid w:val="001D35A5"/>
    <w:pPr>
      <w:suppressAutoHyphens/>
      <w:spacing w:line="170" w:lineRule="atLeast"/>
    </w:pPr>
    <w:rPr>
      <w:rFonts w:ascii="Arial" w:hAnsi="Arial"/>
      <w:color w:val="666666"/>
      <w:kern w:val="12"/>
      <w:sz w:val="15"/>
      <w:lang w:val="en-GB" w:eastAsia="en-US"/>
    </w:rPr>
  </w:style>
  <w:style w:type="character" w:customStyle="1" w:styleId="Ttulo5Char">
    <w:name w:val="Título 5 Char"/>
    <w:basedOn w:val="Fontepargpadro"/>
    <w:link w:val="Ttulo5"/>
    <w:rsid w:val="005E68DE"/>
    <w:rPr>
      <w:sz w:val="22"/>
      <w:u w:val="single"/>
    </w:rPr>
  </w:style>
  <w:style w:type="paragraph" w:customStyle="1" w:styleId="EYFooterinfo">
    <w:name w:val="EY Footer info"/>
    <w:rsid w:val="0081228D"/>
    <w:pPr>
      <w:spacing w:line="130" w:lineRule="exact"/>
    </w:pPr>
    <w:rPr>
      <w:rFonts w:ascii="Arial" w:hAnsi="Arial"/>
      <w:color w:val="666666"/>
      <w:kern w:val="12"/>
      <w:sz w:val="11"/>
      <w:szCs w:val="24"/>
      <w:lang w:val="en-US" w:eastAsia="en-US"/>
    </w:rPr>
  </w:style>
  <w:style w:type="paragraph" w:customStyle="1" w:styleId="EYBusinessaddressbold">
    <w:name w:val="EY Business address (bold)"/>
    <w:basedOn w:val="EYBusinessaddress"/>
    <w:next w:val="EYBusinessaddress"/>
    <w:rsid w:val="0081228D"/>
    <w:rPr>
      <w:b/>
      <w:lang w:val="en-US"/>
    </w:rPr>
  </w:style>
  <w:style w:type="character" w:customStyle="1" w:styleId="CabealhoChar">
    <w:name w:val="Cabeçalho Char"/>
    <w:link w:val="Cabealho"/>
    <w:uiPriority w:val="99"/>
    <w:rsid w:val="00A10576"/>
  </w:style>
  <w:style w:type="paragraph" w:styleId="Pr-formataoHTML">
    <w:name w:val="HTML Preformatted"/>
    <w:basedOn w:val="Normal"/>
    <w:link w:val="Pr-formataoHTMLChar"/>
    <w:rsid w:val="00A1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Pr-formataoHTMLChar">
    <w:name w:val="Pré-formatação HTML Char"/>
    <w:basedOn w:val="Fontepargpadro"/>
    <w:link w:val="Pr-formataoHTML"/>
    <w:rsid w:val="00A10576"/>
    <w:rPr>
      <w:rFonts w:ascii="Arial Unicode MS" w:eastAsia="Arial Unicode MS" w:hAnsi="Arial Unicode MS"/>
      <w:lang w:val="x-none" w:eastAsia="x-none"/>
    </w:rPr>
  </w:style>
  <w:style w:type="character" w:customStyle="1" w:styleId="TtuloChar">
    <w:name w:val="Título Char"/>
    <w:link w:val="Ttulo"/>
    <w:rsid w:val="00A10576"/>
    <w:rPr>
      <w:rFonts w:eastAsia="Arial Unicode MS"/>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5130">
      <w:bodyDiv w:val="1"/>
      <w:marLeft w:val="0"/>
      <w:marRight w:val="0"/>
      <w:marTop w:val="0"/>
      <w:marBottom w:val="0"/>
      <w:divBdr>
        <w:top w:val="none" w:sz="0" w:space="0" w:color="auto"/>
        <w:left w:val="none" w:sz="0" w:space="0" w:color="auto"/>
        <w:bottom w:val="none" w:sz="0" w:space="0" w:color="auto"/>
        <w:right w:val="none" w:sz="0" w:space="0" w:color="auto"/>
      </w:divBdr>
    </w:div>
    <w:div w:id="159779598">
      <w:bodyDiv w:val="1"/>
      <w:marLeft w:val="0"/>
      <w:marRight w:val="0"/>
      <w:marTop w:val="0"/>
      <w:marBottom w:val="0"/>
      <w:divBdr>
        <w:top w:val="none" w:sz="0" w:space="0" w:color="auto"/>
        <w:left w:val="none" w:sz="0" w:space="0" w:color="auto"/>
        <w:bottom w:val="none" w:sz="0" w:space="0" w:color="auto"/>
        <w:right w:val="none" w:sz="0" w:space="0" w:color="auto"/>
      </w:divBdr>
    </w:div>
    <w:div w:id="202061453">
      <w:bodyDiv w:val="1"/>
      <w:marLeft w:val="0"/>
      <w:marRight w:val="0"/>
      <w:marTop w:val="0"/>
      <w:marBottom w:val="0"/>
      <w:divBdr>
        <w:top w:val="none" w:sz="0" w:space="0" w:color="auto"/>
        <w:left w:val="none" w:sz="0" w:space="0" w:color="auto"/>
        <w:bottom w:val="none" w:sz="0" w:space="0" w:color="auto"/>
        <w:right w:val="none" w:sz="0" w:space="0" w:color="auto"/>
      </w:divBdr>
    </w:div>
    <w:div w:id="502016169">
      <w:bodyDiv w:val="1"/>
      <w:marLeft w:val="0"/>
      <w:marRight w:val="0"/>
      <w:marTop w:val="0"/>
      <w:marBottom w:val="0"/>
      <w:divBdr>
        <w:top w:val="none" w:sz="0" w:space="0" w:color="auto"/>
        <w:left w:val="none" w:sz="0" w:space="0" w:color="auto"/>
        <w:bottom w:val="none" w:sz="0" w:space="0" w:color="auto"/>
        <w:right w:val="none" w:sz="0" w:space="0" w:color="auto"/>
      </w:divBdr>
    </w:div>
    <w:div w:id="558713689">
      <w:bodyDiv w:val="1"/>
      <w:marLeft w:val="0"/>
      <w:marRight w:val="0"/>
      <w:marTop w:val="0"/>
      <w:marBottom w:val="0"/>
      <w:divBdr>
        <w:top w:val="none" w:sz="0" w:space="0" w:color="auto"/>
        <w:left w:val="none" w:sz="0" w:space="0" w:color="auto"/>
        <w:bottom w:val="none" w:sz="0" w:space="0" w:color="auto"/>
        <w:right w:val="none" w:sz="0" w:space="0" w:color="auto"/>
      </w:divBdr>
    </w:div>
    <w:div w:id="579557793">
      <w:bodyDiv w:val="1"/>
      <w:marLeft w:val="0"/>
      <w:marRight w:val="0"/>
      <w:marTop w:val="0"/>
      <w:marBottom w:val="0"/>
      <w:divBdr>
        <w:top w:val="none" w:sz="0" w:space="0" w:color="auto"/>
        <w:left w:val="none" w:sz="0" w:space="0" w:color="auto"/>
        <w:bottom w:val="none" w:sz="0" w:space="0" w:color="auto"/>
        <w:right w:val="none" w:sz="0" w:space="0" w:color="auto"/>
      </w:divBdr>
    </w:div>
    <w:div w:id="673461454">
      <w:bodyDiv w:val="1"/>
      <w:marLeft w:val="0"/>
      <w:marRight w:val="0"/>
      <w:marTop w:val="0"/>
      <w:marBottom w:val="0"/>
      <w:divBdr>
        <w:top w:val="none" w:sz="0" w:space="0" w:color="auto"/>
        <w:left w:val="none" w:sz="0" w:space="0" w:color="auto"/>
        <w:bottom w:val="none" w:sz="0" w:space="0" w:color="auto"/>
        <w:right w:val="none" w:sz="0" w:space="0" w:color="auto"/>
      </w:divBdr>
    </w:div>
    <w:div w:id="950822120">
      <w:bodyDiv w:val="1"/>
      <w:marLeft w:val="0"/>
      <w:marRight w:val="0"/>
      <w:marTop w:val="0"/>
      <w:marBottom w:val="0"/>
      <w:divBdr>
        <w:top w:val="none" w:sz="0" w:space="0" w:color="auto"/>
        <w:left w:val="none" w:sz="0" w:space="0" w:color="auto"/>
        <w:bottom w:val="none" w:sz="0" w:space="0" w:color="auto"/>
        <w:right w:val="none" w:sz="0" w:space="0" w:color="auto"/>
      </w:divBdr>
    </w:div>
    <w:div w:id="975717649">
      <w:bodyDiv w:val="1"/>
      <w:marLeft w:val="0"/>
      <w:marRight w:val="0"/>
      <w:marTop w:val="0"/>
      <w:marBottom w:val="0"/>
      <w:divBdr>
        <w:top w:val="none" w:sz="0" w:space="0" w:color="auto"/>
        <w:left w:val="none" w:sz="0" w:space="0" w:color="auto"/>
        <w:bottom w:val="none" w:sz="0" w:space="0" w:color="auto"/>
        <w:right w:val="none" w:sz="0" w:space="0" w:color="auto"/>
      </w:divBdr>
    </w:div>
    <w:div w:id="1279408931">
      <w:bodyDiv w:val="1"/>
      <w:marLeft w:val="0"/>
      <w:marRight w:val="0"/>
      <w:marTop w:val="0"/>
      <w:marBottom w:val="0"/>
      <w:divBdr>
        <w:top w:val="none" w:sz="0" w:space="0" w:color="auto"/>
        <w:left w:val="none" w:sz="0" w:space="0" w:color="auto"/>
        <w:bottom w:val="none" w:sz="0" w:space="0" w:color="auto"/>
        <w:right w:val="none" w:sz="0" w:space="0" w:color="auto"/>
      </w:divBdr>
    </w:div>
    <w:div w:id="1366638756">
      <w:bodyDiv w:val="1"/>
      <w:marLeft w:val="0"/>
      <w:marRight w:val="0"/>
      <w:marTop w:val="0"/>
      <w:marBottom w:val="0"/>
      <w:divBdr>
        <w:top w:val="none" w:sz="0" w:space="0" w:color="auto"/>
        <w:left w:val="none" w:sz="0" w:space="0" w:color="auto"/>
        <w:bottom w:val="none" w:sz="0" w:space="0" w:color="auto"/>
        <w:right w:val="none" w:sz="0" w:space="0" w:color="auto"/>
      </w:divBdr>
    </w:div>
    <w:div w:id="1504785925">
      <w:bodyDiv w:val="1"/>
      <w:marLeft w:val="0"/>
      <w:marRight w:val="0"/>
      <w:marTop w:val="0"/>
      <w:marBottom w:val="0"/>
      <w:divBdr>
        <w:top w:val="none" w:sz="0" w:space="0" w:color="auto"/>
        <w:left w:val="none" w:sz="0" w:space="0" w:color="auto"/>
        <w:bottom w:val="none" w:sz="0" w:space="0" w:color="auto"/>
        <w:right w:val="none" w:sz="0" w:space="0" w:color="auto"/>
      </w:divBdr>
    </w:div>
    <w:div w:id="1555774454">
      <w:bodyDiv w:val="1"/>
      <w:marLeft w:val="0"/>
      <w:marRight w:val="0"/>
      <w:marTop w:val="0"/>
      <w:marBottom w:val="0"/>
      <w:divBdr>
        <w:top w:val="none" w:sz="0" w:space="0" w:color="auto"/>
        <w:left w:val="none" w:sz="0" w:space="0" w:color="auto"/>
        <w:bottom w:val="none" w:sz="0" w:space="0" w:color="auto"/>
        <w:right w:val="none" w:sz="0" w:space="0" w:color="auto"/>
      </w:divBdr>
    </w:div>
    <w:div w:id="1807166622">
      <w:bodyDiv w:val="1"/>
      <w:marLeft w:val="0"/>
      <w:marRight w:val="0"/>
      <w:marTop w:val="0"/>
      <w:marBottom w:val="0"/>
      <w:divBdr>
        <w:top w:val="none" w:sz="0" w:space="0" w:color="auto"/>
        <w:left w:val="none" w:sz="0" w:space="0" w:color="auto"/>
        <w:bottom w:val="none" w:sz="0" w:space="0" w:color="auto"/>
        <w:right w:val="none" w:sz="0" w:space="0" w:color="auto"/>
      </w:divBdr>
    </w:div>
    <w:div w:id="1992323407">
      <w:bodyDiv w:val="1"/>
      <w:marLeft w:val="0"/>
      <w:marRight w:val="0"/>
      <w:marTop w:val="0"/>
      <w:marBottom w:val="0"/>
      <w:divBdr>
        <w:top w:val="none" w:sz="0" w:space="0" w:color="auto"/>
        <w:left w:val="none" w:sz="0" w:space="0" w:color="auto"/>
        <w:bottom w:val="none" w:sz="0" w:space="0" w:color="auto"/>
        <w:right w:val="none" w:sz="0" w:space="0" w:color="auto"/>
      </w:divBdr>
    </w:div>
    <w:div w:id="2071341269">
      <w:bodyDiv w:val="1"/>
      <w:marLeft w:val="0"/>
      <w:marRight w:val="0"/>
      <w:marTop w:val="0"/>
      <w:marBottom w:val="0"/>
      <w:divBdr>
        <w:top w:val="none" w:sz="0" w:space="0" w:color="auto"/>
        <w:left w:val="none" w:sz="0" w:space="0" w:color="auto"/>
        <w:bottom w:val="none" w:sz="0" w:space="0" w:color="auto"/>
        <w:right w:val="none" w:sz="0" w:space="0" w:color="auto"/>
      </w:divBdr>
    </w:div>
    <w:div w:id="21064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41EB2-964D-48EC-BCD3-CD00838E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12032</Words>
  <Characters>64976</Characters>
  <Application>Microsoft Office Word</Application>
  <DocSecurity>0</DocSecurity>
  <Lines>541</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(valores expressos em milhares de reais – R$ mil, exceto quando indicado de outra forma)</vt:lpstr>
      <vt:lpstr>(valores expressos em milhares de reais – R$ mil, exceto quando indicado de outra forma)</vt:lpstr>
    </vt:vector>
  </TitlesOfParts>
  <Company>HP</Company>
  <LinksUpToDate>false</LinksUpToDate>
  <CharactersWithSpaces>76855</CharactersWithSpaces>
  <SharedDoc>false</SharedDoc>
  <HLinks>
    <vt:vector size="36" baseType="variant">
      <vt:variant>
        <vt:i4>6357087</vt:i4>
      </vt:variant>
      <vt:variant>
        <vt:i4>15</vt:i4>
      </vt:variant>
      <vt:variant>
        <vt:i4>0</vt:i4>
      </vt:variant>
      <vt:variant>
        <vt:i4>5</vt:i4>
      </vt:variant>
      <vt:variant>
        <vt:lpwstr/>
      </vt:variant>
      <vt:variant>
        <vt:lpwstr>_a.</vt:lpwstr>
      </vt:variant>
      <vt:variant>
        <vt:i4>7864406</vt:i4>
      </vt:variant>
      <vt:variant>
        <vt:i4>12</vt:i4>
      </vt:variant>
      <vt:variant>
        <vt:i4>0</vt:i4>
      </vt:variant>
      <vt:variant>
        <vt:i4>5</vt:i4>
      </vt:variant>
      <vt:variant>
        <vt:lpwstr/>
      </vt:variant>
      <vt:variant>
        <vt:lpwstr>_Demonstrações_das_mutações</vt:lpwstr>
      </vt:variant>
      <vt:variant>
        <vt:i4>7864406</vt:i4>
      </vt:variant>
      <vt:variant>
        <vt:i4>9</vt:i4>
      </vt:variant>
      <vt:variant>
        <vt:i4>0</vt:i4>
      </vt:variant>
      <vt:variant>
        <vt:i4>5</vt:i4>
      </vt:variant>
      <vt:variant>
        <vt:lpwstr/>
      </vt:variant>
      <vt:variant>
        <vt:lpwstr>_Demonstrações_das_mutações</vt:lpwstr>
      </vt:variant>
      <vt:variant>
        <vt:i4>13566186</vt:i4>
      </vt:variant>
      <vt:variant>
        <vt:i4>6</vt:i4>
      </vt:variant>
      <vt:variant>
        <vt:i4>0</vt:i4>
      </vt:variant>
      <vt:variant>
        <vt:i4>5</vt:i4>
      </vt:variant>
      <vt:variant>
        <vt:lpwstr/>
      </vt:variant>
      <vt:variant>
        <vt:lpwstr>_Demonstrações_do_resultado</vt:lpwstr>
      </vt:variant>
      <vt:variant>
        <vt:i4>5374153</vt:i4>
      </vt:variant>
      <vt:variant>
        <vt:i4>3</vt:i4>
      </vt:variant>
      <vt:variant>
        <vt:i4>0</vt:i4>
      </vt:variant>
      <vt:variant>
        <vt:i4>5</vt:i4>
      </vt:variant>
      <vt:variant>
        <vt:lpwstr/>
      </vt:variant>
      <vt:variant>
        <vt:lpwstr>_Balanços_patrimoniais</vt:lpwstr>
      </vt:variant>
      <vt:variant>
        <vt:i4>7602247</vt:i4>
      </vt:variant>
      <vt:variant>
        <vt:i4>0</vt:i4>
      </vt:variant>
      <vt:variant>
        <vt:i4>0</vt:i4>
      </vt:variant>
      <vt:variant>
        <vt:i4>5</vt:i4>
      </vt:variant>
      <vt:variant>
        <vt:lpwstr/>
      </vt:variant>
      <vt:variant>
        <vt:lpwstr>_Parecer_dos_auditores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(valores expressos em milhares de reais – R$ mil, exceto quando indicado de outra forma)</dc:title>
  <dc:creator>rose</dc:creator>
  <cp:lastModifiedBy>Júlyce Odília de Matos Costa</cp:lastModifiedBy>
  <cp:revision>2</cp:revision>
  <cp:lastPrinted>2014-01-16T14:49:00Z</cp:lastPrinted>
  <dcterms:created xsi:type="dcterms:W3CDTF">2014-07-28T14:36:00Z</dcterms:created>
  <dcterms:modified xsi:type="dcterms:W3CDTF">2014-07-28T14:36:00Z</dcterms:modified>
</cp:coreProperties>
</file>