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50C" w:rsidRDefault="00B43EE9" w:rsidP="00B43EE9">
      <w:pPr>
        <w:jc w:val="center"/>
        <w:rPr>
          <w:b/>
        </w:rPr>
      </w:pPr>
      <w:r w:rsidRPr="00B43EE9">
        <w:rPr>
          <w:b/>
        </w:rPr>
        <w:t xml:space="preserve">PASSO A PASSO: </w:t>
      </w:r>
      <w:r>
        <w:rPr>
          <w:b/>
        </w:rPr>
        <w:t>ID JOVEM</w:t>
      </w:r>
    </w:p>
    <w:p w:rsidR="00B43EE9" w:rsidRPr="004B519C" w:rsidRDefault="00B43EE9" w:rsidP="00B43EE9">
      <w:pPr>
        <w:jc w:val="center"/>
        <w:rPr>
          <w:b/>
        </w:rPr>
      </w:pPr>
    </w:p>
    <w:p w:rsidR="00B43EE9" w:rsidRPr="004B519C" w:rsidRDefault="00B43EE9" w:rsidP="00B43EE9">
      <w:pPr>
        <w:jc w:val="both"/>
        <w:rPr>
          <w:rFonts w:ascii="Times New Roman" w:hAnsi="Times New Roman" w:cs="Times New Roman"/>
          <w:sz w:val="24"/>
          <w:szCs w:val="20"/>
        </w:rPr>
      </w:pPr>
      <w:r w:rsidRPr="004B519C">
        <w:rPr>
          <w:rFonts w:ascii="Times New Roman" w:hAnsi="Times New Roman" w:cs="Times New Roman"/>
          <w:sz w:val="24"/>
          <w:szCs w:val="20"/>
        </w:rPr>
        <w:t>Conforme o Decreto n° 8.537/2015, foi estabelecido os procedimentos e os critérios para a reserva de vagas a jovens de baixa renda nos veículos do sistema de transporte coletivo interestadual.</w:t>
      </w:r>
    </w:p>
    <w:p w:rsidR="00B43EE9" w:rsidRPr="004B519C" w:rsidRDefault="00B43EE9" w:rsidP="00B43EE9">
      <w:pPr>
        <w:jc w:val="both"/>
        <w:rPr>
          <w:rFonts w:ascii="Times New Roman" w:hAnsi="Times New Roman" w:cs="Times New Roman"/>
          <w:sz w:val="24"/>
          <w:szCs w:val="20"/>
        </w:rPr>
      </w:pPr>
      <w:r w:rsidRPr="004B519C">
        <w:rPr>
          <w:rFonts w:ascii="Times New Roman" w:hAnsi="Times New Roman" w:cs="Times New Roman"/>
          <w:sz w:val="24"/>
          <w:szCs w:val="20"/>
        </w:rPr>
        <w:t xml:space="preserve">Conforme </w:t>
      </w:r>
      <w:r w:rsidRPr="004B519C">
        <w:rPr>
          <w:rFonts w:ascii="Times New Roman" w:hAnsi="Times New Roman" w:cs="Times New Roman"/>
          <w:sz w:val="24"/>
          <w:szCs w:val="20"/>
        </w:rPr>
        <w:t>Art. 13</w:t>
      </w:r>
      <w:r w:rsidRPr="004B519C">
        <w:rPr>
          <w:rFonts w:ascii="Times New Roman" w:hAnsi="Times New Roman" w:cs="Times New Roman"/>
          <w:sz w:val="24"/>
          <w:szCs w:val="20"/>
        </w:rPr>
        <w:t>,</w:t>
      </w:r>
      <w:r w:rsidRPr="004B519C">
        <w:rPr>
          <w:rFonts w:ascii="Times New Roman" w:hAnsi="Times New Roman" w:cs="Times New Roman"/>
          <w:sz w:val="24"/>
          <w:szCs w:val="20"/>
        </w:rPr>
        <w:t xml:space="preserve">  </w:t>
      </w:r>
      <w:r w:rsidRPr="004B519C">
        <w:rPr>
          <w:rFonts w:ascii="Times New Roman" w:hAnsi="Times New Roman" w:cs="Times New Roman"/>
          <w:sz w:val="24"/>
          <w:szCs w:val="20"/>
        </w:rPr>
        <w:t>n</w:t>
      </w:r>
      <w:r w:rsidRPr="004B519C">
        <w:rPr>
          <w:rFonts w:ascii="Times New Roman" w:hAnsi="Times New Roman" w:cs="Times New Roman"/>
          <w:sz w:val="24"/>
          <w:szCs w:val="20"/>
        </w:rPr>
        <w:t>a forma definida no</w:t>
      </w:r>
      <w:r w:rsidRPr="004B519C">
        <w:rPr>
          <w:rStyle w:val="apple-converted-space"/>
          <w:rFonts w:ascii="Times New Roman" w:hAnsi="Times New Roman" w:cs="Times New Roman"/>
          <w:sz w:val="24"/>
          <w:szCs w:val="20"/>
        </w:rPr>
        <w:t> </w:t>
      </w:r>
      <w:hyperlink r:id="rId5" w:anchor="art32" w:history="1">
        <w:r w:rsidRPr="004B519C">
          <w:rPr>
            <w:rStyle w:val="Hyperlink"/>
            <w:rFonts w:ascii="Times New Roman" w:hAnsi="Times New Roman" w:cs="Times New Roman"/>
            <w:color w:val="auto"/>
            <w:sz w:val="24"/>
            <w:szCs w:val="20"/>
          </w:rPr>
          <w:t>art. 32 da Lei n</w:t>
        </w:r>
        <w:r w:rsidRPr="004B519C">
          <w:rPr>
            <w:rStyle w:val="Hyperlink"/>
            <w:rFonts w:ascii="Times New Roman" w:hAnsi="Times New Roman" w:cs="Times New Roman"/>
            <w:strike/>
            <w:color w:val="auto"/>
            <w:sz w:val="24"/>
            <w:szCs w:val="20"/>
          </w:rPr>
          <w:t>º</w:t>
        </w:r>
        <w:r w:rsidRPr="004B519C">
          <w:rPr>
            <w:rStyle w:val="apple-converted-space"/>
            <w:rFonts w:ascii="Times New Roman" w:hAnsi="Times New Roman" w:cs="Times New Roman"/>
            <w:sz w:val="24"/>
            <w:szCs w:val="20"/>
            <w:u w:val="single"/>
          </w:rPr>
          <w:t> </w:t>
        </w:r>
        <w:r w:rsidRPr="004B519C">
          <w:rPr>
            <w:rStyle w:val="Hyperlink"/>
            <w:rFonts w:ascii="Times New Roman" w:hAnsi="Times New Roman" w:cs="Times New Roman"/>
            <w:color w:val="auto"/>
            <w:sz w:val="24"/>
            <w:szCs w:val="20"/>
          </w:rPr>
          <w:t>12.852, de 5 de agosto de 2013</w:t>
        </w:r>
      </w:hyperlink>
      <w:r w:rsidRPr="004B519C">
        <w:rPr>
          <w:rFonts w:ascii="Times New Roman" w:hAnsi="Times New Roman" w:cs="Times New Roman"/>
          <w:sz w:val="24"/>
          <w:szCs w:val="20"/>
        </w:rPr>
        <w:t>, ao jovem de baixa renda serão reservadas duas vagas gratuitas em cada veículo, comboio ferroviário ou embarcação do serviço convencional de transporte interestadual de passageiros e duas vagas com desconto de cinquenta por cento, no mínimo, no valor das passagens, a serem utilizadas depois de esgotadas as vagas gratuitas.  </w:t>
      </w:r>
    </w:p>
    <w:p w:rsidR="004B519C" w:rsidRPr="004B519C" w:rsidRDefault="004B519C" w:rsidP="00B43EE9">
      <w:pPr>
        <w:jc w:val="both"/>
        <w:rPr>
          <w:rFonts w:ascii="Times New Roman" w:hAnsi="Times New Roman" w:cs="Times New Roman"/>
          <w:sz w:val="24"/>
          <w:szCs w:val="20"/>
        </w:rPr>
      </w:pPr>
      <w:r w:rsidRPr="004B519C">
        <w:rPr>
          <w:rFonts w:ascii="Times New Roman" w:hAnsi="Times New Roman" w:cs="Times New Roman"/>
          <w:sz w:val="24"/>
          <w:szCs w:val="20"/>
        </w:rPr>
        <w:t>Em 27/09/2016 foi divulgado no site da Caixa Econômica Federal o aplicativo “</w:t>
      </w:r>
      <w:proofErr w:type="spellStart"/>
      <w:r w:rsidRPr="004B519C">
        <w:rPr>
          <w:rFonts w:ascii="Times New Roman" w:hAnsi="Times New Roman" w:cs="Times New Roman"/>
          <w:b/>
          <w:sz w:val="24"/>
          <w:szCs w:val="20"/>
        </w:rPr>
        <w:t>idjovem</w:t>
      </w:r>
      <w:proofErr w:type="spellEnd"/>
      <w:r w:rsidRPr="004B519C">
        <w:rPr>
          <w:rFonts w:ascii="Times New Roman" w:hAnsi="Times New Roman" w:cs="Times New Roman"/>
          <w:sz w:val="24"/>
          <w:szCs w:val="20"/>
        </w:rPr>
        <w:t xml:space="preserve">”. Trata-se de um programa no qual o jovem de baixa renda emitirá um QR </w:t>
      </w:r>
      <w:proofErr w:type="spellStart"/>
      <w:r w:rsidRPr="004B519C">
        <w:rPr>
          <w:rFonts w:ascii="Times New Roman" w:hAnsi="Times New Roman" w:cs="Times New Roman"/>
          <w:sz w:val="24"/>
          <w:szCs w:val="20"/>
        </w:rPr>
        <w:t>Code</w:t>
      </w:r>
      <w:proofErr w:type="spellEnd"/>
      <w:r w:rsidRPr="004B519C">
        <w:rPr>
          <w:rFonts w:ascii="Times New Roman" w:hAnsi="Times New Roman" w:cs="Times New Roman"/>
          <w:sz w:val="24"/>
          <w:szCs w:val="20"/>
        </w:rPr>
        <w:t>, o qual poderá ser impresso ou apresentado por meio de Smart</w:t>
      </w:r>
      <w:r w:rsidR="00D31FA8">
        <w:rPr>
          <w:rFonts w:ascii="Times New Roman" w:hAnsi="Times New Roman" w:cs="Times New Roman"/>
          <w:sz w:val="24"/>
          <w:szCs w:val="20"/>
        </w:rPr>
        <w:t>ph</w:t>
      </w:r>
      <w:bookmarkStart w:id="0" w:name="_GoBack"/>
      <w:bookmarkEnd w:id="0"/>
      <w:r w:rsidRPr="004B519C">
        <w:rPr>
          <w:rFonts w:ascii="Times New Roman" w:hAnsi="Times New Roman" w:cs="Times New Roman"/>
          <w:sz w:val="24"/>
          <w:szCs w:val="20"/>
        </w:rPr>
        <w:t>one.</w:t>
      </w:r>
    </w:p>
    <w:p w:rsidR="004B519C" w:rsidRDefault="004B519C" w:rsidP="00B43EE9">
      <w:pPr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4B519C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Para garantir a legitimidade da nova identificação, </w:t>
      </w:r>
      <w:r w:rsidRPr="004B519C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foi </w:t>
      </w:r>
      <w:r w:rsidRPr="004B519C">
        <w:rPr>
          <w:rFonts w:ascii="Times New Roman" w:hAnsi="Times New Roman" w:cs="Times New Roman"/>
          <w:sz w:val="24"/>
          <w:szCs w:val="20"/>
          <w:shd w:val="clear" w:color="auto" w:fill="FFFFFF"/>
        </w:rPr>
        <w:t>disponibiliza</w:t>
      </w:r>
      <w:r w:rsidRPr="004B519C">
        <w:rPr>
          <w:rFonts w:ascii="Times New Roman" w:hAnsi="Times New Roman" w:cs="Times New Roman"/>
          <w:sz w:val="24"/>
          <w:szCs w:val="20"/>
          <w:shd w:val="clear" w:color="auto" w:fill="FFFFFF"/>
        </w:rPr>
        <w:t>do</w:t>
      </w:r>
      <w:r w:rsidRPr="004B519C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um aplicativo exclusivo para o promotor</w:t>
      </w:r>
      <w:r w:rsidRPr="004B519C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(transportador)</w:t>
      </w:r>
      <w:r w:rsidRPr="004B519C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realizar a validação do QR </w:t>
      </w:r>
      <w:proofErr w:type="spellStart"/>
      <w:r w:rsidRPr="004B519C">
        <w:rPr>
          <w:rFonts w:ascii="Times New Roman" w:hAnsi="Times New Roman" w:cs="Times New Roman"/>
          <w:sz w:val="24"/>
          <w:szCs w:val="20"/>
          <w:shd w:val="clear" w:color="auto" w:fill="FFFFFF"/>
        </w:rPr>
        <w:t>Code</w:t>
      </w:r>
      <w:proofErr w:type="spellEnd"/>
      <w:r w:rsidRPr="004B519C">
        <w:rPr>
          <w:rFonts w:ascii="Times New Roman" w:hAnsi="Times New Roman" w:cs="Times New Roman"/>
          <w:sz w:val="24"/>
          <w:szCs w:val="20"/>
          <w:shd w:val="clear" w:color="auto" w:fill="FFFFFF"/>
        </w:rPr>
        <w:t>.</w:t>
      </w:r>
    </w:p>
    <w:p w:rsidR="004B519C" w:rsidRDefault="004B519C" w:rsidP="00B43EE9">
      <w:pPr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Este aplicativo pode ser acessado tanto por “</w:t>
      </w:r>
      <w:r w:rsidRPr="004B519C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Computador de mesa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” quanto por aplicativo no </w:t>
      </w:r>
      <w:r w:rsidRPr="004B519C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celular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.</w:t>
      </w:r>
    </w:p>
    <w:p w:rsidR="004B519C" w:rsidRDefault="004B519C" w:rsidP="00B43EE9">
      <w:pPr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A seguir explicaremos o passo a passo para validar o QR </w:t>
      </w:r>
      <w:proofErr w:type="spellStart"/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Code</w:t>
      </w:r>
      <w:proofErr w:type="spellEnd"/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idjovem</w:t>
      </w:r>
      <w:proofErr w:type="spellEnd"/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.</w:t>
      </w:r>
    </w:p>
    <w:p w:rsidR="004B519C" w:rsidRDefault="004B519C" w:rsidP="00B43EE9">
      <w:pPr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</w:p>
    <w:p w:rsidR="004B519C" w:rsidRDefault="004B519C" w:rsidP="00B43EE9">
      <w:pPr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4B519C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VALIDAÇÃO POR MEIO DE COMPUTADOR DE MESA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.</w:t>
      </w:r>
    </w:p>
    <w:p w:rsidR="004B519C" w:rsidRDefault="004B519C" w:rsidP="00B43EE9">
      <w:pPr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</w:p>
    <w:p w:rsidR="004B519C" w:rsidRDefault="004B519C" w:rsidP="004B51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A empresa</w:t>
      </w:r>
      <w:r w:rsidR="00534A2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deverá acessar o site da caixa econômica federal, acessar a pasta de Benefícios e Programas, selecionar todos os programas sociais e em seguida selecionar o ID Jovem. O link direto para acesso da página segue abaixo:</w:t>
      </w:r>
    </w:p>
    <w:p w:rsidR="00534A22" w:rsidRDefault="00534A22" w:rsidP="00534A22">
      <w:pPr>
        <w:ind w:firstLine="360"/>
        <w:jc w:val="both"/>
        <w:rPr>
          <w:rFonts w:ascii="Times New Roman" w:hAnsi="Times New Roman" w:cs="Times New Roman"/>
          <w:b/>
          <w:sz w:val="24"/>
          <w:szCs w:val="20"/>
          <w:shd w:val="clear" w:color="auto" w:fill="FFFFFF"/>
        </w:rPr>
      </w:pPr>
      <w:hyperlink r:id="rId6" w:history="1">
        <w:r w:rsidRPr="00E11E0A">
          <w:rPr>
            <w:rStyle w:val="Hyperlink"/>
            <w:rFonts w:ascii="Times New Roman" w:hAnsi="Times New Roman" w:cs="Times New Roman"/>
            <w:b/>
            <w:sz w:val="24"/>
            <w:szCs w:val="20"/>
            <w:shd w:val="clear" w:color="auto" w:fill="FFFFFF"/>
          </w:rPr>
          <w:t>http://www.caixa.gov.br/programas-sociais/id-jovem/Paginas/default.aspx</w:t>
        </w:r>
      </w:hyperlink>
    </w:p>
    <w:p w:rsidR="00534A22" w:rsidRDefault="00534A22" w:rsidP="00534A22">
      <w:pPr>
        <w:ind w:firstLine="360"/>
        <w:jc w:val="both"/>
        <w:rPr>
          <w:rFonts w:ascii="Times New Roman" w:hAnsi="Times New Roman" w:cs="Times New Roman"/>
          <w:b/>
          <w:sz w:val="24"/>
          <w:szCs w:val="20"/>
          <w:shd w:val="clear" w:color="auto" w:fill="FFFFFF"/>
        </w:rPr>
      </w:pPr>
    </w:p>
    <w:p w:rsidR="00534A22" w:rsidRPr="00534A22" w:rsidRDefault="00534A22" w:rsidP="00534A2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534A22">
        <w:rPr>
          <w:rFonts w:ascii="Times New Roman" w:hAnsi="Times New Roman" w:cs="Times New Roman"/>
          <w:sz w:val="24"/>
          <w:szCs w:val="20"/>
          <w:shd w:val="clear" w:color="auto" w:fill="FFFFFF"/>
        </w:rPr>
        <w:t>A empresa deverá selecionar o campo emitir ID Jovem</w:t>
      </w:r>
    </w:p>
    <w:p w:rsidR="004B519C" w:rsidRDefault="004B519C" w:rsidP="00B43EE9">
      <w:pPr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</w:p>
    <w:p w:rsidR="00534A22" w:rsidRDefault="00534A22" w:rsidP="00534A22">
      <w:pPr>
        <w:jc w:val="center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 wp14:anchorId="0208DD01" wp14:editId="22AAA579">
            <wp:extent cx="4085214" cy="196766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8892" cy="196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A22" w:rsidRDefault="00534A22" w:rsidP="00534A2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lastRenderedPageBreak/>
        <w:t>Em seguida deverá selecionar a aba “Para Promotor”</w:t>
      </w:r>
    </w:p>
    <w:p w:rsidR="004B519C" w:rsidRDefault="00534A22" w:rsidP="00B43EE9">
      <w:pPr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 wp14:anchorId="4E5201F1" wp14:editId="5A6CE203">
            <wp:extent cx="5400040" cy="1366520"/>
            <wp:effectExtent l="0" t="0" r="0" b="508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A22" w:rsidRDefault="00534A22" w:rsidP="00B43EE9">
      <w:pPr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</w:p>
    <w:p w:rsidR="00534A22" w:rsidRDefault="00534A22" w:rsidP="00534A2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Caso seja primeiro acesso a empresa deverá realizar o cadastro inicial.</w:t>
      </w:r>
    </w:p>
    <w:p w:rsidR="00534A22" w:rsidRDefault="00534A22" w:rsidP="00534A22">
      <w:pPr>
        <w:pStyle w:val="PargrafodaLista"/>
        <w:ind w:left="360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</w:p>
    <w:p w:rsidR="00534A22" w:rsidRDefault="00534A22" w:rsidP="00534A22">
      <w:pPr>
        <w:pStyle w:val="PargrafodaLista"/>
        <w:ind w:left="360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 wp14:anchorId="6A69B0F2" wp14:editId="52962323">
            <wp:extent cx="4248150" cy="3888476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59265" cy="389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A22" w:rsidRDefault="00534A22" w:rsidP="00534A22">
      <w:pPr>
        <w:pStyle w:val="PargrafodaLista"/>
        <w:ind w:left="360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</w:p>
    <w:p w:rsidR="00534A22" w:rsidRDefault="00534A22" w:rsidP="00534A22">
      <w:pPr>
        <w:pStyle w:val="PargrafodaLista"/>
        <w:ind w:left="360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</w:p>
    <w:p w:rsidR="00534A22" w:rsidRDefault="00534A22" w:rsidP="006C563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Após cadastrar a empresa poderá </w:t>
      </w:r>
      <w:proofErr w:type="spellStart"/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logar</w:t>
      </w:r>
      <w:proofErr w:type="spellEnd"/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no sistema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r w:rsidR="006C563A">
        <w:rPr>
          <w:rFonts w:ascii="Times New Roman" w:hAnsi="Times New Roman" w:cs="Times New Roman"/>
          <w:sz w:val="24"/>
          <w:szCs w:val="20"/>
          <w:shd w:val="clear" w:color="auto" w:fill="FFFFFF"/>
        </w:rPr>
        <w:t>Após acesso, primeiramente a empresa deverá cadastrar um evento. Para isso deve clicar em “</w:t>
      </w:r>
      <w:r w:rsidR="006C563A" w:rsidRPr="006C563A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Novo Evento</w:t>
      </w:r>
      <w:r w:rsidR="006C563A">
        <w:rPr>
          <w:rFonts w:ascii="Times New Roman" w:hAnsi="Times New Roman" w:cs="Times New Roman"/>
          <w:sz w:val="24"/>
          <w:szCs w:val="20"/>
          <w:shd w:val="clear" w:color="auto" w:fill="FFFFFF"/>
        </w:rPr>
        <w:t>”.</w:t>
      </w:r>
    </w:p>
    <w:p w:rsidR="006C563A" w:rsidRDefault="006C563A" w:rsidP="006C563A">
      <w:pPr>
        <w:pStyle w:val="PargrafodaLista"/>
        <w:ind w:left="360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Evento significa o tipo de serviço para o qual está sendo oferecido as gratuidades.</w:t>
      </w:r>
    </w:p>
    <w:p w:rsidR="006C563A" w:rsidRDefault="006C563A" w:rsidP="006C563A">
      <w:pPr>
        <w:pStyle w:val="PargrafodaLista"/>
        <w:ind w:left="360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No caso das empresas autorizadas pela ANTT, será o transporte interestadual rodoviário. </w:t>
      </w:r>
    </w:p>
    <w:p w:rsidR="006C563A" w:rsidRDefault="006C563A" w:rsidP="006C563A">
      <w:pPr>
        <w:pStyle w:val="PargrafodaLista"/>
        <w:ind w:left="360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Assim, a empresa deverá indicar a categoria (Transporte Interestadual), Subcategoria (Rodoviário), dar um nome ao Evento e indicar o período do evento e onde ocorrerá.</w:t>
      </w:r>
    </w:p>
    <w:p w:rsidR="006C563A" w:rsidRDefault="006C563A" w:rsidP="006C563A">
      <w:pPr>
        <w:pStyle w:val="PargrafodaLista"/>
        <w:ind w:left="360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Quanto ao período dependerá do controle que a empresa deseja manter em relação as gratuidades. Poderá ser semanal, mensal ou anual. Lembrando que sempre após o vencimento é necessário criar um novo evento. No exemplo abaixo colocamos o período de 1 mês.</w:t>
      </w:r>
    </w:p>
    <w:p w:rsidR="006C563A" w:rsidRDefault="006C563A" w:rsidP="006C563A">
      <w:pPr>
        <w:pStyle w:val="PargrafodaLista"/>
        <w:ind w:left="360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lastRenderedPageBreak/>
        <w:t xml:space="preserve">Quanto ao local, poderá ser o matriz da empresa. </w:t>
      </w:r>
    </w:p>
    <w:p w:rsidR="006C563A" w:rsidRPr="006C563A" w:rsidRDefault="006C563A" w:rsidP="006C563A">
      <w:pPr>
        <w:pStyle w:val="PargrafodaLista"/>
        <w:ind w:left="360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</w:p>
    <w:p w:rsidR="004B519C" w:rsidRDefault="004B519C" w:rsidP="00B43EE9">
      <w:pPr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</w:p>
    <w:p w:rsidR="004B519C" w:rsidRDefault="006C563A" w:rsidP="00B43EE9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noProof/>
          <w:lang w:eastAsia="pt-BR"/>
        </w:rPr>
        <w:drawing>
          <wp:inline distT="0" distB="0" distL="0" distR="0" wp14:anchorId="65E34D92" wp14:editId="32DF2327">
            <wp:extent cx="5400040" cy="312864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2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63A" w:rsidRDefault="006C563A" w:rsidP="00B43EE9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noProof/>
          <w:lang w:eastAsia="pt-BR"/>
        </w:rPr>
        <w:drawing>
          <wp:inline distT="0" distB="0" distL="0" distR="0" wp14:anchorId="246ECBAA" wp14:editId="3F5228D4">
            <wp:extent cx="5400040" cy="433006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3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17C" w:rsidRDefault="006C563A" w:rsidP="006C563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0"/>
        </w:rPr>
      </w:pPr>
      <w:r w:rsidRPr="006C563A">
        <w:rPr>
          <w:rFonts w:ascii="Times New Roman" w:hAnsi="Times New Roman" w:cs="Times New Roman"/>
          <w:sz w:val="24"/>
          <w:szCs w:val="20"/>
        </w:rPr>
        <w:t xml:space="preserve">Após </w:t>
      </w:r>
      <w:r>
        <w:rPr>
          <w:rFonts w:ascii="Times New Roman" w:hAnsi="Times New Roman" w:cs="Times New Roman"/>
          <w:sz w:val="24"/>
          <w:szCs w:val="20"/>
        </w:rPr>
        <w:t>criar o evento, a empresa será redirecionada a página principal do sistema.</w:t>
      </w:r>
    </w:p>
    <w:p w:rsidR="006C563A" w:rsidRDefault="006C563A" w:rsidP="00DC217C">
      <w:pPr>
        <w:pStyle w:val="PargrafodaLista"/>
        <w:ind w:left="36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 xml:space="preserve">Para validar </w:t>
      </w:r>
      <w:r w:rsidR="00DC217C">
        <w:rPr>
          <w:rFonts w:ascii="Times New Roman" w:hAnsi="Times New Roman" w:cs="Times New Roman"/>
          <w:sz w:val="24"/>
          <w:szCs w:val="20"/>
        </w:rPr>
        <w:t xml:space="preserve">o QR </w:t>
      </w:r>
      <w:proofErr w:type="spellStart"/>
      <w:r w:rsidR="00DC217C">
        <w:rPr>
          <w:rFonts w:ascii="Times New Roman" w:hAnsi="Times New Roman" w:cs="Times New Roman"/>
          <w:sz w:val="24"/>
          <w:szCs w:val="20"/>
        </w:rPr>
        <w:t>Code</w:t>
      </w:r>
      <w:proofErr w:type="spellEnd"/>
      <w:r w:rsidR="00DC217C">
        <w:rPr>
          <w:rFonts w:ascii="Times New Roman" w:hAnsi="Times New Roman" w:cs="Times New Roman"/>
          <w:sz w:val="24"/>
          <w:szCs w:val="20"/>
        </w:rPr>
        <w:t xml:space="preserve">: ID Jovem, a empresa deverá acessar o evento criado e clicar em validar código. Neste momento a empresa poderá utilizar um leitor de QR </w:t>
      </w:r>
      <w:proofErr w:type="spellStart"/>
      <w:r w:rsidR="00DC217C">
        <w:rPr>
          <w:rFonts w:ascii="Times New Roman" w:hAnsi="Times New Roman" w:cs="Times New Roman"/>
          <w:sz w:val="24"/>
          <w:szCs w:val="20"/>
        </w:rPr>
        <w:t>Code</w:t>
      </w:r>
      <w:proofErr w:type="spellEnd"/>
      <w:r w:rsidR="00DC217C">
        <w:rPr>
          <w:rFonts w:ascii="Times New Roman" w:hAnsi="Times New Roman" w:cs="Times New Roman"/>
          <w:sz w:val="24"/>
          <w:szCs w:val="20"/>
        </w:rPr>
        <w:t xml:space="preserve"> ou digitar o código manualmente.</w:t>
      </w:r>
    </w:p>
    <w:p w:rsidR="00DC217C" w:rsidRDefault="00DC217C" w:rsidP="00DC217C">
      <w:pPr>
        <w:pStyle w:val="PargrafodaLista"/>
        <w:ind w:left="36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O </w:t>
      </w:r>
      <w:r w:rsidR="00506CB3">
        <w:rPr>
          <w:rFonts w:ascii="Times New Roman" w:hAnsi="Times New Roman" w:cs="Times New Roman"/>
          <w:sz w:val="24"/>
          <w:szCs w:val="20"/>
        </w:rPr>
        <w:t xml:space="preserve">código encontra-se abaixo do QR </w:t>
      </w:r>
      <w:proofErr w:type="spellStart"/>
      <w:r>
        <w:rPr>
          <w:rFonts w:ascii="Times New Roman" w:hAnsi="Times New Roman" w:cs="Times New Roman"/>
          <w:sz w:val="24"/>
          <w:szCs w:val="20"/>
        </w:rPr>
        <w:t>C</w:t>
      </w:r>
      <w:r w:rsidR="00506CB3">
        <w:rPr>
          <w:rFonts w:ascii="Times New Roman" w:hAnsi="Times New Roman" w:cs="Times New Roman"/>
          <w:sz w:val="24"/>
          <w:szCs w:val="20"/>
        </w:rPr>
        <w:t>ode</w:t>
      </w:r>
      <w:proofErr w:type="spellEnd"/>
      <w:r w:rsidR="00506CB3">
        <w:rPr>
          <w:rFonts w:ascii="Times New Roman" w:hAnsi="Times New Roman" w:cs="Times New Roman"/>
          <w:sz w:val="24"/>
          <w:szCs w:val="20"/>
        </w:rPr>
        <w:t>.</w:t>
      </w:r>
    </w:p>
    <w:p w:rsidR="00DC217C" w:rsidRDefault="00DC217C" w:rsidP="00DC217C">
      <w:pPr>
        <w:pStyle w:val="PargrafodaLista"/>
        <w:ind w:left="360"/>
        <w:jc w:val="both"/>
        <w:rPr>
          <w:rFonts w:ascii="Times New Roman" w:hAnsi="Times New Roman" w:cs="Times New Roman"/>
          <w:sz w:val="24"/>
          <w:szCs w:val="20"/>
        </w:rPr>
      </w:pPr>
    </w:p>
    <w:p w:rsidR="00DC217C" w:rsidRDefault="00DC217C" w:rsidP="00DC217C">
      <w:pPr>
        <w:pStyle w:val="PargrafodaLista"/>
        <w:ind w:left="360"/>
        <w:jc w:val="both"/>
        <w:rPr>
          <w:rFonts w:ascii="Times New Roman" w:hAnsi="Times New Roman" w:cs="Times New Roman"/>
          <w:sz w:val="24"/>
          <w:szCs w:val="20"/>
        </w:rPr>
      </w:pPr>
    </w:p>
    <w:p w:rsidR="00DC217C" w:rsidRDefault="00DC217C" w:rsidP="00DC217C">
      <w:pPr>
        <w:pStyle w:val="PargrafodaLista"/>
        <w:ind w:left="36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noProof/>
          <w:lang w:eastAsia="pt-BR"/>
        </w:rPr>
        <w:drawing>
          <wp:inline distT="0" distB="0" distL="0" distR="0" wp14:anchorId="5920F249" wp14:editId="7CE84375">
            <wp:extent cx="5400040" cy="2946400"/>
            <wp:effectExtent l="0" t="0" r="0" b="635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17C" w:rsidRDefault="00DC217C" w:rsidP="00DC217C">
      <w:pPr>
        <w:pStyle w:val="PargrafodaLista"/>
        <w:ind w:left="360"/>
        <w:jc w:val="both"/>
        <w:rPr>
          <w:rFonts w:ascii="Times New Roman" w:hAnsi="Times New Roman" w:cs="Times New Roman"/>
          <w:sz w:val="24"/>
          <w:szCs w:val="20"/>
        </w:rPr>
      </w:pPr>
    </w:p>
    <w:p w:rsidR="00DC217C" w:rsidRDefault="00DC217C" w:rsidP="00DC217C">
      <w:pPr>
        <w:pStyle w:val="PargrafodaLista"/>
        <w:ind w:left="360"/>
        <w:jc w:val="both"/>
        <w:rPr>
          <w:rFonts w:ascii="Times New Roman" w:hAnsi="Times New Roman" w:cs="Times New Roman"/>
          <w:sz w:val="24"/>
          <w:szCs w:val="20"/>
        </w:rPr>
      </w:pPr>
    </w:p>
    <w:p w:rsidR="00506CB3" w:rsidRDefault="00506CB3" w:rsidP="00415A86">
      <w:pPr>
        <w:pStyle w:val="PargrafodaLista"/>
        <w:ind w:left="36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noProof/>
          <w:lang w:eastAsia="pt-BR"/>
        </w:rPr>
        <w:drawing>
          <wp:inline distT="0" distB="0" distL="0" distR="0" wp14:anchorId="3EC6F61D" wp14:editId="331E323B">
            <wp:extent cx="4619625" cy="4166571"/>
            <wp:effectExtent l="0" t="0" r="0" b="571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21642" cy="416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4B7" w:rsidRDefault="002554B7" w:rsidP="00415A86">
      <w:pPr>
        <w:pStyle w:val="PargrafodaLista"/>
        <w:ind w:left="360"/>
        <w:jc w:val="both"/>
        <w:rPr>
          <w:rFonts w:ascii="Times New Roman" w:hAnsi="Times New Roman" w:cs="Times New Roman"/>
          <w:sz w:val="24"/>
          <w:szCs w:val="20"/>
        </w:rPr>
      </w:pPr>
    </w:p>
    <w:p w:rsidR="002554B7" w:rsidRDefault="002554B7" w:rsidP="002554B7">
      <w:pPr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4B519C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lastRenderedPageBreak/>
        <w:t xml:space="preserve">VALIDAÇÃO POR MEIO DE </w:t>
      </w:r>
      <w:r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APLICATIVO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.</w:t>
      </w:r>
    </w:p>
    <w:p w:rsidR="0042473A" w:rsidRPr="0042473A" w:rsidRDefault="0042473A" w:rsidP="0042473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0"/>
          <w:shd w:val="clear" w:color="auto" w:fill="FFFFFF"/>
        </w:rPr>
      </w:pPr>
      <w:r w:rsidRPr="0042473A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A empresa deverá acessar o </w:t>
      </w:r>
      <w:proofErr w:type="spellStart"/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google</w:t>
      </w:r>
      <w:proofErr w:type="spellEnd"/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play ou </w:t>
      </w:r>
      <w:proofErr w:type="spellStart"/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app</w:t>
      </w:r>
      <w:proofErr w:type="spellEnd"/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store</w:t>
      </w:r>
      <w:proofErr w:type="spellEnd"/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r w:rsidRPr="0042473A">
        <w:rPr>
          <w:rFonts w:ascii="Times New Roman" w:hAnsi="Times New Roman" w:cs="Times New Roman"/>
          <w:sz w:val="24"/>
          <w:szCs w:val="20"/>
          <w:shd w:val="clear" w:color="auto" w:fill="FFFFFF"/>
        </w:rPr>
        <w:t>,</w:t>
      </w:r>
      <w:proofErr w:type="gramEnd"/>
      <w:r w:rsidRPr="0042473A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buscar aplicativo pelo termo “ID Jovem”</w:t>
      </w:r>
      <w:r w:rsidRPr="0042473A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, selecionar 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o aplicativo referente ao ID Jovem – Promotor.</w:t>
      </w:r>
    </w:p>
    <w:p w:rsidR="0042473A" w:rsidRDefault="0042473A" w:rsidP="0042473A">
      <w:pPr>
        <w:pStyle w:val="PargrafodaLista"/>
        <w:ind w:left="360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</w:p>
    <w:p w:rsidR="0042473A" w:rsidRDefault="0042473A" w:rsidP="0042473A">
      <w:pPr>
        <w:pStyle w:val="PargrafodaLista"/>
        <w:ind w:left="360"/>
        <w:jc w:val="center"/>
        <w:rPr>
          <w:rFonts w:ascii="Times New Roman" w:hAnsi="Times New Roman" w:cs="Times New Roman"/>
          <w:b/>
          <w:sz w:val="24"/>
          <w:szCs w:val="20"/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 wp14:anchorId="4423846D" wp14:editId="5B64D5A6">
            <wp:extent cx="2647235" cy="4419600"/>
            <wp:effectExtent l="0" t="0" r="127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56756" cy="443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73A" w:rsidRDefault="0042473A" w:rsidP="0042473A">
      <w:pPr>
        <w:pStyle w:val="PargrafodaLista"/>
        <w:ind w:left="360"/>
        <w:jc w:val="center"/>
        <w:rPr>
          <w:rFonts w:ascii="Times New Roman" w:hAnsi="Times New Roman" w:cs="Times New Roman"/>
          <w:b/>
          <w:sz w:val="24"/>
          <w:szCs w:val="20"/>
          <w:shd w:val="clear" w:color="auto" w:fill="FFFFFF"/>
        </w:rPr>
      </w:pPr>
    </w:p>
    <w:p w:rsidR="0042473A" w:rsidRPr="0042473A" w:rsidRDefault="0042473A" w:rsidP="0042473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0"/>
          <w:shd w:val="clear" w:color="auto" w:fill="FFFFFF"/>
        </w:rPr>
      </w:pPr>
      <w:r w:rsidRPr="0042473A">
        <w:rPr>
          <w:rFonts w:ascii="Times New Roman" w:hAnsi="Times New Roman" w:cs="Times New Roman"/>
          <w:sz w:val="24"/>
          <w:szCs w:val="20"/>
          <w:shd w:val="clear" w:color="auto" w:fill="FFFFFF"/>
        </w:rPr>
        <w:t>A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pós baixar o aplicativo a empresa deverá fazer o primeiro cadastro ou se já tiver cadastro realizar o acesso. Devem ser realizados os mesmos procedimentos do acesso via Desktop.</w:t>
      </w:r>
    </w:p>
    <w:p w:rsidR="002554B7" w:rsidRDefault="002554B7" w:rsidP="00415A86">
      <w:pPr>
        <w:pStyle w:val="PargrafodaLista"/>
        <w:ind w:left="360"/>
        <w:jc w:val="both"/>
        <w:rPr>
          <w:rFonts w:ascii="Times New Roman" w:hAnsi="Times New Roman" w:cs="Times New Roman"/>
          <w:sz w:val="24"/>
          <w:szCs w:val="20"/>
        </w:rPr>
      </w:pPr>
    </w:p>
    <w:p w:rsidR="0042473A" w:rsidRDefault="0042473A" w:rsidP="0042473A">
      <w:pPr>
        <w:pStyle w:val="PargrafodaLista"/>
        <w:ind w:left="360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noProof/>
          <w:lang w:eastAsia="pt-BR"/>
        </w:rPr>
        <w:drawing>
          <wp:inline distT="0" distB="0" distL="0" distR="0" wp14:anchorId="15CCB1E3" wp14:editId="78D38624">
            <wp:extent cx="1716429" cy="2637934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27578" cy="2655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73A" w:rsidRPr="001842EB" w:rsidRDefault="0042473A" w:rsidP="0042473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lastRenderedPageBreak/>
        <w:t xml:space="preserve">Na aplicação por smartphone, somente é possível realizar a validação por meio da leitura do QR </w:t>
      </w:r>
      <w:proofErr w:type="spellStart"/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Code</w:t>
      </w:r>
      <w:proofErr w:type="spellEnd"/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. Diferentemente da aplicação por computador, não é possível a inserção dos dados manualmente.</w:t>
      </w:r>
      <w:r w:rsidR="001842EB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Para fazer a leitura a empresa deverá clicar em Ler Cartão.</w:t>
      </w:r>
    </w:p>
    <w:p w:rsidR="001842EB" w:rsidRDefault="001842EB" w:rsidP="001842EB">
      <w:pPr>
        <w:jc w:val="center"/>
        <w:rPr>
          <w:rFonts w:ascii="Times New Roman" w:hAnsi="Times New Roman" w:cs="Times New Roman"/>
          <w:b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0"/>
          <w:shd w:val="clear" w:color="auto" w:fill="FFFFFF"/>
          <w:lang w:eastAsia="pt-BR"/>
        </w:rPr>
        <w:drawing>
          <wp:inline distT="0" distB="0" distL="0" distR="0">
            <wp:extent cx="2008505" cy="3373617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90" cy="3400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2EB" w:rsidRPr="001842EB" w:rsidRDefault="001842EB" w:rsidP="001842EB">
      <w:pPr>
        <w:jc w:val="center"/>
        <w:rPr>
          <w:rFonts w:ascii="Times New Roman" w:hAnsi="Times New Roman" w:cs="Times New Roman"/>
          <w:b/>
          <w:sz w:val="24"/>
          <w:szCs w:val="20"/>
          <w:shd w:val="clear" w:color="auto" w:fill="FFFFFF"/>
        </w:rPr>
      </w:pPr>
    </w:p>
    <w:p w:rsidR="001842EB" w:rsidRPr="001842EB" w:rsidRDefault="001842EB" w:rsidP="001842E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Abaixo segue uma simulação da leitura para um QR </w:t>
      </w:r>
      <w:proofErr w:type="spellStart"/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Code</w:t>
      </w:r>
      <w:proofErr w:type="spellEnd"/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inválido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.</w:t>
      </w:r>
    </w:p>
    <w:p w:rsidR="001842EB" w:rsidRPr="001842EB" w:rsidRDefault="001842EB" w:rsidP="001842EB">
      <w:pPr>
        <w:pStyle w:val="PargrafodaLista"/>
        <w:ind w:left="360"/>
        <w:jc w:val="both"/>
        <w:rPr>
          <w:rFonts w:ascii="Times New Roman" w:hAnsi="Times New Roman" w:cs="Times New Roman"/>
          <w:b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Caso o QR </w:t>
      </w:r>
      <w:proofErr w:type="spellStart"/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Code</w:t>
      </w:r>
      <w:proofErr w:type="spellEnd"/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seja aprovado, o aplicativo é direcionado para uma tela a qual indicará o nome do beneficiário e seus dados cadastrais, para que a empresa possa validar com o documento apresentado.</w:t>
      </w:r>
    </w:p>
    <w:p w:rsidR="0042473A" w:rsidRPr="00644287" w:rsidRDefault="001842EB" w:rsidP="0042473A">
      <w:pPr>
        <w:pStyle w:val="PargrafodaLista"/>
        <w:ind w:left="360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noProof/>
          <w:lang w:eastAsia="pt-BR"/>
        </w:rPr>
        <w:drawing>
          <wp:inline distT="0" distB="0" distL="0" distR="0" wp14:anchorId="6F5DB180" wp14:editId="786F7C4C">
            <wp:extent cx="1781175" cy="3152775"/>
            <wp:effectExtent l="0" t="0" r="9525" b="952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25372DD9" wp14:editId="50E6A936">
            <wp:extent cx="1798527" cy="310515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13888" cy="313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473A" w:rsidRPr="006442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F2815"/>
    <w:multiLevelType w:val="hybridMultilevel"/>
    <w:tmpl w:val="9BE89EA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F21DA1"/>
    <w:multiLevelType w:val="hybridMultilevel"/>
    <w:tmpl w:val="2444B8E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E9"/>
    <w:rsid w:val="001842EB"/>
    <w:rsid w:val="002554B7"/>
    <w:rsid w:val="00415A86"/>
    <w:rsid w:val="0042473A"/>
    <w:rsid w:val="004B519C"/>
    <w:rsid w:val="00506CB3"/>
    <w:rsid w:val="00534A22"/>
    <w:rsid w:val="00644287"/>
    <w:rsid w:val="006C563A"/>
    <w:rsid w:val="00B43EE9"/>
    <w:rsid w:val="00B8050C"/>
    <w:rsid w:val="00CA32DF"/>
    <w:rsid w:val="00D31FA8"/>
    <w:rsid w:val="00DC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D781A-BD1B-465B-8DCE-5A239E59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43EE9"/>
  </w:style>
  <w:style w:type="character" w:styleId="Hyperlink">
    <w:name w:val="Hyperlink"/>
    <w:basedOn w:val="Fontepargpadro"/>
    <w:uiPriority w:val="99"/>
    <w:unhideWhenUsed/>
    <w:rsid w:val="00B43EE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B5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aixa.gov.br/programas-sociais/id-jovem/Paginas/default.aspx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www.planalto.gov.br/ccivil_03/_Ato2011-2014/2013/Lei/L12852.htm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6</Pages>
  <Words>615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Guedes Toledo Florencio</dc:creator>
  <cp:keywords/>
  <dc:description/>
  <cp:lastModifiedBy>Hugo Guedes Toledo Florencio</cp:lastModifiedBy>
  <cp:revision>4</cp:revision>
  <dcterms:created xsi:type="dcterms:W3CDTF">2016-09-29T12:52:00Z</dcterms:created>
  <dcterms:modified xsi:type="dcterms:W3CDTF">2016-09-29T19:28:00Z</dcterms:modified>
</cp:coreProperties>
</file>